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6E" w:rsidRDefault="00EA5CAD">
      <w:pPr>
        <w:pStyle w:val="af2"/>
        <w:widowControl w:val="0"/>
        <w:jc w:val="right"/>
      </w:pPr>
      <w:r>
        <w:t>Проект</w:t>
      </w:r>
    </w:p>
    <w:p w:rsidR="00E6766E" w:rsidRDefault="00EA5CAD">
      <w:pPr>
        <w:pStyle w:val="1"/>
        <w:keepNext w:val="0"/>
        <w:widowControl w:val="0"/>
        <w:jc w:val="center"/>
        <w:rPr>
          <w:b w:val="0"/>
          <w:bCs/>
          <w:sz w:val="28"/>
          <w:szCs w:val="28"/>
        </w:rPr>
      </w:pPr>
      <w:r w:rsidRPr="00EA5CAD">
        <w:rPr>
          <w:b w:val="0"/>
          <w:bCs/>
          <w:sz w:val="28"/>
          <w:szCs w:val="28"/>
        </w:rPr>
        <w:t>ПРАВИТЕЛЬСТВО РОССИЙСКОЙ ФЕДЕРАЦИИ</w:t>
      </w:r>
    </w:p>
    <w:p w:rsidR="00E6766E" w:rsidRDefault="00E6766E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6766E" w:rsidRDefault="00EA5CAD">
      <w:pPr>
        <w:pStyle w:val="3"/>
        <w:keepNext w:val="0"/>
        <w:widowControl w:val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5CAD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E6766E" w:rsidRDefault="00E6766E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6766E" w:rsidRDefault="00EA5CAD">
      <w:pPr>
        <w:pStyle w:val="31"/>
        <w:widowControl w:val="0"/>
        <w:jc w:val="center"/>
        <w:rPr>
          <w:rFonts w:ascii="Times New Roman" w:hAnsi="Times New Roman"/>
          <w:sz w:val="28"/>
          <w:szCs w:val="28"/>
        </w:rPr>
      </w:pPr>
      <w:r w:rsidRPr="00EA5CAD">
        <w:rPr>
          <w:rFonts w:ascii="Times New Roman" w:hAnsi="Times New Roman"/>
          <w:sz w:val="28"/>
          <w:szCs w:val="28"/>
        </w:rPr>
        <w:t>от _______________ 201</w:t>
      </w:r>
      <w:r w:rsidR="00895CBE">
        <w:rPr>
          <w:rFonts w:ascii="Times New Roman" w:hAnsi="Times New Roman"/>
          <w:sz w:val="28"/>
          <w:szCs w:val="28"/>
        </w:rPr>
        <w:t>8</w:t>
      </w:r>
      <w:r w:rsidRPr="00EA5CAD">
        <w:rPr>
          <w:rFonts w:ascii="Times New Roman" w:hAnsi="Times New Roman"/>
          <w:sz w:val="28"/>
          <w:szCs w:val="28"/>
        </w:rPr>
        <w:t xml:space="preserve"> г.                                         № _________________</w:t>
      </w:r>
    </w:p>
    <w:p w:rsidR="00E6766E" w:rsidRDefault="00E6766E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6766E" w:rsidRDefault="00EA5CAD">
      <w:pPr>
        <w:pStyle w:val="1"/>
        <w:keepNext w:val="0"/>
        <w:widowControl w:val="0"/>
        <w:jc w:val="center"/>
        <w:rPr>
          <w:caps/>
          <w:sz w:val="28"/>
          <w:szCs w:val="28"/>
        </w:rPr>
      </w:pPr>
      <w:r w:rsidRPr="00EA5CAD">
        <w:rPr>
          <w:caps/>
          <w:sz w:val="28"/>
          <w:szCs w:val="28"/>
        </w:rPr>
        <w:t>Москва</w:t>
      </w:r>
    </w:p>
    <w:p w:rsidR="00E6766E" w:rsidRDefault="00E6766E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6766E" w:rsidRDefault="0023481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743">
        <w:rPr>
          <w:rFonts w:ascii="Times New Roman" w:hAnsi="Times New Roman" w:cs="Times New Roman"/>
          <w:sz w:val="28"/>
          <w:szCs w:val="28"/>
        </w:rPr>
        <w:t>ОБ УТВЕРЖДЕНИИ ПРАВИЛ ЗАГОТОВКИ, ХРАНЕНИЯ, ТРАНСПОРТИРОВКИ И КЛИНИЧЕСКОГО ИСПОЛЬЗОВАНИЯ ДОНОРСКОЙ КРОВИ И ЕЕ КОМПОНЕНТОВ</w:t>
      </w:r>
    </w:p>
    <w:p w:rsidR="00E6766E" w:rsidRDefault="00E676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66E" w:rsidRDefault="00E676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66E" w:rsidRDefault="00234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43">
        <w:rPr>
          <w:rFonts w:ascii="Times New Roman" w:hAnsi="Times New Roman"/>
          <w:sz w:val="28"/>
          <w:szCs w:val="28"/>
        </w:rPr>
        <w:t xml:space="preserve">В соответствии с </w:t>
      </w:r>
      <w:r w:rsidR="00812743" w:rsidRPr="00812743">
        <w:rPr>
          <w:rFonts w:ascii="Times New Roman" w:hAnsi="Times New Roman"/>
          <w:sz w:val="28"/>
          <w:szCs w:val="28"/>
        </w:rPr>
        <w:t xml:space="preserve">частью 2 статьи 8 </w:t>
      </w:r>
      <w:r w:rsidRPr="00812743">
        <w:rPr>
          <w:rFonts w:ascii="Times New Roman" w:hAnsi="Times New Roman"/>
          <w:sz w:val="28"/>
          <w:szCs w:val="28"/>
        </w:rPr>
        <w:t>Федеральн</w:t>
      </w:r>
      <w:r w:rsidR="00812743" w:rsidRPr="00812743">
        <w:rPr>
          <w:rFonts w:ascii="Times New Roman" w:hAnsi="Times New Roman"/>
          <w:sz w:val="28"/>
          <w:szCs w:val="28"/>
        </w:rPr>
        <w:t>ого</w:t>
      </w:r>
      <w:r w:rsidRPr="00812743">
        <w:rPr>
          <w:rFonts w:ascii="Times New Roman" w:hAnsi="Times New Roman"/>
          <w:sz w:val="28"/>
          <w:szCs w:val="28"/>
        </w:rPr>
        <w:t xml:space="preserve"> закон</w:t>
      </w:r>
      <w:r w:rsidR="00812743" w:rsidRPr="00812743">
        <w:rPr>
          <w:rFonts w:ascii="Times New Roman" w:hAnsi="Times New Roman"/>
          <w:sz w:val="28"/>
          <w:szCs w:val="28"/>
        </w:rPr>
        <w:t>а</w:t>
      </w:r>
      <w:r w:rsidRPr="00812743">
        <w:rPr>
          <w:rFonts w:ascii="Times New Roman" w:hAnsi="Times New Roman"/>
          <w:sz w:val="28"/>
          <w:szCs w:val="28"/>
        </w:rPr>
        <w:t xml:space="preserve"> </w:t>
      </w:r>
      <w:r w:rsidR="007E5AA4" w:rsidRPr="00812743">
        <w:rPr>
          <w:rFonts w:ascii="Times New Roman" w:hAnsi="Times New Roman"/>
          <w:sz w:val="28"/>
          <w:szCs w:val="28"/>
        </w:rPr>
        <w:t>от 20</w:t>
      </w:r>
      <w:r w:rsidR="00280063" w:rsidRPr="00812743">
        <w:rPr>
          <w:rFonts w:ascii="Times New Roman" w:hAnsi="Times New Roman"/>
          <w:sz w:val="28"/>
          <w:szCs w:val="28"/>
        </w:rPr>
        <w:t xml:space="preserve"> июля </w:t>
      </w:r>
      <w:r w:rsidR="007E5AA4" w:rsidRPr="00812743">
        <w:rPr>
          <w:rFonts w:ascii="Times New Roman" w:hAnsi="Times New Roman"/>
          <w:sz w:val="28"/>
          <w:szCs w:val="28"/>
        </w:rPr>
        <w:t>2012</w:t>
      </w:r>
      <w:r w:rsidR="00280063" w:rsidRPr="00812743">
        <w:rPr>
          <w:rFonts w:ascii="Times New Roman" w:hAnsi="Times New Roman"/>
          <w:sz w:val="28"/>
          <w:szCs w:val="28"/>
        </w:rPr>
        <w:t xml:space="preserve"> г.</w:t>
      </w:r>
      <w:r w:rsidR="007E5AA4" w:rsidRPr="00812743">
        <w:rPr>
          <w:rFonts w:ascii="Times New Roman" w:hAnsi="Times New Roman"/>
          <w:sz w:val="28"/>
          <w:szCs w:val="28"/>
        </w:rPr>
        <w:t xml:space="preserve"> №</w:t>
      </w:r>
      <w:r w:rsidR="00280063" w:rsidRPr="00812743">
        <w:rPr>
          <w:rFonts w:ascii="Times New Roman" w:hAnsi="Times New Roman"/>
          <w:sz w:val="28"/>
          <w:szCs w:val="28"/>
        </w:rPr>
        <w:t> </w:t>
      </w:r>
      <w:r w:rsidR="00812743" w:rsidRPr="00812743">
        <w:rPr>
          <w:rFonts w:ascii="Times New Roman" w:hAnsi="Times New Roman"/>
          <w:sz w:val="28"/>
          <w:szCs w:val="28"/>
        </w:rPr>
        <w:t>125</w:t>
      </w:r>
      <w:r w:rsidR="007E5AA4" w:rsidRPr="00812743">
        <w:rPr>
          <w:rFonts w:ascii="Times New Roman" w:hAnsi="Times New Roman"/>
          <w:sz w:val="28"/>
          <w:szCs w:val="28"/>
        </w:rPr>
        <w:t xml:space="preserve">–ФЗ </w:t>
      </w:r>
      <w:r w:rsidR="00812743" w:rsidRPr="00812743">
        <w:rPr>
          <w:rFonts w:ascii="Times New Roman" w:hAnsi="Times New Roman"/>
          <w:sz w:val="28"/>
          <w:szCs w:val="28"/>
        </w:rPr>
        <w:t>«</w:t>
      </w:r>
      <w:r w:rsidRPr="00812743">
        <w:rPr>
          <w:rFonts w:ascii="Times New Roman" w:hAnsi="Times New Roman"/>
          <w:sz w:val="28"/>
          <w:szCs w:val="28"/>
        </w:rPr>
        <w:t>О донорстве крови и ее компонентов</w:t>
      </w:r>
      <w:r w:rsidR="00812743" w:rsidRPr="00812743">
        <w:rPr>
          <w:rFonts w:ascii="Times New Roman" w:hAnsi="Times New Roman"/>
          <w:sz w:val="28"/>
          <w:szCs w:val="28"/>
        </w:rPr>
        <w:t>»</w:t>
      </w:r>
      <w:r w:rsidRPr="00812743">
        <w:rPr>
          <w:rFonts w:ascii="Times New Roman" w:hAnsi="Times New Roman"/>
          <w:sz w:val="28"/>
          <w:szCs w:val="28"/>
        </w:rPr>
        <w:t xml:space="preserve"> </w:t>
      </w:r>
      <w:r w:rsidR="00EA5CAD" w:rsidRPr="00EA5CAD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2012, № 30, ст. 4176; 2013, № 48, ст. 6165; 2014, № 23, ст. 2935; 2015, № 14, ст. 2008; 2016, № 22, ст. 3097) </w:t>
      </w:r>
      <w:r w:rsidRPr="00812743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</w:p>
    <w:p w:rsidR="00E6766E" w:rsidRDefault="00234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43">
        <w:rPr>
          <w:rFonts w:ascii="Times New Roman" w:hAnsi="Times New Roman"/>
          <w:sz w:val="28"/>
          <w:szCs w:val="28"/>
        </w:rPr>
        <w:t>п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о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с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т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а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н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о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в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л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я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е</w:t>
      </w:r>
      <w:r w:rsidR="00EA5CAD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т:</w:t>
      </w:r>
    </w:p>
    <w:p w:rsidR="00E6766E" w:rsidRDefault="00812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43">
        <w:rPr>
          <w:rFonts w:ascii="Times New Roman" w:hAnsi="Times New Roman"/>
          <w:sz w:val="28"/>
          <w:szCs w:val="28"/>
        </w:rPr>
        <w:t>1. У</w:t>
      </w:r>
      <w:r w:rsidR="00234815" w:rsidRPr="00812743">
        <w:rPr>
          <w:rFonts w:ascii="Times New Roman" w:hAnsi="Times New Roman"/>
          <w:sz w:val="28"/>
          <w:szCs w:val="28"/>
        </w:rPr>
        <w:t xml:space="preserve">твердить прилагаемые </w:t>
      </w:r>
      <w:r w:rsidRPr="00812743">
        <w:rPr>
          <w:rFonts w:ascii="Times New Roman" w:hAnsi="Times New Roman"/>
          <w:sz w:val="28"/>
          <w:szCs w:val="28"/>
        </w:rPr>
        <w:t>П</w:t>
      </w:r>
      <w:r w:rsidR="00234815" w:rsidRPr="00812743">
        <w:rPr>
          <w:rFonts w:ascii="Times New Roman" w:hAnsi="Times New Roman"/>
          <w:sz w:val="28"/>
          <w:szCs w:val="28"/>
        </w:rPr>
        <w:t>равила заготовки, хранения, транспортировки и клинического использования донорской крови и ее компонентов.</w:t>
      </w:r>
      <w:bookmarkStart w:id="0" w:name="Par17"/>
      <w:bookmarkEnd w:id="0"/>
    </w:p>
    <w:p w:rsidR="00E6766E" w:rsidRDefault="00812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43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E6766E" w:rsidRDefault="00812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74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 января 2010 г. № 29 «Об утверждении технического регламента о требованиях безопасности крови, ее продуктов, кровезамещающих растворов и технических средств, используемых в трансфузионно-инфузионной терапии» </w:t>
      </w:r>
      <w:r>
        <w:rPr>
          <w:rFonts w:ascii="Times New Roman" w:hAnsi="Times New Roman"/>
          <w:sz w:val="28"/>
          <w:szCs w:val="28"/>
        </w:rPr>
        <w:t>(</w:t>
      </w:r>
      <w:r w:rsidRPr="00812743">
        <w:rPr>
          <w:rFonts w:ascii="Times New Roman" w:hAnsi="Times New Roman"/>
          <w:sz w:val="28"/>
          <w:szCs w:val="28"/>
          <w:lang w:eastAsia="ru-RU"/>
        </w:rPr>
        <w:t>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Федерации, </w:t>
      </w:r>
      <w:r w:rsidRPr="00812743">
        <w:rPr>
          <w:rFonts w:ascii="Times New Roman" w:hAnsi="Times New Roman"/>
          <w:sz w:val="28"/>
          <w:szCs w:val="28"/>
          <w:lang w:eastAsia="ru-RU"/>
        </w:rPr>
        <w:t xml:space="preserve">2010,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12743">
        <w:rPr>
          <w:rFonts w:ascii="Times New Roman" w:hAnsi="Times New Roman"/>
          <w:sz w:val="28"/>
          <w:szCs w:val="28"/>
          <w:lang w:eastAsia="ru-RU"/>
        </w:rPr>
        <w:t xml:space="preserve"> 5, ст. 536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6766E" w:rsidRDefault="00F314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</w:t>
      </w:r>
      <w:r w:rsidRPr="00812743">
        <w:rPr>
          <w:rFonts w:ascii="Times New Roman" w:hAnsi="Times New Roman"/>
          <w:sz w:val="28"/>
          <w:szCs w:val="28"/>
        </w:rPr>
        <w:t>Российской Федерации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 от 12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812743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 808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О приостановлении действия технического регламента о требованиях безопасности крови, ее продуктов, кровезамещающих растворов и технических средств, используемых в трансфузионно-инфузионной </w:t>
      </w:r>
      <w:r w:rsidR="00812743">
        <w:rPr>
          <w:rFonts w:ascii="Times New Roman" w:hAnsi="Times New Roman"/>
          <w:sz w:val="28"/>
          <w:szCs w:val="28"/>
          <w:lang w:eastAsia="ru-RU"/>
        </w:rPr>
        <w:lastRenderedPageBreak/>
        <w:t>терапии</w:t>
      </w:r>
      <w:r>
        <w:rPr>
          <w:rFonts w:ascii="Times New Roman" w:hAnsi="Times New Roman"/>
          <w:sz w:val="28"/>
          <w:szCs w:val="28"/>
          <w:lang w:eastAsia="ru-RU"/>
        </w:rPr>
        <w:t>» (</w:t>
      </w:r>
      <w:r w:rsidRPr="00812743">
        <w:rPr>
          <w:rFonts w:ascii="Times New Roman" w:hAnsi="Times New Roman"/>
          <w:sz w:val="28"/>
          <w:szCs w:val="28"/>
          <w:lang w:eastAsia="ru-RU"/>
        </w:rPr>
        <w:t>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Федерации,</w:t>
      </w:r>
      <w:r w:rsidR="00812743" w:rsidRPr="00812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2010,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 42,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812743">
        <w:rPr>
          <w:rFonts w:ascii="Times New Roman" w:hAnsi="Times New Roman"/>
          <w:sz w:val="28"/>
          <w:szCs w:val="28"/>
          <w:lang w:eastAsia="ru-RU"/>
        </w:rPr>
        <w:t>5380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6766E" w:rsidRDefault="00F314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 113 </w:t>
      </w:r>
      <w:r>
        <w:rPr>
          <w:rFonts w:ascii="Times New Roman" w:hAnsi="Times New Roman"/>
          <w:sz w:val="28"/>
          <w:szCs w:val="28"/>
          <w:lang w:eastAsia="ru-RU"/>
        </w:rPr>
        <w:t>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</w:t>
      </w:r>
      <w:r w:rsidR="00812743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Pr="00812743">
        <w:rPr>
          <w:rFonts w:ascii="Times New Roman" w:hAnsi="Times New Roman"/>
          <w:sz w:val="28"/>
          <w:szCs w:val="28"/>
        </w:rPr>
        <w:t>Российской Федерации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 от 4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="00812743">
        <w:rPr>
          <w:rFonts w:ascii="Times New Roman" w:hAnsi="Times New Roman"/>
          <w:sz w:val="28"/>
          <w:szCs w:val="28"/>
          <w:lang w:eastAsia="ru-RU"/>
        </w:rPr>
        <w:t>2012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812743">
        <w:rPr>
          <w:rFonts w:ascii="Times New Roman" w:hAnsi="Times New Roman"/>
          <w:sz w:val="28"/>
          <w:szCs w:val="28"/>
          <w:lang w:eastAsia="ru-RU"/>
        </w:rPr>
        <w:t xml:space="preserve"> 882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12743">
        <w:rPr>
          <w:rFonts w:ascii="Times New Roman" w:hAnsi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вопросам деятельности Министерства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 (Собрание законодательства Российской Федерации, 2012, № 37, ст. 5002);</w:t>
      </w:r>
    </w:p>
    <w:p w:rsidR="00E6766E" w:rsidRDefault="00F314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12743" w:rsidRPr="0081274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="00812743" w:rsidRPr="00812743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812743" w:rsidRPr="00812743">
        <w:rPr>
          <w:rFonts w:ascii="Times New Roman" w:hAnsi="Times New Roman"/>
          <w:sz w:val="28"/>
          <w:szCs w:val="28"/>
        </w:rPr>
        <w:t xml:space="preserve"> от 31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812743" w:rsidRPr="00812743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812743" w:rsidRPr="00812743">
        <w:rPr>
          <w:rFonts w:ascii="Times New Roman" w:hAnsi="Times New Roman"/>
          <w:sz w:val="28"/>
          <w:szCs w:val="28"/>
        </w:rPr>
        <w:t xml:space="preserve">№ 1230 </w:t>
      </w:r>
      <w:r>
        <w:rPr>
          <w:rFonts w:ascii="Times New Roman" w:hAnsi="Times New Roman"/>
          <w:sz w:val="28"/>
          <w:szCs w:val="28"/>
        </w:rPr>
        <w:t>«</w:t>
      </w:r>
      <w:r w:rsidR="00812743" w:rsidRPr="00812743">
        <w:rPr>
          <w:rFonts w:ascii="Times New Roman" w:hAnsi="Times New Roman"/>
          <w:sz w:val="28"/>
          <w:szCs w:val="28"/>
        </w:rPr>
        <w:t>Об утверждении правил и методов исследований и правил отбора образцов донорской крови, необходимых для применения и исполнения технического регламента о требованиях безопасности крови, ее продуктов, кровезамещающих растворов и технических средств, используемых в трансфузионно-инфузионной терапии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812743" w:rsidRPr="0081274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Собрание законодательства Российской Федерации, 2011, № 3, ст. 553).</w:t>
      </w:r>
    </w:p>
    <w:p w:rsidR="00E6766E" w:rsidRDefault="00E676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66E" w:rsidRDefault="00E676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66E" w:rsidRDefault="00234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743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E6766E" w:rsidRDefault="00234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743">
        <w:rPr>
          <w:rFonts w:ascii="Times New Roman" w:hAnsi="Times New Roman"/>
          <w:sz w:val="28"/>
          <w:szCs w:val="28"/>
        </w:rPr>
        <w:t>Российской Федерации</w:t>
      </w:r>
      <w:r w:rsidR="00EA5CA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12743">
        <w:rPr>
          <w:rFonts w:ascii="Times New Roman" w:hAnsi="Times New Roman"/>
          <w:sz w:val="28"/>
          <w:szCs w:val="28"/>
        </w:rPr>
        <w:t>Д.</w:t>
      </w:r>
      <w:r w:rsidR="007028D3" w:rsidRPr="00812743">
        <w:rPr>
          <w:rFonts w:ascii="Times New Roman" w:hAnsi="Times New Roman"/>
          <w:sz w:val="28"/>
          <w:szCs w:val="28"/>
        </w:rPr>
        <w:t xml:space="preserve"> </w:t>
      </w:r>
      <w:r w:rsidRPr="00812743">
        <w:rPr>
          <w:rFonts w:ascii="Times New Roman" w:hAnsi="Times New Roman"/>
          <w:sz w:val="28"/>
          <w:szCs w:val="28"/>
        </w:rPr>
        <w:t>Медведев</w:t>
      </w:r>
    </w:p>
    <w:p w:rsidR="00280063" w:rsidRPr="00812743" w:rsidRDefault="002800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280063" w:rsidRPr="00812743" w:rsidSect="00FA24F2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E6766E" w:rsidRPr="00001C48" w:rsidRDefault="00234815" w:rsidP="003E6229">
      <w:pPr>
        <w:widowControl w:val="0"/>
        <w:autoSpaceDE w:val="0"/>
        <w:autoSpaceDN w:val="0"/>
        <w:adjustRightInd w:val="0"/>
        <w:spacing w:after="0" w:line="410" w:lineRule="exact"/>
        <w:ind w:left="6237"/>
        <w:jc w:val="center"/>
        <w:outlineLvl w:val="0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lastRenderedPageBreak/>
        <w:t>Утвержден</w:t>
      </w:r>
      <w:r w:rsidR="007028D3" w:rsidRPr="00001C48">
        <w:rPr>
          <w:rFonts w:ascii="Times New Roman" w:hAnsi="Times New Roman"/>
          <w:sz w:val="28"/>
          <w:szCs w:val="28"/>
        </w:rPr>
        <w:t>ы</w:t>
      </w:r>
    </w:p>
    <w:p w:rsidR="00E6766E" w:rsidRPr="00001C48" w:rsidRDefault="00234815" w:rsidP="003E6229">
      <w:pPr>
        <w:widowControl w:val="0"/>
        <w:autoSpaceDE w:val="0"/>
        <w:autoSpaceDN w:val="0"/>
        <w:adjustRightInd w:val="0"/>
        <w:spacing w:after="0" w:line="410" w:lineRule="exact"/>
        <w:ind w:left="6237"/>
        <w:jc w:val="center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E6766E" w:rsidRPr="00001C48" w:rsidRDefault="00234815" w:rsidP="003E6229">
      <w:pPr>
        <w:widowControl w:val="0"/>
        <w:autoSpaceDE w:val="0"/>
        <w:autoSpaceDN w:val="0"/>
        <w:adjustRightInd w:val="0"/>
        <w:spacing w:after="0" w:line="410" w:lineRule="exact"/>
        <w:ind w:left="6237"/>
        <w:jc w:val="center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Российской Федерации</w:t>
      </w:r>
    </w:p>
    <w:p w:rsidR="00E6766E" w:rsidRPr="00001C48" w:rsidRDefault="00234815" w:rsidP="003E6229">
      <w:pPr>
        <w:widowControl w:val="0"/>
        <w:autoSpaceDE w:val="0"/>
        <w:autoSpaceDN w:val="0"/>
        <w:adjustRightInd w:val="0"/>
        <w:spacing w:after="0" w:line="410" w:lineRule="exact"/>
        <w:ind w:left="6237"/>
        <w:jc w:val="center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от ___ 201</w:t>
      </w:r>
      <w:r w:rsidR="00895CBE" w:rsidRPr="00001C48">
        <w:rPr>
          <w:rFonts w:ascii="Times New Roman" w:hAnsi="Times New Roman"/>
          <w:sz w:val="28"/>
          <w:szCs w:val="28"/>
        </w:rPr>
        <w:t>8</w:t>
      </w:r>
      <w:r w:rsidRPr="00001C48">
        <w:rPr>
          <w:rFonts w:ascii="Times New Roman" w:hAnsi="Times New Roman"/>
          <w:sz w:val="28"/>
          <w:szCs w:val="28"/>
        </w:rPr>
        <w:t xml:space="preserve"> г. </w:t>
      </w:r>
      <w:r w:rsidR="009B7745" w:rsidRPr="00001C48">
        <w:rPr>
          <w:rFonts w:ascii="Times New Roman" w:hAnsi="Times New Roman"/>
          <w:sz w:val="28"/>
          <w:szCs w:val="28"/>
        </w:rPr>
        <w:t>№</w:t>
      </w:r>
      <w:r w:rsidRPr="00001C48">
        <w:rPr>
          <w:rFonts w:ascii="Times New Roman" w:hAnsi="Times New Roman"/>
          <w:sz w:val="28"/>
          <w:szCs w:val="28"/>
        </w:rPr>
        <w:t xml:space="preserve"> __</w:t>
      </w:r>
    </w:p>
    <w:p w:rsidR="00E6766E" w:rsidRPr="00001C48" w:rsidRDefault="00E6766E" w:rsidP="00001C48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766E" w:rsidRPr="00001C48" w:rsidRDefault="00234815" w:rsidP="00001C48">
      <w:pPr>
        <w:pStyle w:val="ConsPlusTitle"/>
        <w:spacing w:line="41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001C48">
        <w:rPr>
          <w:rFonts w:ascii="Times New Roman" w:hAnsi="Times New Roman" w:cs="Times New Roman"/>
          <w:sz w:val="28"/>
          <w:szCs w:val="28"/>
        </w:rPr>
        <w:t>ПРАВИЛА ЗАГОТОВКИ, ХРАНЕНИЯ, ТРАНСПОРТИРОВКИ И КЛИНИЧЕСКОГО ИСПОЛЬЗОВАНИЯ ДОНОРСКОЙ КРОВИ И ЕЕ КОМПОНЕНТОВ</w:t>
      </w:r>
    </w:p>
    <w:p w:rsidR="00E6766E" w:rsidRPr="00001C48" w:rsidRDefault="00E6766E" w:rsidP="00001C48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766E" w:rsidRPr="00001C48" w:rsidRDefault="003571D4" w:rsidP="00001C48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I. </w:t>
      </w:r>
      <w:r w:rsidR="00AC0CDE" w:rsidRPr="00001C48">
        <w:rPr>
          <w:rFonts w:ascii="Times New Roman" w:hAnsi="Times New Roman"/>
          <w:sz w:val="28"/>
          <w:szCs w:val="28"/>
        </w:rPr>
        <w:t>Общие положения</w:t>
      </w:r>
    </w:p>
    <w:p w:rsidR="00E6766E" w:rsidRPr="00001C48" w:rsidRDefault="00E6766E" w:rsidP="00001C48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66E" w:rsidRPr="00001C48" w:rsidRDefault="00234815" w:rsidP="00001C48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Настоящие </w:t>
      </w:r>
      <w:r w:rsidR="00D20941" w:rsidRPr="00001C48">
        <w:rPr>
          <w:rFonts w:ascii="Times New Roman" w:hAnsi="Times New Roman"/>
          <w:sz w:val="28"/>
          <w:szCs w:val="28"/>
        </w:rPr>
        <w:t>П</w:t>
      </w:r>
      <w:r w:rsidRPr="00001C48">
        <w:rPr>
          <w:rFonts w:ascii="Times New Roman" w:hAnsi="Times New Roman"/>
          <w:sz w:val="28"/>
          <w:szCs w:val="28"/>
        </w:rPr>
        <w:t>равила</w:t>
      </w:r>
      <w:r w:rsidR="00D20941" w:rsidRPr="00001C48">
        <w:rPr>
          <w:rFonts w:ascii="Times New Roman" w:hAnsi="Times New Roman"/>
          <w:sz w:val="28"/>
          <w:szCs w:val="28"/>
        </w:rPr>
        <w:t xml:space="preserve"> </w:t>
      </w:r>
      <w:r w:rsidR="00271BF5" w:rsidRPr="00001C48">
        <w:rPr>
          <w:rFonts w:ascii="Times New Roman" w:hAnsi="Times New Roman"/>
          <w:sz w:val="28"/>
          <w:szCs w:val="28"/>
        </w:rPr>
        <w:t xml:space="preserve">определяют </w:t>
      </w:r>
      <w:r w:rsidR="00D8750A" w:rsidRPr="00001C48">
        <w:rPr>
          <w:rFonts w:ascii="Times New Roman" w:hAnsi="Times New Roman"/>
          <w:sz w:val="28"/>
          <w:szCs w:val="28"/>
        </w:rPr>
        <w:t>обязательные требования к безопасности донорской крови и ее компонентов при их заготовке, хранении, транспортировке и клиническом использовании.</w:t>
      </w:r>
    </w:p>
    <w:p w:rsidR="00E6766E" w:rsidRPr="00001C48" w:rsidRDefault="00D20941" w:rsidP="00001C48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</w:t>
      </w:r>
      <w:r w:rsidR="00234815" w:rsidRPr="00001C48">
        <w:rPr>
          <w:rFonts w:ascii="Times New Roman" w:hAnsi="Times New Roman"/>
          <w:sz w:val="28"/>
          <w:szCs w:val="28"/>
        </w:rPr>
        <w:t>равил</w:t>
      </w:r>
      <w:r w:rsidR="00FC0C2E" w:rsidRPr="00001C48">
        <w:rPr>
          <w:rFonts w:ascii="Times New Roman" w:hAnsi="Times New Roman"/>
          <w:sz w:val="28"/>
          <w:szCs w:val="28"/>
        </w:rPr>
        <w:t>а</w:t>
      </w:r>
      <w:r w:rsidR="00234815" w:rsidRPr="00001C48">
        <w:rPr>
          <w:rFonts w:ascii="Times New Roman" w:hAnsi="Times New Roman"/>
          <w:sz w:val="28"/>
          <w:szCs w:val="28"/>
        </w:rPr>
        <w:t xml:space="preserve"> не распространяются на гемопоэтические (стволовые) клетки, полученные из крови, костного мозга и иных тканей человека, а также на </w:t>
      </w:r>
      <w:r w:rsidR="0042088F" w:rsidRPr="00001C48">
        <w:rPr>
          <w:rFonts w:ascii="Times New Roman" w:hAnsi="Times New Roman"/>
          <w:sz w:val="28"/>
          <w:szCs w:val="28"/>
        </w:rPr>
        <w:t>плазму для фракционирования и</w:t>
      </w:r>
      <w:r w:rsidR="00AF568F" w:rsidRPr="00001C48">
        <w:rPr>
          <w:rFonts w:ascii="Times New Roman" w:hAnsi="Times New Roman"/>
          <w:sz w:val="28"/>
          <w:szCs w:val="28"/>
        </w:rPr>
        <w:t xml:space="preserve"> медицинские изделия</w:t>
      </w:r>
      <w:r w:rsidR="00234815" w:rsidRPr="00001C48">
        <w:rPr>
          <w:rFonts w:ascii="Times New Roman" w:hAnsi="Times New Roman"/>
          <w:sz w:val="28"/>
          <w:szCs w:val="28"/>
        </w:rPr>
        <w:t>, получаемые из крови.</w:t>
      </w:r>
    </w:p>
    <w:p w:rsidR="00E6766E" w:rsidRPr="00001C48" w:rsidRDefault="00234815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ar55"/>
      <w:bookmarkEnd w:id="2"/>
      <w:r w:rsidRPr="00001C48">
        <w:rPr>
          <w:rFonts w:ascii="Times New Roman" w:hAnsi="Times New Roman"/>
          <w:sz w:val="28"/>
          <w:szCs w:val="28"/>
        </w:rPr>
        <w:t xml:space="preserve">Требования </w:t>
      </w:r>
      <w:r w:rsidR="00D20941" w:rsidRPr="00001C48">
        <w:rPr>
          <w:rFonts w:ascii="Times New Roman" w:hAnsi="Times New Roman"/>
          <w:sz w:val="28"/>
          <w:szCs w:val="28"/>
        </w:rPr>
        <w:t>П</w:t>
      </w:r>
      <w:r w:rsidRPr="00001C48">
        <w:rPr>
          <w:rFonts w:ascii="Times New Roman" w:hAnsi="Times New Roman"/>
          <w:sz w:val="28"/>
          <w:szCs w:val="28"/>
        </w:rPr>
        <w:t>равил обязательны для исполнения всеми юридическими лицами, осуществляющими заготовку, хранение, транспортиров</w:t>
      </w:r>
      <w:r w:rsidR="007028D3" w:rsidRPr="00001C48">
        <w:rPr>
          <w:rFonts w:ascii="Times New Roman" w:hAnsi="Times New Roman"/>
          <w:sz w:val="28"/>
          <w:szCs w:val="28"/>
        </w:rPr>
        <w:t xml:space="preserve">ку и клиническое использование </w:t>
      </w:r>
      <w:r w:rsidRPr="00001C48">
        <w:rPr>
          <w:rFonts w:ascii="Times New Roman" w:hAnsi="Times New Roman"/>
          <w:sz w:val="28"/>
          <w:szCs w:val="28"/>
        </w:rPr>
        <w:t>донорской крови и</w:t>
      </w:r>
      <w:r w:rsidR="00B0715F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ее компонентов</w:t>
      </w:r>
      <w:r w:rsidR="00652DE2" w:rsidRPr="00001C48">
        <w:rPr>
          <w:rFonts w:ascii="Times New Roman" w:hAnsi="Times New Roman"/>
          <w:sz w:val="28"/>
          <w:szCs w:val="28"/>
        </w:rPr>
        <w:t xml:space="preserve">, в соответствии со статьей 5 </w:t>
      </w:r>
      <w:r w:rsidR="003571D4" w:rsidRPr="00001C48">
        <w:rPr>
          <w:rFonts w:ascii="Times New Roman" w:hAnsi="Times New Roman"/>
          <w:sz w:val="28"/>
          <w:szCs w:val="28"/>
        </w:rPr>
        <w:t>Федерального закона от 20.07.2012 № 125-ФЗ «О донорстве крови и её компонентов»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E6766E" w:rsidRPr="00001C48" w:rsidRDefault="00234815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Понятия, используемые в </w:t>
      </w:r>
      <w:r w:rsidR="00D20941" w:rsidRPr="00001C48">
        <w:rPr>
          <w:rFonts w:ascii="Times New Roman" w:hAnsi="Times New Roman"/>
          <w:sz w:val="28"/>
          <w:szCs w:val="28"/>
        </w:rPr>
        <w:t>П</w:t>
      </w:r>
      <w:r w:rsidRPr="00001C48">
        <w:rPr>
          <w:rFonts w:ascii="Times New Roman" w:hAnsi="Times New Roman"/>
          <w:sz w:val="28"/>
          <w:szCs w:val="28"/>
        </w:rPr>
        <w:t>равилах, означают следующее: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аутологичная трансфузия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процедура переливания крови или ее компонентов, при которой донор и реципиент одно и то же лицо;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аферез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целевое выделение плазмы или клеток из донорской крови с возвратом донору остаточных компонентов крови;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930F89" w:rsidRPr="00001C48">
        <w:rPr>
          <w:rFonts w:ascii="Times New Roman" w:hAnsi="Times New Roman"/>
          <w:sz w:val="28"/>
          <w:szCs w:val="28"/>
        </w:rPr>
        <w:t>гемотрансмиссивные инфекции</w:t>
      </w:r>
      <w:r w:rsidRPr="00001C48">
        <w:rPr>
          <w:rFonts w:ascii="Times New Roman" w:hAnsi="Times New Roman"/>
          <w:sz w:val="28"/>
          <w:szCs w:val="28"/>
        </w:rPr>
        <w:t>»</w:t>
      </w:r>
      <w:r w:rsidR="00930F89" w:rsidRPr="00001C48">
        <w:rPr>
          <w:rFonts w:ascii="Times New Roman" w:hAnsi="Times New Roman"/>
          <w:sz w:val="28"/>
          <w:szCs w:val="28"/>
        </w:rPr>
        <w:t xml:space="preserve"> - инфекции, передающиеся</w:t>
      </w:r>
      <w:r w:rsidR="0056006F" w:rsidRPr="00001C48">
        <w:rPr>
          <w:rFonts w:ascii="Times New Roman" w:hAnsi="Times New Roman"/>
          <w:sz w:val="28"/>
          <w:szCs w:val="28"/>
        </w:rPr>
        <w:t>, в том числе,</w:t>
      </w:r>
      <w:r w:rsidR="00930F89" w:rsidRPr="00001C48">
        <w:rPr>
          <w:rFonts w:ascii="Times New Roman" w:hAnsi="Times New Roman"/>
          <w:sz w:val="28"/>
          <w:szCs w:val="28"/>
        </w:rPr>
        <w:t xml:space="preserve"> через донорскую кровь, ее компоненты и препараты крови;</w:t>
      </w:r>
    </w:p>
    <w:p w:rsidR="00E6766E" w:rsidRPr="00001C48" w:rsidRDefault="002A066C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«готовая продукция» - </w:t>
      </w:r>
      <w:r w:rsidR="00A5577F" w:rsidRPr="00001C48">
        <w:rPr>
          <w:rFonts w:ascii="Times New Roman" w:hAnsi="Times New Roman"/>
          <w:sz w:val="28"/>
          <w:szCs w:val="28"/>
        </w:rPr>
        <w:t xml:space="preserve">донорская </w:t>
      </w:r>
      <w:r w:rsidRPr="00001C48">
        <w:rPr>
          <w:rFonts w:ascii="Times New Roman" w:hAnsi="Times New Roman"/>
          <w:sz w:val="28"/>
          <w:szCs w:val="28"/>
        </w:rPr>
        <w:t>кровь или ее компоненты, прошедшие все технологические стадии</w:t>
      </w:r>
      <w:r w:rsidR="00CA7311" w:rsidRPr="00001C48">
        <w:rPr>
          <w:rFonts w:ascii="Times New Roman" w:hAnsi="Times New Roman"/>
          <w:sz w:val="28"/>
          <w:szCs w:val="28"/>
        </w:rPr>
        <w:t>;</w:t>
      </w:r>
      <w:r w:rsidRPr="00001C48">
        <w:rPr>
          <w:rFonts w:ascii="Times New Roman" w:hAnsi="Times New Roman"/>
          <w:sz w:val="28"/>
          <w:szCs w:val="28"/>
        </w:rPr>
        <w:t xml:space="preserve"> соответствующие установленным требованиям по результатам всех видов исследований и допущенные к выдаче для использования в медицинских целях</w:t>
      </w:r>
      <w:r w:rsidR="00A5241E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 xml:space="preserve">группы крови по системе </w:t>
      </w:r>
      <w:r w:rsidR="000623B6" w:rsidRPr="00001C48">
        <w:rPr>
          <w:rFonts w:ascii="Times New Roman" w:hAnsi="Times New Roman"/>
          <w:sz w:val="28"/>
          <w:szCs w:val="28"/>
        </w:rPr>
        <w:t>АВО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</w:t>
      </w:r>
      <w:r w:rsidR="00B9444C" w:rsidRPr="00001C48">
        <w:rPr>
          <w:rFonts w:ascii="Times New Roman" w:hAnsi="Times New Roman"/>
          <w:sz w:val="28"/>
          <w:szCs w:val="28"/>
        </w:rPr>
        <w:t xml:space="preserve"> антигенный состав крови, определяемый по наличию или отсутствию антигенов A и B на эритроцитах и антител анти-А и анти-В в сыворотке</w:t>
      </w:r>
      <w:r w:rsidR="00FA28C5" w:rsidRPr="00001C48">
        <w:rPr>
          <w:rFonts w:ascii="Times New Roman" w:hAnsi="Times New Roman"/>
          <w:sz w:val="28"/>
          <w:szCs w:val="28"/>
        </w:rPr>
        <w:t xml:space="preserve"> крови человека</w:t>
      </w:r>
      <w:r w:rsidR="00234815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единица крови или ее компонента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</w:t>
      </w:r>
      <w:r w:rsidR="00295B0B" w:rsidRPr="00001C48">
        <w:rPr>
          <w:rFonts w:ascii="Times New Roman" w:hAnsi="Times New Roman"/>
          <w:sz w:val="28"/>
          <w:szCs w:val="28"/>
        </w:rPr>
        <w:t xml:space="preserve">содержащиеся в одном контейнере </w:t>
      </w:r>
      <w:r w:rsidR="00A5577F" w:rsidRPr="00001C48">
        <w:rPr>
          <w:rFonts w:ascii="Times New Roman" w:hAnsi="Times New Roman"/>
          <w:sz w:val="28"/>
          <w:szCs w:val="28"/>
        </w:rPr>
        <w:lastRenderedPageBreak/>
        <w:t xml:space="preserve">донорская </w:t>
      </w:r>
      <w:r w:rsidR="00234815" w:rsidRPr="00001C48">
        <w:rPr>
          <w:rFonts w:ascii="Times New Roman" w:hAnsi="Times New Roman"/>
          <w:sz w:val="28"/>
          <w:szCs w:val="28"/>
        </w:rPr>
        <w:t>кров</w:t>
      </w:r>
      <w:r w:rsidR="00A46DF0" w:rsidRPr="00001C48">
        <w:rPr>
          <w:rFonts w:ascii="Times New Roman" w:hAnsi="Times New Roman"/>
          <w:sz w:val="28"/>
          <w:szCs w:val="28"/>
        </w:rPr>
        <w:t>ь</w:t>
      </w:r>
      <w:r w:rsidR="00234815" w:rsidRPr="00001C48">
        <w:rPr>
          <w:rFonts w:ascii="Times New Roman" w:hAnsi="Times New Roman"/>
          <w:sz w:val="28"/>
          <w:szCs w:val="28"/>
        </w:rPr>
        <w:t xml:space="preserve"> или компонент</w:t>
      </w:r>
      <w:r w:rsidR="005101C6" w:rsidRPr="00001C48">
        <w:rPr>
          <w:rFonts w:ascii="Times New Roman" w:hAnsi="Times New Roman"/>
          <w:sz w:val="28"/>
          <w:szCs w:val="28"/>
        </w:rPr>
        <w:t xml:space="preserve"> крови</w:t>
      </w:r>
      <w:r w:rsidR="00295B0B" w:rsidRPr="00001C48">
        <w:rPr>
          <w:rFonts w:ascii="Times New Roman" w:hAnsi="Times New Roman"/>
          <w:sz w:val="28"/>
          <w:szCs w:val="28"/>
        </w:rPr>
        <w:t>,</w:t>
      </w:r>
      <w:r w:rsidR="00A46DF0" w:rsidRPr="00001C48">
        <w:rPr>
          <w:rFonts w:ascii="Times New Roman" w:hAnsi="Times New Roman"/>
          <w:sz w:val="28"/>
          <w:szCs w:val="28"/>
        </w:rPr>
        <w:t xml:space="preserve"> в статусе «готовая продукция»</w:t>
      </w:r>
      <w:r w:rsidR="00234815" w:rsidRPr="00001C48">
        <w:rPr>
          <w:rFonts w:ascii="Times New Roman" w:hAnsi="Times New Roman"/>
          <w:sz w:val="28"/>
          <w:szCs w:val="28"/>
        </w:rPr>
        <w:t xml:space="preserve">, </w:t>
      </w:r>
      <w:r w:rsidR="00295B0B" w:rsidRPr="00001C48">
        <w:rPr>
          <w:rFonts w:ascii="Times New Roman" w:hAnsi="Times New Roman"/>
          <w:sz w:val="28"/>
          <w:szCs w:val="28"/>
        </w:rPr>
        <w:t xml:space="preserve">отвечающие </w:t>
      </w:r>
      <w:r w:rsidR="006F548D" w:rsidRPr="00001C48">
        <w:rPr>
          <w:rFonts w:ascii="Times New Roman" w:hAnsi="Times New Roman"/>
          <w:sz w:val="28"/>
          <w:szCs w:val="28"/>
        </w:rPr>
        <w:t xml:space="preserve">установленным </w:t>
      </w:r>
      <w:r w:rsidR="00A46DF0" w:rsidRPr="00001C48">
        <w:rPr>
          <w:rFonts w:ascii="Times New Roman" w:hAnsi="Times New Roman"/>
          <w:sz w:val="28"/>
          <w:szCs w:val="28"/>
        </w:rPr>
        <w:t>требованиям</w:t>
      </w:r>
      <w:r w:rsidR="00234815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234815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«идентификационный номер донора</w:t>
      </w:r>
      <w:r w:rsidR="00A15FB2" w:rsidRPr="00001C48">
        <w:rPr>
          <w:rFonts w:ascii="Times New Roman" w:hAnsi="Times New Roman"/>
          <w:sz w:val="28"/>
          <w:szCs w:val="28"/>
        </w:rPr>
        <w:t>»</w:t>
      </w:r>
      <w:r w:rsidRPr="00001C48">
        <w:rPr>
          <w:rFonts w:ascii="Times New Roman" w:hAnsi="Times New Roman"/>
          <w:sz w:val="28"/>
          <w:szCs w:val="28"/>
        </w:rPr>
        <w:t xml:space="preserve"> - номер, присваиваемый </w:t>
      </w:r>
      <w:r w:rsidR="00930F89" w:rsidRPr="00001C48">
        <w:rPr>
          <w:rFonts w:ascii="Times New Roman" w:hAnsi="Times New Roman"/>
          <w:sz w:val="28"/>
          <w:szCs w:val="28"/>
        </w:rPr>
        <w:t xml:space="preserve">донору </w:t>
      </w:r>
      <w:r w:rsidRPr="00001C48">
        <w:rPr>
          <w:rFonts w:ascii="Times New Roman" w:hAnsi="Times New Roman"/>
          <w:sz w:val="28"/>
          <w:szCs w:val="28"/>
        </w:rPr>
        <w:t>организацией донорства крови при первом обращении и сохраняемый на протяжении всей истории донаций</w:t>
      </w:r>
      <w:r w:rsidR="00A46DF0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идентификационный номер донации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</w:t>
      </w:r>
      <w:r w:rsidR="002A066C" w:rsidRPr="00001C48">
        <w:rPr>
          <w:rFonts w:ascii="Times New Roman" w:hAnsi="Times New Roman"/>
          <w:sz w:val="28"/>
          <w:szCs w:val="28"/>
        </w:rPr>
        <w:t>номер, присваиваемый донации организацией донорства крови с последующей маркировкой данным номером всех компонентов</w:t>
      </w:r>
      <w:r w:rsidR="00A5577F" w:rsidRPr="00001C48">
        <w:rPr>
          <w:rFonts w:ascii="Times New Roman" w:hAnsi="Times New Roman"/>
          <w:sz w:val="28"/>
          <w:szCs w:val="28"/>
        </w:rPr>
        <w:t xml:space="preserve"> донорской крови</w:t>
      </w:r>
      <w:r w:rsidR="002A066C" w:rsidRPr="00001C48">
        <w:rPr>
          <w:rFonts w:ascii="Times New Roman" w:hAnsi="Times New Roman"/>
          <w:sz w:val="28"/>
          <w:szCs w:val="28"/>
        </w:rPr>
        <w:t xml:space="preserve">, полученных на всех этапах </w:t>
      </w:r>
      <w:r w:rsidR="00B02401" w:rsidRPr="00001C48">
        <w:rPr>
          <w:rFonts w:ascii="Times New Roman" w:hAnsi="Times New Roman"/>
          <w:sz w:val="28"/>
          <w:szCs w:val="28"/>
        </w:rPr>
        <w:t>обработки компонентов данной донации</w:t>
      </w:r>
      <w:r w:rsidR="002A066C" w:rsidRPr="00001C48">
        <w:rPr>
          <w:rFonts w:ascii="Times New Roman" w:hAnsi="Times New Roman"/>
          <w:sz w:val="28"/>
          <w:szCs w:val="28"/>
        </w:rPr>
        <w:t>, а также образцов крови соответствующего донора;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 xml:space="preserve">инактивация </w:t>
      </w:r>
      <w:r w:rsidR="005364D6" w:rsidRPr="00001C48">
        <w:rPr>
          <w:rFonts w:ascii="Times New Roman" w:hAnsi="Times New Roman"/>
          <w:sz w:val="28"/>
          <w:szCs w:val="28"/>
        </w:rPr>
        <w:t xml:space="preserve">(редукция) </w:t>
      </w:r>
      <w:r w:rsidR="00234815" w:rsidRPr="00001C48">
        <w:rPr>
          <w:rFonts w:ascii="Times New Roman" w:hAnsi="Times New Roman"/>
          <w:sz w:val="28"/>
          <w:szCs w:val="28"/>
        </w:rPr>
        <w:t>патогенных биологических агентов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</w:t>
      </w:r>
      <w:r w:rsidR="0056006F" w:rsidRPr="00001C48">
        <w:rPr>
          <w:rFonts w:ascii="Times New Roman" w:hAnsi="Times New Roman"/>
          <w:sz w:val="28"/>
          <w:szCs w:val="28"/>
        </w:rPr>
        <w:t xml:space="preserve">обработка компонентов донорской крови, направленная на прекращение репродукции </w:t>
      </w:r>
      <w:r w:rsidR="00234815" w:rsidRPr="00001C48">
        <w:rPr>
          <w:rFonts w:ascii="Times New Roman" w:hAnsi="Times New Roman"/>
          <w:sz w:val="28"/>
          <w:szCs w:val="28"/>
        </w:rPr>
        <w:t>патогенны</w:t>
      </w:r>
      <w:r w:rsidR="0056006F" w:rsidRPr="00001C48">
        <w:rPr>
          <w:rFonts w:ascii="Times New Roman" w:hAnsi="Times New Roman"/>
          <w:sz w:val="28"/>
          <w:szCs w:val="28"/>
        </w:rPr>
        <w:t>х</w:t>
      </w:r>
      <w:r w:rsidR="00234815" w:rsidRPr="00001C48">
        <w:rPr>
          <w:rFonts w:ascii="Times New Roman" w:hAnsi="Times New Roman"/>
          <w:sz w:val="28"/>
          <w:szCs w:val="28"/>
        </w:rPr>
        <w:t xml:space="preserve"> биологически</w:t>
      </w:r>
      <w:r w:rsidR="0056006F" w:rsidRPr="00001C48">
        <w:rPr>
          <w:rFonts w:ascii="Times New Roman" w:hAnsi="Times New Roman"/>
          <w:sz w:val="28"/>
          <w:szCs w:val="28"/>
        </w:rPr>
        <w:t>х</w:t>
      </w:r>
      <w:r w:rsidR="00234815" w:rsidRPr="00001C48">
        <w:rPr>
          <w:rFonts w:ascii="Times New Roman" w:hAnsi="Times New Roman"/>
          <w:sz w:val="28"/>
          <w:szCs w:val="28"/>
        </w:rPr>
        <w:t xml:space="preserve"> агент</w:t>
      </w:r>
      <w:r w:rsidR="0056006F" w:rsidRPr="00001C48">
        <w:rPr>
          <w:rFonts w:ascii="Times New Roman" w:hAnsi="Times New Roman"/>
          <w:sz w:val="28"/>
          <w:szCs w:val="28"/>
        </w:rPr>
        <w:t>ов</w:t>
      </w:r>
      <w:r w:rsidR="00234815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7E5AA4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«индивидуальный подбор эритроцит</w:t>
      </w:r>
      <w:r w:rsidR="002F0EC4" w:rsidRPr="00001C48">
        <w:rPr>
          <w:rFonts w:ascii="Times New Roman" w:hAnsi="Times New Roman"/>
          <w:sz w:val="28"/>
          <w:szCs w:val="28"/>
        </w:rPr>
        <w:t>содержащих</w:t>
      </w:r>
      <w:r w:rsidR="002D4050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компонентов крови» - совокупность лабораторных тестов, направленных на </w:t>
      </w:r>
      <w:r w:rsidR="00A15FB2" w:rsidRPr="00001C48">
        <w:rPr>
          <w:rFonts w:ascii="Times New Roman" w:hAnsi="Times New Roman"/>
          <w:sz w:val="28"/>
          <w:szCs w:val="28"/>
        </w:rPr>
        <w:t>определение совместимости эритроцитов донора и плазмы или сыворотки реципиента</w:t>
      </w:r>
      <w:r w:rsidR="004166B1" w:rsidRPr="00001C48">
        <w:rPr>
          <w:rFonts w:ascii="Times New Roman" w:hAnsi="Times New Roman"/>
          <w:sz w:val="28"/>
          <w:szCs w:val="28"/>
        </w:rPr>
        <w:t>;</w:t>
      </w:r>
      <w:r w:rsidRPr="00001C48">
        <w:rPr>
          <w:rFonts w:ascii="Times New Roman" w:hAnsi="Times New Roman"/>
          <w:sz w:val="28"/>
          <w:szCs w:val="28"/>
        </w:rPr>
        <w:t xml:space="preserve"> </w:t>
      </w:r>
    </w:p>
    <w:p w:rsidR="00E6766E" w:rsidRPr="00001C48" w:rsidRDefault="00571EF2" w:rsidP="00001C48">
      <w:pPr>
        <w:pStyle w:val="a5"/>
        <w:keepLines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A21B0" w:rsidRPr="00001C48">
        <w:rPr>
          <w:rFonts w:ascii="Times New Roman" w:hAnsi="Times New Roman"/>
          <w:sz w:val="28"/>
          <w:szCs w:val="28"/>
        </w:rPr>
        <w:t>л</w:t>
      </w:r>
      <w:r w:rsidRPr="00001C48">
        <w:rPr>
          <w:rFonts w:ascii="Times New Roman" w:hAnsi="Times New Roman"/>
          <w:sz w:val="28"/>
          <w:szCs w:val="28"/>
        </w:rPr>
        <w:t>ейкоредукция (обеднение лейкоцитами)</w:t>
      </w:r>
      <w:r w:rsidR="00A15FB2" w:rsidRPr="00001C48">
        <w:rPr>
          <w:rFonts w:ascii="Times New Roman" w:hAnsi="Times New Roman"/>
          <w:sz w:val="28"/>
          <w:szCs w:val="28"/>
        </w:rPr>
        <w:t>»</w:t>
      </w:r>
      <w:r w:rsidRPr="00001C48">
        <w:rPr>
          <w:rFonts w:ascii="Times New Roman" w:hAnsi="Times New Roman"/>
          <w:sz w:val="28"/>
          <w:szCs w:val="28"/>
        </w:rPr>
        <w:t xml:space="preserve"> - </w:t>
      </w:r>
      <w:r w:rsidR="002A066C" w:rsidRPr="00001C48">
        <w:rPr>
          <w:rFonts w:ascii="Times New Roman" w:hAnsi="Times New Roman"/>
          <w:sz w:val="28"/>
          <w:szCs w:val="28"/>
        </w:rPr>
        <w:t xml:space="preserve">способ дополнительной обработки </w:t>
      </w:r>
      <w:r w:rsidR="0056006F" w:rsidRPr="00001C48">
        <w:rPr>
          <w:rFonts w:ascii="Times New Roman" w:hAnsi="Times New Roman"/>
          <w:sz w:val="28"/>
          <w:szCs w:val="28"/>
        </w:rPr>
        <w:t xml:space="preserve">либо технологическая составляющая метода заготовки </w:t>
      </w:r>
      <w:r w:rsidR="002A066C" w:rsidRPr="00001C48">
        <w:rPr>
          <w:rFonts w:ascii="Times New Roman" w:hAnsi="Times New Roman"/>
          <w:sz w:val="28"/>
          <w:szCs w:val="28"/>
        </w:rPr>
        <w:t>крови и ее компонент</w:t>
      </w:r>
      <w:r w:rsidR="002E55A3" w:rsidRPr="00001C48">
        <w:rPr>
          <w:rFonts w:ascii="Times New Roman" w:hAnsi="Times New Roman"/>
          <w:sz w:val="28"/>
          <w:szCs w:val="28"/>
        </w:rPr>
        <w:t>ов</w:t>
      </w:r>
      <w:r w:rsidR="002A066C" w:rsidRPr="00001C48">
        <w:rPr>
          <w:rFonts w:ascii="Times New Roman" w:hAnsi="Times New Roman"/>
          <w:sz w:val="28"/>
          <w:szCs w:val="28"/>
        </w:rPr>
        <w:t xml:space="preserve"> с целью снижения остаточного количества лейкоцитов менее 1х10</w:t>
      </w:r>
      <w:r w:rsidR="002A066C" w:rsidRPr="00001C48">
        <w:rPr>
          <w:rFonts w:ascii="Times New Roman" w:hAnsi="Times New Roman"/>
          <w:sz w:val="28"/>
          <w:szCs w:val="28"/>
          <w:vertAlign w:val="superscript"/>
        </w:rPr>
        <w:t>6</w:t>
      </w:r>
      <w:r w:rsidR="002A066C" w:rsidRPr="00001C48">
        <w:rPr>
          <w:rFonts w:ascii="Times New Roman" w:hAnsi="Times New Roman"/>
          <w:sz w:val="28"/>
          <w:szCs w:val="28"/>
        </w:rPr>
        <w:t xml:space="preserve"> в единице крови или ее компонента</w:t>
      </w:r>
      <w:r w:rsidR="0089142E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карантинизация плазмы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</w:t>
      </w:r>
      <w:r w:rsidR="002A066C" w:rsidRPr="00001C48">
        <w:rPr>
          <w:rFonts w:ascii="Times New Roman" w:hAnsi="Times New Roman"/>
          <w:bCs/>
          <w:sz w:val="28"/>
          <w:szCs w:val="28"/>
        </w:rPr>
        <w:t xml:space="preserve">хранение </w:t>
      </w:r>
      <w:r w:rsidR="00A5577F" w:rsidRPr="00001C48">
        <w:rPr>
          <w:rFonts w:ascii="Times New Roman" w:hAnsi="Times New Roman"/>
          <w:bCs/>
          <w:sz w:val="28"/>
          <w:szCs w:val="28"/>
        </w:rPr>
        <w:t xml:space="preserve">донорской </w:t>
      </w:r>
      <w:r w:rsidR="002A066C" w:rsidRPr="00001C48">
        <w:rPr>
          <w:rFonts w:ascii="Times New Roman" w:hAnsi="Times New Roman"/>
          <w:bCs/>
          <w:sz w:val="28"/>
          <w:szCs w:val="28"/>
        </w:rPr>
        <w:t>плазмы с запретом ее использования до повторного исследования крови донора на гемотрансмиссивные инфекции</w:t>
      </w:r>
      <w:r w:rsidR="00234815" w:rsidRPr="00001C48">
        <w:rPr>
          <w:rFonts w:ascii="Times New Roman" w:hAnsi="Times New Roman"/>
          <w:sz w:val="28"/>
          <w:szCs w:val="28"/>
        </w:rPr>
        <w:t>;</w:t>
      </w:r>
      <w:r w:rsidR="009B1F1B" w:rsidRPr="00001C48">
        <w:rPr>
          <w:rFonts w:ascii="Times New Roman" w:hAnsi="Times New Roman"/>
          <w:sz w:val="28"/>
          <w:szCs w:val="28"/>
        </w:rPr>
        <w:t xml:space="preserve"> 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9B1F1B" w:rsidRPr="00001C48">
        <w:rPr>
          <w:rFonts w:ascii="Times New Roman" w:hAnsi="Times New Roman"/>
          <w:sz w:val="28"/>
          <w:szCs w:val="28"/>
        </w:rPr>
        <w:t>качество донорской крови и ее компонентов</w:t>
      </w:r>
      <w:r w:rsidRPr="00001C48">
        <w:rPr>
          <w:rFonts w:ascii="Times New Roman" w:hAnsi="Times New Roman"/>
          <w:sz w:val="28"/>
          <w:szCs w:val="28"/>
        </w:rPr>
        <w:t>»</w:t>
      </w:r>
      <w:r w:rsidR="009B1F1B" w:rsidRPr="00001C48">
        <w:rPr>
          <w:rFonts w:ascii="Times New Roman" w:hAnsi="Times New Roman"/>
          <w:sz w:val="28"/>
          <w:szCs w:val="28"/>
        </w:rPr>
        <w:t xml:space="preserve"> – соответствие характеристик донорской крови и ее компонентов установленным требованиям</w:t>
      </w:r>
      <w:r w:rsidR="000C57A4" w:rsidRPr="00001C48">
        <w:rPr>
          <w:rFonts w:ascii="Times New Roman" w:hAnsi="Times New Roman"/>
          <w:sz w:val="28"/>
          <w:szCs w:val="28"/>
        </w:rPr>
        <w:t>;</w:t>
      </w:r>
    </w:p>
    <w:p w:rsidR="00E6766E" w:rsidRDefault="00A15FB2" w:rsidP="00001C48">
      <w:pPr>
        <w:pStyle w:val="a5"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8A3F19" w:rsidRPr="00001C48">
        <w:rPr>
          <w:rFonts w:ascii="Times New Roman" w:hAnsi="Times New Roman"/>
          <w:sz w:val="28"/>
          <w:szCs w:val="28"/>
        </w:rPr>
        <w:t>контейнер» -</w:t>
      </w:r>
      <w:r w:rsidR="00234815" w:rsidRPr="00001C48">
        <w:rPr>
          <w:rFonts w:ascii="Times New Roman" w:hAnsi="Times New Roman"/>
          <w:sz w:val="28"/>
          <w:szCs w:val="28"/>
        </w:rPr>
        <w:t xml:space="preserve"> емкость однократного </w:t>
      </w:r>
      <w:r w:rsidR="000366F2" w:rsidRPr="00001C48">
        <w:rPr>
          <w:rFonts w:ascii="Times New Roman" w:hAnsi="Times New Roman"/>
          <w:sz w:val="28"/>
          <w:szCs w:val="28"/>
        </w:rPr>
        <w:t xml:space="preserve">использования, применяемая для </w:t>
      </w:r>
      <w:r w:rsidR="002A21B0" w:rsidRPr="00001C48">
        <w:rPr>
          <w:rFonts w:ascii="Times New Roman" w:hAnsi="Times New Roman"/>
          <w:sz w:val="28"/>
          <w:szCs w:val="28"/>
        </w:rPr>
        <w:t>заготовки</w:t>
      </w:r>
      <w:r w:rsidR="000366F2" w:rsidRPr="00001C48">
        <w:rPr>
          <w:rFonts w:ascii="Times New Roman" w:hAnsi="Times New Roman"/>
          <w:sz w:val="28"/>
          <w:szCs w:val="28"/>
        </w:rPr>
        <w:t xml:space="preserve"> </w:t>
      </w:r>
      <w:r w:rsidR="008A3F19" w:rsidRPr="00001C48">
        <w:rPr>
          <w:rFonts w:ascii="Times New Roman" w:hAnsi="Times New Roman"/>
          <w:sz w:val="28"/>
          <w:szCs w:val="28"/>
        </w:rPr>
        <w:t>донорской</w:t>
      </w:r>
      <w:r w:rsidR="003F6451" w:rsidRPr="00001C48">
        <w:rPr>
          <w:rFonts w:ascii="Times New Roman" w:hAnsi="Times New Roman"/>
          <w:sz w:val="28"/>
          <w:szCs w:val="28"/>
        </w:rPr>
        <w:t xml:space="preserve"> </w:t>
      </w:r>
      <w:r w:rsidR="000366F2" w:rsidRPr="00001C48">
        <w:rPr>
          <w:rFonts w:ascii="Times New Roman" w:hAnsi="Times New Roman"/>
          <w:sz w:val="28"/>
          <w:szCs w:val="28"/>
        </w:rPr>
        <w:t>крови</w:t>
      </w:r>
      <w:r w:rsidR="003F6451" w:rsidRPr="00001C48">
        <w:rPr>
          <w:rFonts w:ascii="Times New Roman" w:hAnsi="Times New Roman"/>
          <w:sz w:val="28"/>
          <w:szCs w:val="28"/>
        </w:rPr>
        <w:t xml:space="preserve"> </w:t>
      </w:r>
      <w:r w:rsidR="008A3F19" w:rsidRPr="00001C48">
        <w:rPr>
          <w:rFonts w:ascii="Times New Roman" w:hAnsi="Times New Roman"/>
          <w:sz w:val="28"/>
          <w:szCs w:val="28"/>
        </w:rPr>
        <w:t>и ее компонентов</w:t>
      </w:r>
      <w:r w:rsidR="000366F2" w:rsidRPr="00001C48">
        <w:rPr>
          <w:rFonts w:ascii="Times New Roman" w:hAnsi="Times New Roman"/>
          <w:sz w:val="28"/>
          <w:szCs w:val="28"/>
        </w:rPr>
        <w:t xml:space="preserve">, </w:t>
      </w:r>
      <w:r w:rsidR="002C7DCC" w:rsidRPr="00001C48">
        <w:rPr>
          <w:rFonts w:ascii="Times New Roman" w:hAnsi="Times New Roman"/>
          <w:sz w:val="28"/>
          <w:szCs w:val="28"/>
        </w:rPr>
        <w:t xml:space="preserve">разделения </w:t>
      </w:r>
      <w:r w:rsidR="008A3F19" w:rsidRPr="00001C48">
        <w:rPr>
          <w:rFonts w:ascii="Times New Roman" w:hAnsi="Times New Roman"/>
          <w:sz w:val="28"/>
          <w:szCs w:val="28"/>
        </w:rPr>
        <w:t>донорской крови</w:t>
      </w:r>
      <w:r w:rsidR="003F6451" w:rsidRPr="00001C48">
        <w:rPr>
          <w:rFonts w:ascii="Times New Roman" w:hAnsi="Times New Roman"/>
          <w:sz w:val="28"/>
          <w:szCs w:val="28"/>
        </w:rPr>
        <w:t xml:space="preserve"> </w:t>
      </w:r>
      <w:r w:rsidR="002C7DCC" w:rsidRPr="00001C48">
        <w:rPr>
          <w:rFonts w:ascii="Times New Roman" w:hAnsi="Times New Roman"/>
          <w:sz w:val="28"/>
          <w:szCs w:val="28"/>
        </w:rPr>
        <w:t xml:space="preserve">на компоненты, </w:t>
      </w:r>
      <w:r w:rsidR="00234815" w:rsidRPr="00001C48">
        <w:rPr>
          <w:rFonts w:ascii="Times New Roman" w:hAnsi="Times New Roman"/>
          <w:sz w:val="28"/>
          <w:szCs w:val="28"/>
        </w:rPr>
        <w:t>последующего хранения</w:t>
      </w:r>
      <w:r w:rsidR="000366F2" w:rsidRPr="00001C48">
        <w:rPr>
          <w:rFonts w:ascii="Times New Roman" w:hAnsi="Times New Roman"/>
          <w:sz w:val="28"/>
          <w:szCs w:val="28"/>
        </w:rPr>
        <w:t xml:space="preserve"> и клинического использования;</w:t>
      </w:r>
    </w:p>
    <w:p w:rsidR="003E6229" w:rsidRPr="00001C48" w:rsidRDefault="003E6229" w:rsidP="00001C48">
      <w:pPr>
        <w:pStyle w:val="a5"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«маркировка» -  нанесение идентификационного номера донации (кода) на все компоненты донорской крови, полученные на всех этапах обработки компонентов одной донации, а также на образцы крови соответствующего донора</w:t>
      </w:r>
    </w:p>
    <w:p w:rsidR="00E6766E" w:rsidRPr="00001C48" w:rsidRDefault="00471DAA" w:rsidP="00001C48">
      <w:pPr>
        <w:pStyle w:val="a5"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A15FB2" w:rsidRPr="00001C48">
        <w:rPr>
          <w:rFonts w:ascii="Times New Roman" w:hAnsi="Times New Roman"/>
          <w:sz w:val="28"/>
          <w:szCs w:val="28"/>
        </w:rPr>
        <w:t>«</w:t>
      </w:r>
      <w:r w:rsidR="00930F89" w:rsidRPr="00001C48">
        <w:rPr>
          <w:rFonts w:ascii="Times New Roman" w:hAnsi="Times New Roman"/>
          <w:sz w:val="28"/>
          <w:szCs w:val="28"/>
        </w:rPr>
        <w:t>неблагоприятная реакция</w:t>
      </w:r>
      <w:r w:rsidR="00A15FB2" w:rsidRPr="00001C48">
        <w:rPr>
          <w:rFonts w:ascii="Times New Roman" w:hAnsi="Times New Roman"/>
          <w:sz w:val="28"/>
          <w:szCs w:val="28"/>
        </w:rPr>
        <w:t>»</w:t>
      </w:r>
      <w:r w:rsidR="00930F89" w:rsidRPr="00001C48">
        <w:rPr>
          <w:rFonts w:ascii="Times New Roman" w:hAnsi="Times New Roman"/>
          <w:sz w:val="28"/>
          <w:szCs w:val="28"/>
        </w:rPr>
        <w:t xml:space="preserve"> - непредвиденн</w:t>
      </w:r>
      <w:r w:rsidR="00DF0553" w:rsidRPr="00001C48">
        <w:rPr>
          <w:rFonts w:ascii="Times New Roman" w:hAnsi="Times New Roman"/>
          <w:sz w:val="28"/>
          <w:szCs w:val="28"/>
        </w:rPr>
        <w:t>ое</w:t>
      </w:r>
      <w:r w:rsidR="00930F89" w:rsidRPr="00001C48">
        <w:rPr>
          <w:rFonts w:ascii="Times New Roman" w:hAnsi="Times New Roman"/>
          <w:sz w:val="28"/>
          <w:szCs w:val="28"/>
        </w:rPr>
        <w:t xml:space="preserve"> </w:t>
      </w:r>
      <w:r w:rsidR="00DF0553" w:rsidRPr="00001C48">
        <w:rPr>
          <w:rFonts w:ascii="Times New Roman" w:hAnsi="Times New Roman"/>
          <w:sz w:val="28"/>
          <w:szCs w:val="28"/>
        </w:rPr>
        <w:t>событие</w:t>
      </w:r>
      <w:r w:rsidR="00AC0448" w:rsidRPr="00001C48">
        <w:rPr>
          <w:rFonts w:ascii="Times New Roman" w:hAnsi="Times New Roman"/>
          <w:sz w:val="28"/>
          <w:szCs w:val="28"/>
        </w:rPr>
        <w:t xml:space="preserve"> </w:t>
      </w:r>
      <w:r w:rsidR="00930F89" w:rsidRPr="00001C48">
        <w:rPr>
          <w:rFonts w:ascii="Times New Roman" w:hAnsi="Times New Roman"/>
          <w:sz w:val="28"/>
          <w:szCs w:val="28"/>
        </w:rPr>
        <w:t>у донора или реципиента, связанн</w:t>
      </w:r>
      <w:r w:rsidR="00DF0553" w:rsidRPr="00001C48">
        <w:rPr>
          <w:rFonts w:ascii="Times New Roman" w:hAnsi="Times New Roman"/>
          <w:sz w:val="28"/>
          <w:szCs w:val="28"/>
        </w:rPr>
        <w:t>ое соответственно</w:t>
      </w:r>
      <w:r w:rsidR="00930F89" w:rsidRPr="00001C48">
        <w:rPr>
          <w:rFonts w:ascii="Times New Roman" w:hAnsi="Times New Roman"/>
          <w:sz w:val="28"/>
          <w:szCs w:val="28"/>
        </w:rPr>
        <w:t xml:space="preserve"> с заготовкой или переливанием крови или ее </w:t>
      </w:r>
      <w:r w:rsidR="004600D0" w:rsidRPr="00001C48">
        <w:rPr>
          <w:rFonts w:ascii="Times New Roman" w:hAnsi="Times New Roman"/>
          <w:sz w:val="28"/>
          <w:szCs w:val="28"/>
        </w:rPr>
        <w:t>компонентов</w:t>
      </w:r>
      <w:r w:rsidR="004B0EF6" w:rsidRPr="00001C48">
        <w:rPr>
          <w:rFonts w:ascii="Times New Roman" w:hAnsi="Times New Roman"/>
          <w:sz w:val="28"/>
          <w:szCs w:val="28"/>
        </w:rPr>
        <w:t>, которое может привести к осложнению</w:t>
      </w:r>
      <w:r w:rsidR="004600D0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образец крови</w:t>
      </w:r>
      <w:r w:rsidR="00E74A77" w:rsidRPr="00001C48">
        <w:rPr>
          <w:rFonts w:ascii="Times New Roman" w:hAnsi="Times New Roman"/>
          <w:sz w:val="28"/>
          <w:szCs w:val="28"/>
        </w:rPr>
        <w:t xml:space="preserve"> донора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кров</w:t>
      </w:r>
      <w:r w:rsidR="00B6798F" w:rsidRPr="00001C48">
        <w:rPr>
          <w:rFonts w:ascii="Times New Roman" w:hAnsi="Times New Roman"/>
          <w:sz w:val="28"/>
          <w:szCs w:val="28"/>
        </w:rPr>
        <w:t>ь</w:t>
      </w:r>
      <w:r w:rsidR="00234815" w:rsidRPr="00001C48">
        <w:rPr>
          <w:rFonts w:ascii="Times New Roman" w:hAnsi="Times New Roman"/>
          <w:sz w:val="28"/>
          <w:szCs w:val="28"/>
        </w:rPr>
        <w:t>, взят</w:t>
      </w:r>
      <w:r w:rsidR="00B6798F" w:rsidRPr="00001C48">
        <w:rPr>
          <w:rFonts w:ascii="Times New Roman" w:hAnsi="Times New Roman"/>
          <w:sz w:val="28"/>
          <w:szCs w:val="28"/>
        </w:rPr>
        <w:t>ая</w:t>
      </w:r>
      <w:r w:rsidR="00234815" w:rsidRPr="00001C48">
        <w:rPr>
          <w:rFonts w:ascii="Times New Roman" w:hAnsi="Times New Roman"/>
          <w:sz w:val="28"/>
          <w:szCs w:val="28"/>
        </w:rPr>
        <w:t xml:space="preserve"> у донора и предназначенн</w:t>
      </w:r>
      <w:r w:rsidR="000366F2" w:rsidRPr="00001C48">
        <w:rPr>
          <w:rFonts w:ascii="Times New Roman" w:hAnsi="Times New Roman"/>
          <w:sz w:val="28"/>
          <w:szCs w:val="28"/>
        </w:rPr>
        <w:t>ая</w:t>
      </w:r>
      <w:r w:rsidR="00234815" w:rsidRPr="00001C48">
        <w:rPr>
          <w:rFonts w:ascii="Times New Roman" w:hAnsi="Times New Roman"/>
          <w:sz w:val="28"/>
          <w:szCs w:val="28"/>
        </w:rPr>
        <w:t xml:space="preserve"> для исследования;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организации донорства крови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</w:t>
      </w:r>
      <w:r w:rsidR="00BB2929" w:rsidRPr="00001C48">
        <w:rPr>
          <w:rFonts w:ascii="Times New Roman" w:hAnsi="Times New Roman"/>
          <w:sz w:val="28"/>
          <w:szCs w:val="28"/>
        </w:rPr>
        <w:t>–</w:t>
      </w:r>
      <w:r w:rsidR="00234815" w:rsidRPr="00001C48">
        <w:rPr>
          <w:rFonts w:ascii="Times New Roman" w:hAnsi="Times New Roman"/>
          <w:sz w:val="28"/>
          <w:szCs w:val="28"/>
        </w:rPr>
        <w:t xml:space="preserve"> </w:t>
      </w:r>
      <w:r w:rsidR="00BB2929" w:rsidRPr="00001C48">
        <w:rPr>
          <w:rFonts w:ascii="Times New Roman" w:hAnsi="Times New Roman"/>
          <w:sz w:val="28"/>
          <w:szCs w:val="28"/>
        </w:rPr>
        <w:t xml:space="preserve">медицинские, </w:t>
      </w:r>
      <w:r w:rsidR="00234815" w:rsidRPr="00001C48">
        <w:rPr>
          <w:rFonts w:ascii="Times New Roman" w:hAnsi="Times New Roman"/>
          <w:sz w:val="28"/>
          <w:szCs w:val="28"/>
        </w:rPr>
        <w:t xml:space="preserve">образовательные, научные организации, </w:t>
      </w:r>
      <w:r w:rsidR="00BB2929" w:rsidRPr="00001C48">
        <w:rPr>
          <w:rFonts w:ascii="Times New Roman" w:hAnsi="Times New Roman"/>
          <w:sz w:val="28"/>
          <w:szCs w:val="28"/>
        </w:rPr>
        <w:t xml:space="preserve">подведомственные </w:t>
      </w:r>
      <w:r w:rsidR="00BB2929" w:rsidRPr="00001C48">
        <w:rPr>
          <w:rFonts w:ascii="Times New Roman" w:hAnsi="Times New Roman"/>
          <w:sz w:val="28"/>
          <w:szCs w:val="28"/>
          <w:lang w:eastAsia="ru-RU"/>
        </w:rPr>
        <w:t xml:space="preserve">органам исполнительной власти, </w:t>
      </w:r>
      <w:r w:rsidR="00234815" w:rsidRPr="00001C48">
        <w:rPr>
          <w:rFonts w:ascii="Times New Roman" w:hAnsi="Times New Roman"/>
          <w:sz w:val="28"/>
          <w:szCs w:val="28"/>
        </w:rPr>
        <w:t>организации федеральных органов исполнительной власти, в которых федеральным законом предусмотрена военная и приравненная к ней сл</w:t>
      </w:r>
      <w:r w:rsidR="00BB2929" w:rsidRPr="00001C48">
        <w:rPr>
          <w:rFonts w:ascii="Times New Roman" w:hAnsi="Times New Roman"/>
          <w:sz w:val="28"/>
          <w:szCs w:val="28"/>
        </w:rPr>
        <w:t>ужба</w:t>
      </w:r>
      <w:r w:rsidR="00234815" w:rsidRPr="00001C48">
        <w:rPr>
          <w:rFonts w:ascii="Times New Roman" w:hAnsi="Times New Roman"/>
          <w:sz w:val="28"/>
          <w:szCs w:val="28"/>
        </w:rPr>
        <w:t xml:space="preserve">, осуществляющие </w:t>
      </w:r>
      <w:r w:rsidR="00734989" w:rsidRPr="00001C48">
        <w:rPr>
          <w:rFonts w:ascii="Times New Roman" w:hAnsi="Times New Roman"/>
          <w:sz w:val="28"/>
          <w:szCs w:val="28"/>
        </w:rPr>
        <w:t>заготовку, хранение и транспортировку донорской крови и ее компонентов;</w:t>
      </w:r>
    </w:p>
    <w:p w:rsidR="00E6766E" w:rsidRPr="00001C48" w:rsidRDefault="00234815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«организации клинической трансфузиологии» - </w:t>
      </w:r>
      <w:r w:rsidR="0042088F" w:rsidRPr="00001C48">
        <w:rPr>
          <w:rFonts w:ascii="Times New Roman" w:hAnsi="Times New Roman"/>
          <w:sz w:val="28"/>
          <w:szCs w:val="28"/>
        </w:rPr>
        <w:t>медицинские, образовательные, научные организации</w:t>
      </w:r>
      <w:r w:rsidRPr="00001C48">
        <w:rPr>
          <w:rFonts w:ascii="Times New Roman" w:hAnsi="Times New Roman"/>
          <w:sz w:val="28"/>
          <w:szCs w:val="28"/>
        </w:rPr>
        <w:t>, осуществляющие оказание медицинской помощи, независимо от организационно-правовых форм и форм собственности; организации федеральных органов исполнительной власти, в которых федеральным законом предусмотрена военн</w:t>
      </w:r>
      <w:r w:rsidR="00B0715F" w:rsidRPr="00001C48">
        <w:rPr>
          <w:rFonts w:ascii="Times New Roman" w:hAnsi="Times New Roman"/>
          <w:sz w:val="28"/>
          <w:szCs w:val="28"/>
        </w:rPr>
        <w:t>ая и приравненная к ней служба</w:t>
      </w:r>
      <w:r w:rsidR="00C952CC" w:rsidRPr="00001C48">
        <w:rPr>
          <w:rFonts w:ascii="Times New Roman" w:hAnsi="Times New Roman"/>
          <w:sz w:val="28"/>
          <w:szCs w:val="28"/>
        </w:rPr>
        <w:t xml:space="preserve">, осуществляющие </w:t>
      </w:r>
      <w:r w:rsidR="00AF568F" w:rsidRPr="00001C48">
        <w:rPr>
          <w:rFonts w:ascii="Times New Roman" w:hAnsi="Times New Roman"/>
          <w:sz w:val="28"/>
          <w:szCs w:val="28"/>
        </w:rPr>
        <w:t xml:space="preserve">хранение, транспортировку и </w:t>
      </w:r>
      <w:r w:rsidR="00C952CC" w:rsidRPr="00001C48">
        <w:rPr>
          <w:rFonts w:ascii="Times New Roman" w:hAnsi="Times New Roman"/>
          <w:sz w:val="28"/>
          <w:szCs w:val="28"/>
        </w:rPr>
        <w:t>клиническое использование донорской крови и ее компонентов</w:t>
      </w:r>
      <w:r w:rsidR="00B0715F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734989" w:rsidRPr="00001C48">
        <w:rPr>
          <w:rFonts w:ascii="Times New Roman" w:hAnsi="Times New Roman"/>
          <w:sz w:val="28"/>
          <w:szCs w:val="28"/>
        </w:rPr>
        <w:t>осложнение</w:t>
      </w:r>
      <w:r w:rsidRPr="00001C48">
        <w:rPr>
          <w:rFonts w:ascii="Times New Roman" w:hAnsi="Times New Roman"/>
          <w:sz w:val="28"/>
          <w:szCs w:val="28"/>
        </w:rPr>
        <w:t>»</w:t>
      </w:r>
      <w:r w:rsidR="00652DE2" w:rsidRPr="00001C48">
        <w:rPr>
          <w:rFonts w:ascii="Times New Roman" w:hAnsi="Times New Roman"/>
          <w:sz w:val="28"/>
          <w:szCs w:val="28"/>
        </w:rPr>
        <w:t xml:space="preserve"> </w:t>
      </w:r>
      <w:r w:rsidR="00734989" w:rsidRPr="00001C48">
        <w:rPr>
          <w:rFonts w:ascii="Times New Roman" w:hAnsi="Times New Roman"/>
          <w:sz w:val="28"/>
          <w:szCs w:val="28"/>
        </w:rPr>
        <w:t xml:space="preserve">- побочные явления у донора или реципиента, связанные с заготовкой или переливанием крови или ее компонентов, угрожающие жизни или ведущие к заболеванию, госпитализации, </w:t>
      </w:r>
      <w:r w:rsidR="004600D0" w:rsidRPr="00001C48">
        <w:rPr>
          <w:rFonts w:ascii="Times New Roman" w:hAnsi="Times New Roman"/>
          <w:sz w:val="28"/>
          <w:szCs w:val="28"/>
        </w:rPr>
        <w:t>стойкому снижению или стойкой утрате</w:t>
      </w:r>
      <w:r w:rsidR="004600D0"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00D0" w:rsidRPr="00001C48">
        <w:rPr>
          <w:rFonts w:ascii="Times New Roman" w:hAnsi="Times New Roman"/>
          <w:sz w:val="28"/>
          <w:szCs w:val="28"/>
        </w:rPr>
        <w:t>трудоспособности, инвалидизации или недееспособности, или приводящие к летальному исходу;</w:t>
      </w:r>
    </w:p>
    <w:p w:rsidR="00E6766E" w:rsidRPr="00001C48" w:rsidRDefault="00A15FB2" w:rsidP="00001C48">
      <w:pPr>
        <w:pStyle w:val="a5"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734989" w:rsidRPr="00001C48">
        <w:rPr>
          <w:rFonts w:ascii="Times New Roman" w:hAnsi="Times New Roman"/>
          <w:sz w:val="28"/>
          <w:szCs w:val="28"/>
        </w:rPr>
        <w:t>патогенные биологические агенты</w:t>
      </w:r>
      <w:r w:rsidRPr="00001C48">
        <w:rPr>
          <w:rFonts w:ascii="Times New Roman" w:hAnsi="Times New Roman"/>
          <w:sz w:val="28"/>
          <w:szCs w:val="28"/>
        </w:rPr>
        <w:t>»</w:t>
      </w:r>
      <w:r w:rsidR="00734989" w:rsidRPr="00001C48">
        <w:rPr>
          <w:rFonts w:ascii="Times New Roman" w:hAnsi="Times New Roman"/>
          <w:sz w:val="28"/>
          <w:szCs w:val="28"/>
        </w:rPr>
        <w:t xml:space="preserve"> – вирусы и микроорганизмы, способные при попадании в организм человека вызвать </w:t>
      </w:r>
      <w:r w:rsidR="006378CD" w:rsidRPr="00001C48">
        <w:rPr>
          <w:rFonts w:ascii="Times New Roman" w:hAnsi="Times New Roman"/>
          <w:sz w:val="28"/>
          <w:szCs w:val="28"/>
        </w:rPr>
        <w:t>инфекционный процесс;</w:t>
      </w:r>
    </w:p>
    <w:p w:rsidR="00E6766E" w:rsidRPr="00001C48" w:rsidRDefault="00234815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«переливание (трансфузия)</w:t>
      </w:r>
      <w:r w:rsidR="00465FF8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крови и ее компонентов» - совокупность медицинских манипуляций по введению </w:t>
      </w:r>
      <w:r w:rsidR="00D1176A" w:rsidRPr="00001C48">
        <w:rPr>
          <w:rFonts w:ascii="Times New Roman" w:hAnsi="Times New Roman"/>
          <w:sz w:val="28"/>
          <w:szCs w:val="28"/>
        </w:rPr>
        <w:t xml:space="preserve">реципиенту </w:t>
      </w:r>
      <w:r w:rsidRPr="00001C48">
        <w:rPr>
          <w:rFonts w:ascii="Times New Roman" w:hAnsi="Times New Roman"/>
          <w:sz w:val="28"/>
          <w:szCs w:val="28"/>
        </w:rPr>
        <w:t>в кровеносное русло крови или</w:t>
      </w:r>
      <w:r w:rsidR="00B6798F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ее компонентов, заготовленных от донора или самого реципиента (аутодонорство), а также крови, излившейся в полости тела </w:t>
      </w:r>
      <w:r w:rsidR="00D1176A" w:rsidRPr="00001C48">
        <w:rPr>
          <w:rFonts w:ascii="Times New Roman" w:hAnsi="Times New Roman"/>
          <w:sz w:val="28"/>
          <w:szCs w:val="28"/>
        </w:rPr>
        <w:t xml:space="preserve">и в рану </w:t>
      </w:r>
      <w:r w:rsidRPr="00001C48">
        <w:rPr>
          <w:rFonts w:ascii="Times New Roman" w:hAnsi="Times New Roman"/>
          <w:sz w:val="28"/>
          <w:szCs w:val="28"/>
        </w:rPr>
        <w:t>при травме и операциях (реинфузия)</w:t>
      </w:r>
      <w:r w:rsidR="0090754F" w:rsidRPr="00001C48">
        <w:rPr>
          <w:rFonts w:ascii="Times New Roman" w:hAnsi="Times New Roman"/>
          <w:sz w:val="28"/>
          <w:szCs w:val="28"/>
        </w:rPr>
        <w:t>,</w:t>
      </w:r>
      <w:r w:rsidR="00B65CF2" w:rsidRPr="00001C48">
        <w:rPr>
          <w:rFonts w:ascii="Times New Roman" w:hAnsi="Times New Roman"/>
          <w:sz w:val="28"/>
          <w:szCs w:val="28"/>
        </w:rPr>
        <w:t xml:space="preserve"> </w:t>
      </w:r>
      <w:r w:rsidR="008A3F19" w:rsidRPr="00001C48">
        <w:rPr>
          <w:rFonts w:ascii="Times New Roman" w:hAnsi="Times New Roman"/>
          <w:sz w:val="28"/>
          <w:szCs w:val="28"/>
        </w:rPr>
        <w:t>в лечебных целях;</w:t>
      </w:r>
    </w:p>
    <w:p w:rsidR="00E6766E" w:rsidRPr="00001C48" w:rsidRDefault="00D1176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прослеживаемость крови и ее компонентов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возможность </w:t>
      </w:r>
      <w:r w:rsidR="00465FF8" w:rsidRPr="00001C48">
        <w:rPr>
          <w:rFonts w:ascii="Times New Roman" w:hAnsi="Times New Roman"/>
          <w:sz w:val="28"/>
          <w:szCs w:val="28"/>
        </w:rPr>
        <w:t>идентификации</w:t>
      </w:r>
      <w:r w:rsidR="00234815" w:rsidRPr="00001C48">
        <w:rPr>
          <w:rFonts w:ascii="Times New Roman" w:hAnsi="Times New Roman"/>
          <w:sz w:val="28"/>
          <w:szCs w:val="28"/>
        </w:rPr>
        <w:t xml:space="preserve"> донора, </w:t>
      </w:r>
      <w:r w:rsidR="00A36DE0" w:rsidRPr="00001C48">
        <w:rPr>
          <w:rFonts w:ascii="Times New Roman" w:hAnsi="Times New Roman"/>
          <w:sz w:val="28"/>
          <w:szCs w:val="28"/>
        </w:rPr>
        <w:t>единиц</w:t>
      </w:r>
      <w:r w:rsidR="002D4050" w:rsidRPr="00001C48">
        <w:rPr>
          <w:rFonts w:ascii="Times New Roman" w:hAnsi="Times New Roman"/>
          <w:sz w:val="28"/>
          <w:szCs w:val="28"/>
        </w:rPr>
        <w:t xml:space="preserve"> </w:t>
      </w:r>
      <w:r w:rsidR="00A5577F" w:rsidRPr="00001C48">
        <w:rPr>
          <w:rFonts w:ascii="Times New Roman" w:hAnsi="Times New Roman"/>
          <w:sz w:val="28"/>
          <w:szCs w:val="28"/>
        </w:rPr>
        <w:t xml:space="preserve">донорской </w:t>
      </w:r>
      <w:r w:rsidR="00234815" w:rsidRPr="00001C48">
        <w:rPr>
          <w:rFonts w:ascii="Times New Roman" w:hAnsi="Times New Roman"/>
          <w:sz w:val="28"/>
          <w:szCs w:val="28"/>
        </w:rPr>
        <w:t xml:space="preserve">крови и ее компонентов, а также результатов исследований крови донора на </w:t>
      </w:r>
      <w:r w:rsidR="00A36DE0" w:rsidRPr="00001C48">
        <w:rPr>
          <w:rFonts w:ascii="Times New Roman" w:hAnsi="Times New Roman"/>
          <w:sz w:val="28"/>
          <w:szCs w:val="28"/>
        </w:rPr>
        <w:t>всех этапах от регистрации</w:t>
      </w:r>
      <w:r w:rsidR="00234815" w:rsidRPr="00001C48">
        <w:rPr>
          <w:rFonts w:ascii="Times New Roman" w:hAnsi="Times New Roman"/>
          <w:sz w:val="28"/>
          <w:szCs w:val="28"/>
        </w:rPr>
        <w:t xml:space="preserve"> донора в организации донорства крови до конечного использования заготовленной от</w:t>
      </w:r>
      <w:r w:rsidR="00186A33" w:rsidRPr="00001C48">
        <w:rPr>
          <w:rFonts w:ascii="Times New Roman" w:hAnsi="Times New Roman"/>
          <w:sz w:val="28"/>
          <w:szCs w:val="28"/>
        </w:rPr>
        <w:t xml:space="preserve"> него крови и ее компонентов;</w:t>
      </w:r>
    </w:p>
    <w:p w:rsidR="00E6766E" w:rsidRPr="00001C48" w:rsidRDefault="00D1176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0623B6" w:rsidRPr="00001C48">
        <w:rPr>
          <w:rFonts w:ascii="Times New Roman" w:hAnsi="Times New Roman"/>
          <w:sz w:val="28"/>
          <w:szCs w:val="28"/>
        </w:rPr>
        <w:t>резус</w:t>
      </w:r>
      <w:r w:rsidR="00234815" w:rsidRPr="00001C48">
        <w:rPr>
          <w:rFonts w:ascii="Times New Roman" w:hAnsi="Times New Roman"/>
          <w:sz w:val="28"/>
          <w:szCs w:val="28"/>
        </w:rPr>
        <w:t>-принадлежность</w:t>
      </w:r>
      <w:r w:rsidRPr="00001C48">
        <w:rPr>
          <w:rFonts w:ascii="Times New Roman" w:hAnsi="Times New Roman"/>
          <w:sz w:val="28"/>
          <w:szCs w:val="28"/>
        </w:rPr>
        <w:t xml:space="preserve">» </w:t>
      </w:r>
      <w:r w:rsidR="00234815" w:rsidRPr="00001C48">
        <w:rPr>
          <w:rFonts w:ascii="Times New Roman" w:hAnsi="Times New Roman"/>
          <w:sz w:val="28"/>
          <w:szCs w:val="28"/>
        </w:rPr>
        <w:t xml:space="preserve">- </w:t>
      </w:r>
      <w:r w:rsidR="002A066C" w:rsidRPr="00001C48">
        <w:rPr>
          <w:rFonts w:ascii="Times New Roman" w:hAnsi="Times New Roman"/>
          <w:sz w:val="28"/>
          <w:szCs w:val="28"/>
        </w:rPr>
        <w:t>наличи</w:t>
      </w:r>
      <w:r w:rsidR="00444CD5" w:rsidRPr="00001C48">
        <w:rPr>
          <w:rFonts w:ascii="Times New Roman" w:hAnsi="Times New Roman"/>
          <w:sz w:val="28"/>
          <w:szCs w:val="28"/>
        </w:rPr>
        <w:t xml:space="preserve">е </w:t>
      </w:r>
      <w:r w:rsidR="002A066C" w:rsidRPr="00001C48">
        <w:rPr>
          <w:rFonts w:ascii="Times New Roman" w:hAnsi="Times New Roman"/>
          <w:sz w:val="28"/>
          <w:szCs w:val="28"/>
        </w:rPr>
        <w:t>или отсутстви</w:t>
      </w:r>
      <w:r w:rsidR="00444CD5" w:rsidRPr="00001C48">
        <w:rPr>
          <w:rFonts w:ascii="Times New Roman" w:hAnsi="Times New Roman"/>
          <w:sz w:val="28"/>
          <w:szCs w:val="28"/>
        </w:rPr>
        <w:t>е</w:t>
      </w:r>
      <w:r w:rsidR="002A066C" w:rsidRPr="00001C48">
        <w:rPr>
          <w:rFonts w:ascii="Times New Roman" w:hAnsi="Times New Roman"/>
          <w:sz w:val="28"/>
          <w:szCs w:val="28"/>
        </w:rPr>
        <w:t xml:space="preserve"> </w:t>
      </w:r>
      <w:r w:rsidR="004601F0" w:rsidRPr="00001C48">
        <w:rPr>
          <w:rFonts w:ascii="Times New Roman" w:hAnsi="Times New Roman"/>
          <w:sz w:val="28"/>
          <w:szCs w:val="28"/>
        </w:rPr>
        <w:t>на</w:t>
      </w:r>
      <w:r w:rsidR="002A066C" w:rsidRPr="00001C48">
        <w:rPr>
          <w:rFonts w:ascii="Times New Roman" w:hAnsi="Times New Roman"/>
          <w:sz w:val="28"/>
          <w:szCs w:val="28"/>
        </w:rPr>
        <w:t xml:space="preserve"> эритроцитах антигена </w:t>
      </w:r>
      <w:r w:rsidR="002A066C" w:rsidRPr="00001C48">
        <w:rPr>
          <w:rFonts w:ascii="Times New Roman" w:hAnsi="Times New Roman"/>
          <w:sz w:val="28"/>
          <w:szCs w:val="28"/>
          <w:lang w:val="en-US"/>
        </w:rPr>
        <w:t>D</w:t>
      </w:r>
      <w:r w:rsidR="002A066C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471DA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176A" w:rsidRPr="00001C48">
        <w:rPr>
          <w:rFonts w:ascii="Times New Roman" w:hAnsi="Times New Roman"/>
          <w:sz w:val="28"/>
          <w:szCs w:val="28"/>
        </w:rPr>
        <w:t>с</w:t>
      </w:r>
      <w:r w:rsidR="00234815" w:rsidRPr="00001C48">
        <w:rPr>
          <w:rFonts w:ascii="Times New Roman" w:hAnsi="Times New Roman"/>
          <w:sz w:val="28"/>
          <w:szCs w:val="28"/>
        </w:rPr>
        <w:t>рок годности крови и ее</w:t>
      </w:r>
      <w:r w:rsidR="00F0337C" w:rsidRPr="00001C48">
        <w:rPr>
          <w:rFonts w:ascii="Times New Roman" w:hAnsi="Times New Roman"/>
          <w:sz w:val="28"/>
          <w:szCs w:val="28"/>
        </w:rPr>
        <w:t xml:space="preserve"> компонентов</w:t>
      </w:r>
      <w:r w:rsidR="00D1176A" w:rsidRPr="00001C48">
        <w:rPr>
          <w:rFonts w:ascii="Times New Roman" w:hAnsi="Times New Roman"/>
          <w:sz w:val="28"/>
          <w:szCs w:val="28"/>
        </w:rPr>
        <w:t>»</w:t>
      </w:r>
      <w:r w:rsidR="00F0337C" w:rsidRPr="00001C48">
        <w:rPr>
          <w:rFonts w:ascii="Times New Roman" w:hAnsi="Times New Roman"/>
          <w:sz w:val="28"/>
          <w:szCs w:val="28"/>
        </w:rPr>
        <w:t xml:space="preserve"> - период времени</w:t>
      </w:r>
      <w:r w:rsidR="00234815" w:rsidRPr="00001C48">
        <w:rPr>
          <w:rFonts w:ascii="Times New Roman" w:hAnsi="Times New Roman"/>
          <w:sz w:val="28"/>
          <w:szCs w:val="28"/>
        </w:rPr>
        <w:t xml:space="preserve">, в течение которого кровь </w:t>
      </w:r>
      <w:r w:rsidR="002D4050" w:rsidRPr="00001C48">
        <w:rPr>
          <w:rFonts w:ascii="Times New Roman" w:hAnsi="Times New Roman"/>
          <w:sz w:val="28"/>
          <w:szCs w:val="28"/>
        </w:rPr>
        <w:t xml:space="preserve">или </w:t>
      </w:r>
      <w:r w:rsidR="00234815" w:rsidRPr="00001C48">
        <w:rPr>
          <w:rFonts w:ascii="Times New Roman" w:hAnsi="Times New Roman"/>
          <w:sz w:val="28"/>
          <w:szCs w:val="28"/>
        </w:rPr>
        <w:t>компоненты крови пригодны для использования по назначению</w:t>
      </w:r>
      <w:r w:rsidR="00186A33" w:rsidRPr="00001C48">
        <w:rPr>
          <w:rFonts w:ascii="Times New Roman" w:hAnsi="Times New Roman"/>
          <w:sz w:val="28"/>
          <w:szCs w:val="28"/>
        </w:rPr>
        <w:t>;</w:t>
      </w:r>
    </w:p>
    <w:p w:rsidR="00E6766E" w:rsidRDefault="00D1176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</w:rPr>
        <w:t>«</w:t>
      </w:r>
      <w:r w:rsidR="00234815" w:rsidRPr="00001C48">
        <w:rPr>
          <w:rFonts w:ascii="Times New Roman" w:hAnsi="Times New Roman"/>
          <w:sz w:val="28"/>
          <w:szCs w:val="28"/>
        </w:rPr>
        <w:t>статус компонента крови</w:t>
      </w:r>
      <w:r w:rsidRPr="00001C48">
        <w:rPr>
          <w:rFonts w:ascii="Times New Roman" w:hAnsi="Times New Roman"/>
          <w:sz w:val="28"/>
          <w:szCs w:val="28"/>
        </w:rPr>
        <w:t>»</w:t>
      </w:r>
      <w:r w:rsidR="00234815" w:rsidRPr="00001C48">
        <w:rPr>
          <w:rFonts w:ascii="Times New Roman" w:hAnsi="Times New Roman"/>
          <w:sz w:val="28"/>
          <w:szCs w:val="28"/>
        </w:rPr>
        <w:t xml:space="preserve"> - состояние компонента крови в зависим</w:t>
      </w:r>
      <w:r w:rsidR="00B0715F" w:rsidRPr="00001C48">
        <w:rPr>
          <w:rFonts w:ascii="Times New Roman" w:hAnsi="Times New Roman"/>
          <w:sz w:val="28"/>
          <w:szCs w:val="28"/>
        </w:rPr>
        <w:t>ости от результат</w:t>
      </w:r>
      <w:r w:rsidR="00376826" w:rsidRPr="00001C48">
        <w:rPr>
          <w:rFonts w:ascii="Times New Roman" w:hAnsi="Times New Roman"/>
          <w:sz w:val="28"/>
          <w:szCs w:val="28"/>
        </w:rPr>
        <w:t xml:space="preserve">ов </w:t>
      </w:r>
      <w:r w:rsidR="008D6AF4" w:rsidRPr="00001C48">
        <w:rPr>
          <w:rFonts w:ascii="Times New Roman" w:hAnsi="Times New Roman"/>
          <w:sz w:val="28"/>
          <w:szCs w:val="28"/>
        </w:rPr>
        <w:t>контроля (</w:t>
      </w:r>
      <w:r w:rsidR="00B0715F" w:rsidRPr="00001C48">
        <w:rPr>
          <w:rFonts w:ascii="Times New Roman" w:hAnsi="Times New Roman"/>
          <w:sz w:val="28"/>
          <w:szCs w:val="28"/>
        </w:rPr>
        <w:t>исследования</w:t>
      </w:r>
      <w:r w:rsidR="008D6AF4" w:rsidRPr="00001C48">
        <w:rPr>
          <w:rFonts w:ascii="Times New Roman" w:hAnsi="Times New Roman"/>
          <w:sz w:val="28"/>
          <w:szCs w:val="28"/>
        </w:rPr>
        <w:t>)</w:t>
      </w:r>
      <w:r w:rsidR="00234815" w:rsidRPr="00001C48">
        <w:rPr>
          <w:rFonts w:ascii="Times New Roman" w:hAnsi="Times New Roman"/>
          <w:sz w:val="28"/>
          <w:szCs w:val="28"/>
        </w:rPr>
        <w:t xml:space="preserve"> крови донора</w:t>
      </w:r>
      <w:r w:rsidR="00816486" w:rsidRPr="00001C48">
        <w:rPr>
          <w:rFonts w:ascii="Times New Roman" w:hAnsi="Times New Roman"/>
          <w:sz w:val="28"/>
          <w:szCs w:val="28"/>
        </w:rPr>
        <w:t xml:space="preserve"> и проверки информации по базе данных </w:t>
      </w:r>
      <w:r w:rsidR="00816486" w:rsidRPr="00001C48">
        <w:rPr>
          <w:rFonts w:ascii="Times New Roman" w:hAnsi="Times New Roman"/>
          <w:sz w:val="28"/>
          <w:szCs w:val="28"/>
          <w:lang w:eastAsia="ru-RU"/>
        </w:rPr>
        <w:t>д</w:t>
      </w:r>
      <w:r w:rsidR="001B25B3" w:rsidRPr="00001C48">
        <w:rPr>
          <w:rFonts w:ascii="Times New Roman" w:hAnsi="Times New Roman"/>
          <w:sz w:val="28"/>
          <w:szCs w:val="28"/>
          <w:lang w:eastAsia="ru-RU"/>
        </w:rPr>
        <w:t>онорства крови и ее компонентов</w:t>
      </w:r>
      <w:r w:rsidR="00471DAA">
        <w:rPr>
          <w:rFonts w:ascii="Times New Roman" w:hAnsi="Times New Roman"/>
          <w:sz w:val="28"/>
          <w:szCs w:val="28"/>
          <w:lang w:eastAsia="ru-RU"/>
        </w:rPr>
        <w:t>;</w:t>
      </w:r>
    </w:p>
    <w:p w:rsidR="00471DAA" w:rsidRPr="00001C48" w:rsidRDefault="00471DA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DAA">
        <w:rPr>
          <w:rFonts w:ascii="Times New Roman" w:hAnsi="Times New Roman"/>
          <w:sz w:val="28"/>
          <w:szCs w:val="28"/>
          <w:lang w:eastAsia="ru-RU"/>
        </w:rPr>
        <w:t>«этикетирование компонента крови» - идентификация маркированной единицы компонента крови готового для клинического использования с помощью этикетки, содержащей информацию о компоненте, ее производителе и номере донации.</w:t>
      </w:r>
    </w:p>
    <w:p w:rsidR="00E6766E" w:rsidRPr="00001C48" w:rsidRDefault="00FE0A0C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571D4" w:rsidRPr="00001C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01C48">
        <w:rPr>
          <w:rFonts w:ascii="Times New Roman" w:hAnsi="Times New Roman"/>
          <w:sz w:val="28"/>
          <w:szCs w:val="28"/>
        </w:rPr>
        <w:t>Общие требования к обеспечению безопасности при осуществлении заготовки, хранения, транспортировки и клинического использования донорской крови и ее компонентов</w:t>
      </w:r>
    </w:p>
    <w:p w:rsidR="00E6766E" w:rsidRPr="00001C48" w:rsidRDefault="00E6766E" w:rsidP="00001C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66E" w:rsidRPr="00001C48" w:rsidRDefault="001642D4" w:rsidP="007A15A9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  <w:lang w:eastAsia="ru-RU"/>
        </w:rPr>
        <w:t>В</w:t>
      </w:r>
      <w:r w:rsidR="00846AEA" w:rsidRPr="00001C48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Pr="00001C48">
        <w:rPr>
          <w:rFonts w:ascii="Times New Roman" w:hAnsi="Times New Roman"/>
          <w:sz w:val="28"/>
          <w:szCs w:val="28"/>
          <w:lang w:eastAsia="ru-RU"/>
        </w:rPr>
        <w:t>ях</w:t>
      </w:r>
      <w:r w:rsidR="00846AEA" w:rsidRPr="00001C48">
        <w:rPr>
          <w:rFonts w:ascii="Times New Roman" w:hAnsi="Times New Roman"/>
          <w:sz w:val="28"/>
          <w:szCs w:val="28"/>
          <w:lang w:eastAsia="ru-RU"/>
        </w:rPr>
        <w:t xml:space="preserve"> донорства крови </w:t>
      </w:r>
      <w:r w:rsidRPr="00001C48">
        <w:rPr>
          <w:rFonts w:ascii="Times New Roman" w:hAnsi="Times New Roman"/>
          <w:sz w:val="28"/>
          <w:szCs w:val="28"/>
        </w:rPr>
        <w:t xml:space="preserve">помещения </w:t>
      </w:r>
      <w:r w:rsidR="006452F5" w:rsidRPr="00001C48">
        <w:rPr>
          <w:rFonts w:ascii="Times New Roman" w:hAnsi="Times New Roman"/>
          <w:sz w:val="28"/>
          <w:szCs w:val="28"/>
        </w:rPr>
        <w:t>для заготовки</w:t>
      </w:r>
      <w:r w:rsidR="005D5227" w:rsidRPr="00001C48">
        <w:rPr>
          <w:rFonts w:ascii="Times New Roman" w:hAnsi="Times New Roman"/>
          <w:sz w:val="28"/>
          <w:szCs w:val="28"/>
        </w:rPr>
        <w:t xml:space="preserve"> (</w:t>
      </w:r>
      <w:r w:rsidR="000D07FB" w:rsidRPr="00001C48">
        <w:rPr>
          <w:rFonts w:ascii="Times New Roman" w:hAnsi="Times New Roman"/>
          <w:sz w:val="28"/>
          <w:szCs w:val="28"/>
        </w:rPr>
        <w:t>в том числе</w:t>
      </w:r>
      <w:r w:rsidR="005D5227" w:rsidRPr="00001C48">
        <w:rPr>
          <w:rFonts w:ascii="Times New Roman" w:hAnsi="Times New Roman"/>
          <w:sz w:val="28"/>
          <w:szCs w:val="28"/>
        </w:rPr>
        <w:t xml:space="preserve"> </w:t>
      </w:r>
      <w:r w:rsidR="000D07FB" w:rsidRPr="00001C48">
        <w:rPr>
          <w:rFonts w:ascii="Times New Roman" w:hAnsi="Times New Roman"/>
          <w:sz w:val="28"/>
          <w:szCs w:val="28"/>
        </w:rPr>
        <w:t>медицинского обследования донора, донации, процедур</w:t>
      </w:r>
      <w:r w:rsidR="00125181" w:rsidRPr="00001C48">
        <w:rPr>
          <w:rFonts w:ascii="Times New Roman" w:hAnsi="Times New Roman"/>
          <w:sz w:val="28"/>
          <w:szCs w:val="28"/>
        </w:rPr>
        <w:t xml:space="preserve"> лабораторного </w:t>
      </w:r>
      <w:r w:rsidR="000D07FB" w:rsidRPr="00001C48">
        <w:rPr>
          <w:rFonts w:ascii="Times New Roman" w:hAnsi="Times New Roman"/>
          <w:sz w:val="28"/>
          <w:szCs w:val="28"/>
        </w:rPr>
        <w:t>исследования, переработки) и</w:t>
      </w:r>
      <w:r w:rsidR="006452F5" w:rsidRPr="00001C48">
        <w:rPr>
          <w:rFonts w:ascii="Times New Roman" w:hAnsi="Times New Roman"/>
          <w:sz w:val="28"/>
          <w:szCs w:val="28"/>
        </w:rPr>
        <w:t xml:space="preserve"> хранения донорской крови и ее компонентов </w:t>
      </w:r>
      <w:r w:rsidRPr="00001C48">
        <w:rPr>
          <w:rFonts w:ascii="Times New Roman" w:hAnsi="Times New Roman"/>
          <w:sz w:val="28"/>
          <w:szCs w:val="28"/>
        </w:rPr>
        <w:t>разделяются по видам проводимых работ</w:t>
      </w:r>
      <w:r w:rsidR="006452F5" w:rsidRPr="00001C48">
        <w:rPr>
          <w:rFonts w:ascii="Times New Roman" w:hAnsi="Times New Roman"/>
          <w:sz w:val="28"/>
          <w:szCs w:val="28"/>
        </w:rPr>
        <w:t xml:space="preserve">, имеют четкое обозначение, </w:t>
      </w:r>
      <w:r w:rsidR="006452F5" w:rsidRPr="00001C48">
        <w:rPr>
          <w:rFonts w:ascii="Times New Roman" w:eastAsia="Times New Roman" w:hAnsi="Times New Roman"/>
          <w:sz w:val="28"/>
          <w:szCs w:val="28"/>
          <w:lang w:eastAsia="ru-RU"/>
        </w:rPr>
        <w:t>контролируемый</w:t>
      </w:r>
      <w:r w:rsidR="006452F5" w:rsidRPr="00001C48">
        <w:rPr>
          <w:rFonts w:ascii="Times New Roman" w:hAnsi="Times New Roman"/>
          <w:sz w:val="28"/>
          <w:szCs w:val="28"/>
        </w:rPr>
        <w:t xml:space="preserve"> доступ</w:t>
      </w:r>
      <w:r w:rsidR="001B347F" w:rsidRPr="00001C48">
        <w:rPr>
          <w:rFonts w:ascii="Times New Roman" w:hAnsi="Times New Roman"/>
          <w:sz w:val="28"/>
          <w:szCs w:val="28"/>
        </w:rPr>
        <w:t>,</w:t>
      </w:r>
      <w:r w:rsidR="003571D4" w:rsidRPr="00001C48">
        <w:rPr>
          <w:rFonts w:ascii="Times New Roman" w:hAnsi="Times New Roman"/>
          <w:sz w:val="28"/>
          <w:szCs w:val="28"/>
        </w:rPr>
        <w:t xml:space="preserve"> используются в соответствии с их назначением: </w:t>
      </w:r>
    </w:p>
    <w:p w:rsidR="00E6766E" w:rsidRPr="00001C48" w:rsidRDefault="003571D4" w:rsidP="007A15A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производственные помещения</w:t>
      </w:r>
      <w:r w:rsidR="00CE38DF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1642D4" w:rsidP="007A15A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лабораторные помещения</w:t>
      </w:r>
      <w:r w:rsidR="00CE38DF" w:rsidRPr="00001C48">
        <w:rPr>
          <w:rFonts w:ascii="Times New Roman" w:hAnsi="Times New Roman"/>
          <w:sz w:val="28"/>
          <w:szCs w:val="28"/>
        </w:rPr>
        <w:t>;</w:t>
      </w:r>
    </w:p>
    <w:p w:rsidR="00E6766E" w:rsidRPr="00001C48" w:rsidRDefault="00CE38DF" w:rsidP="007A15A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</w:t>
      </w:r>
      <w:r w:rsidR="00AF568F" w:rsidRPr="00001C48">
        <w:rPr>
          <w:rFonts w:ascii="Times New Roman" w:hAnsi="Times New Roman"/>
          <w:sz w:val="28"/>
          <w:szCs w:val="28"/>
        </w:rPr>
        <w:t xml:space="preserve">помещения </w:t>
      </w:r>
      <w:r w:rsidRPr="00001C48">
        <w:rPr>
          <w:rFonts w:ascii="Times New Roman" w:hAnsi="Times New Roman"/>
          <w:sz w:val="28"/>
          <w:szCs w:val="28"/>
        </w:rPr>
        <w:t>для хранения компонентов донорской крови;</w:t>
      </w:r>
    </w:p>
    <w:p w:rsidR="00E6766E" w:rsidRPr="00001C48" w:rsidRDefault="003571D4" w:rsidP="007A15A9">
      <w:pPr>
        <w:pStyle w:val="ConsPlusNormal"/>
        <w:widowControl w:val="0"/>
        <w:tabs>
          <w:tab w:val="left" w:pos="1134"/>
        </w:tabs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48">
        <w:rPr>
          <w:rFonts w:ascii="Times New Roman" w:hAnsi="Times New Roman" w:cs="Times New Roman"/>
          <w:sz w:val="28"/>
          <w:szCs w:val="28"/>
        </w:rPr>
        <w:t xml:space="preserve">- </w:t>
      </w:r>
      <w:r w:rsidR="00AF568F" w:rsidRPr="00001C4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1642D4" w:rsidRPr="00001C48">
        <w:rPr>
          <w:rFonts w:ascii="Times New Roman" w:hAnsi="Times New Roman" w:cs="Times New Roman"/>
          <w:sz w:val="28"/>
          <w:szCs w:val="28"/>
        </w:rPr>
        <w:t>для хранения расходных материалов (склады)</w:t>
      </w:r>
      <w:r w:rsidRPr="00001C48">
        <w:rPr>
          <w:rFonts w:ascii="Times New Roman" w:hAnsi="Times New Roman" w:cs="Times New Roman"/>
          <w:sz w:val="28"/>
          <w:szCs w:val="28"/>
        </w:rPr>
        <w:t>;</w:t>
      </w:r>
    </w:p>
    <w:p w:rsidR="00E6766E" w:rsidRPr="00001C48" w:rsidRDefault="003571D4" w:rsidP="007A15A9">
      <w:pPr>
        <w:pStyle w:val="ConsPlusNormal"/>
        <w:widowControl w:val="0"/>
        <w:tabs>
          <w:tab w:val="left" w:pos="1134"/>
        </w:tabs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48">
        <w:rPr>
          <w:rFonts w:ascii="Times New Roman" w:hAnsi="Times New Roman" w:cs="Times New Roman"/>
          <w:sz w:val="28"/>
          <w:szCs w:val="28"/>
        </w:rPr>
        <w:t>- хозяйственные помещения;</w:t>
      </w:r>
    </w:p>
    <w:p w:rsidR="00E6766E" w:rsidRPr="00001C48" w:rsidRDefault="003571D4" w:rsidP="007A15A9">
      <w:pPr>
        <w:pStyle w:val="ConsPlusNormal"/>
        <w:widowControl w:val="0"/>
        <w:tabs>
          <w:tab w:val="left" w:pos="1134"/>
        </w:tabs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48">
        <w:rPr>
          <w:rFonts w:ascii="Times New Roman" w:hAnsi="Times New Roman" w:cs="Times New Roman"/>
          <w:sz w:val="28"/>
          <w:szCs w:val="28"/>
        </w:rPr>
        <w:t>- санитарно-бытовые помещения для персонала</w:t>
      </w:r>
      <w:r w:rsidR="005D5227" w:rsidRPr="00001C48">
        <w:rPr>
          <w:rFonts w:ascii="Times New Roman" w:hAnsi="Times New Roman" w:cs="Times New Roman"/>
          <w:sz w:val="28"/>
          <w:szCs w:val="28"/>
        </w:rPr>
        <w:t>,</w:t>
      </w:r>
      <w:r w:rsidR="001642D4" w:rsidRPr="00001C48">
        <w:rPr>
          <w:rFonts w:ascii="Times New Roman" w:hAnsi="Times New Roman" w:cs="Times New Roman"/>
          <w:sz w:val="28"/>
          <w:szCs w:val="28"/>
        </w:rPr>
        <w:t xml:space="preserve"> расположенные изолированно от производственных и лабораторных помещений</w:t>
      </w:r>
      <w:r w:rsidRPr="00001C48">
        <w:rPr>
          <w:rFonts w:ascii="Times New Roman" w:hAnsi="Times New Roman" w:cs="Times New Roman"/>
          <w:sz w:val="28"/>
          <w:szCs w:val="28"/>
        </w:rPr>
        <w:t>.</w:t>
      </w:r>
    </w:p>
    <w:p w:rsidR="00E6766E" w:rsidRPr="00001C48" w:rsidRDefault="00E145A7" w:rsidP="007A15A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spacing w:line="41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48">
        <w:rPr>
          <w:rFonts w:ascii="Times New Roman" w:hAnsi="Times New Roman" w:cs="Times New Roman"/>
          <w:sz w:val="28"/>
          <w:szCs w:val="28"/>
        </w:rPr>
        <w:t>Направление потоков материалов и людей в помещениях организуется в соответствии с последовательностью выполнения производственных операций.</w:t>
      </w:r>
    </w:p>
    <w:p w:rsidR="00E6766E" w:rsidRPr="00001C48" w:rsidRDefault="00E145A7" w:rsidP="007A15A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spacing w:line="41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48">
        <w:rPr>
          <w:rFonts w:ascii="Times New Roman" w:hAnsi="Times New Roman" w:cs="Times New Roman"/>
          <w:sz w:val="28"/>
          <w:szCs w:val="28"/>
        </w:rPr>
        <w:t xml:space="preserve">Все работы по заготовке, хранению, транспортировке и клиническому использованию крови и ее компонентов осуществляются </w:t>
      </w:r>
      <w:r w:rsidR="007A15A9">
        <w:rPr>
          <w:rFonts w:ascii="Times New Roman" w:hAnsi="Times New Roman" w:cs="Times New Roman"/>
          <w:sz w:val="28"/>
          <w:szCs w:val="28"/>
        </w:rPr>
        <w:t xml:space="preserve">в </w:t>
      </w:r>
      <w:r w:rsidR="00AF568F" w:rsidRPr="00001C48">
        <w:rPr>
          <w:rFonts w:ascii="Times New Roman" w:hAnsi="Times New Roman" w:cs="Times New Roman"/>
          <w:sz w:val="28"/>
          <w:szCs w:val="28"/>
        </w:rPr>
        <w:t>условиях</w:t>
      </w:r>
      <w:r w:rsidRPr="00001C48">
        <w:rPr>
          <w:rFonts w:ascii="Times New Roman" w:hAnsi="Times New Roman" w:cs="Times New Roman"/>
          <w:sz w:val="28"/>
          <w:szCs w:val="28"/>
        </w:rPr>
        <w:t>, предупреждающей их бактериальное загрязнение, а также механический занос патогенных биологических агентов.</w:t>
      </w:r>
    </w:p>
    <w:p w:rsidR="00E6766E" w:rsidRPr="00001C48" w:rsidRDefault="00E145A7" w:rsidP="007A15A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spacing w:line="41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48">
        <w:rPr>
          <w:rFonts w:ascii="Times New Roman" w:hAnsi="Times New Roman" w:cs="Times New Roman"/>
          <w:sz w:val="28"/>
          <w:szCs w:val="28"/>
        </w:rPr>
        <w:t>Заготовка донорской крови и разделение ее на компоненты в замкнутой системе контейнеров не требует асептических условий внешней среды.</w:t>
      </w:r>
    </w:p>
    <w:p w:rsidR="00E6766E" w:rsidRDefault="001568E5" w:rsidP="007A15A9">
      <w:pPr>
        <w:pStyle w:val="a5"/>
        <w:keepLines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Работы, для которых требуются асептические условия, осуществляются при помощи оборудования, обеспечивающего стерильное соединение</w:t>
      </w:r>
      <w:r w:rsidR="007B4864" w:rsidRPr="00001C48">
        <w:rPr>
          <w:rFonts w:ascii="Times New Roman" w:hAnsi="Times New Roman"/>
          <w:sz w:val="28"/>
          <w:szCs w:val="28"/>
        </w:rPr>
        <w:t>, или в</w:t>
      </w:r>
      <w:r w:rsidR="009022AB" w:rsidRPr="00001C48">
        <w:rPr>
          <w:rFonts w:ascii="Times New Roman" w:hAnsi="Times New Roman"/>
          <w:sz w:val="28"/>
          <w:szCs w:val="28"/>
        </w:rPr>
        <w:t xml:space="preserve"> </w:t>
      </w:r>
      <w:r w:rsidR="007B4864" w:rsidRPr="00001C48">
        <w:rPr>
          <w:rFonts w:ascii="Times New Roman" w:hAnsi="Times New Roman"/>
          <w:sz w:val="28"/>
          <w:szCs w:val="28"/>
        </w:rPr>
        <w:t>помещениях</w:t>
      </w:r>
      <w:r w:rsidR="009022AB" w:rsidRPr="00001C48">
        <w:rPr>
          <w:rFonts w:ascii="Times New Roman" w:hAnsi="Times New Roman"/>
          <w:sz w:val="28"/>
          <w:szCs w:val="28"/>
        </w:rPr>
        <w:t xml:space="preserve"> с асептическими условиями, или с помощью оборудования, обеспечивающего асептические условия</w:t>
      </w:r>
      <w:r w:rsidRPr="00001C48">
        <w:rPr>
          <w:rFonts w:ascii="Times New Roman" w:hAnsi="Times New Roman"/>
          <w:sz w:val="28"/>
          <w:szCs w:val="28"/>
        </w:rPr>
        <w:t xml:space="preserve">. </w:t>
      </w:r>
    </w:p>
    <w:p w:rsidR="00E6766E" w:rsidRPr="007A15A9" w:rsidRDefault="00E145A7" w:rsidP="007A15A9">
      <w:pPr>
        <w:pStyle w:val="a5"/>
        <w:keepLines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5A9">
        <w:rPr>
          <w:rFonts w:ascii="Times New Roman" w:hAnsi="Times New Roman"/>
          <w:sz w:val="28"/>
          <w:szCs w:val="28"/>
        </w:rPr>
        <w:t xml:space="preserve">В организациях </w:t>
      </w:r>
      <w:r w:rsidRPr="007A15A9">
        <w:rPr>
          <w:rFonts w:ascii="Times New Roman" w:hAnsi="Times New Roman"/>
          <w:sz w:val="28"/>
          <w:szCs w:val="28"/>
          <w:lang w:eastAsia="ru-RU"/>
        </w:rPr>
        <w:t xml:space="preserve">донорства крови </w:t>
      </w:r>
      <w:r w:rsidR="006F1E0C" w:rsidRPr="007A15A9">
        <w:rPr>
          <w:rFonts w:ascii="Times New Roman" w:hAnsi="Times New Roman"/>
          <w:sz w:val="28"/>
          <w:szCs w:val="28"/>
          <w:lang w:eastAsia="ru-RU"/>
        </w:rPr>
        <w:t xml:space="preserve">и клинической трансфузиологии </w:t>
      </w:r>
      <w:r w:rsidRPr="007A15A9">
        <w:rPr>
          <w:rFonts w:ascii="Times New Roman" w:hAnsi="Times New Roman"/>
          <w:sz w:val="28"/>
          <w:szCs w:val="28"/>
        </w:rPr>
        <w:t>используется оборудование, специально предназначенное (функциональное) для заготовки, проведения лабораторных исследований, всех видов технологической обработки, а также хранения, транспортировки и утилизации донорской крови и ее компонентов</w:t>
      </w:r>
      <w:r w:rsidR="007A15A9">
        <w:rPr>
          <w:rFonts w:ascii="Times New Roman" w:hAnsi="Times New Roman"/>
          <w:sz w:val="28"/>
          <w:szCs w:val="28"/>
        </w:rPr>
        <w:t>.</w:t>
      </w:r>
    </w:p>
    <w:p w:rsidR="00E6766E" w:rsidRPr="00001C48" w:rsidRDefault="00A5241E" w:rsidP="007A15A9">
      <w:pPr>
        <w:pStyle w:val="a5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Инструкции на выполнение технологических и контрольных операций (процедур) с применением оборудования разрабатываются на основе технической документации производителя. </w:t>
      </w:r>
    </w:p>
    <w:p w:rsidR="00E6766E" w:rsidRPr="00001C48" w:rsidRDefault="00A5241E" w:rsidP="00001C48">
      <w:pPr>
        <w:pStyle w:val="a5"/>
        <w:numPr>
          <w:ilvl w:val="0"/>
          <w:numId w:val="7"/>
        </w:numPr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Для всех видов работ по заготовке, хранению, транспортировке, клиническому использованию и утилизации донорской крови и ее компонентов, а также взаимосвязанных с ними видов работ (маркировка и этикетирование; входной контроль материалов; обработка оборудования, уборка помещений, заказ компонентов, получение, хранение и др.), как в организации донорства крови, так и в организации клинической трансфузиологии, разрабатываются и утверждаются распорядительным документом организации рабочие инструкции (стандартные операционные процедуры - СОП). </w:t>
      </w:r>
    </w:p>
    <w:p w:rsidR="00E6766E" w:rsidRPr="00001C48" w:rsidRDefault="00E145A7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 организациях </w:t>
      </w:r>
      <w:r w:rsidRPr="00001C48">
        <w:rPr>
          <w:rFonts w:ascii="Times New Roman" w:hAnsi="Times New Roman"/>
          <w:sz w:val="28"/>
          <w:szCs w:val="28"/>
          <w:lang w:eastAsia="ru-RU"/>
        </w:rPr>
        <w:t xml:space="preserve">донорства крови </w:t>
      </w:r>
      <w:r w:rsidRPr="00001C48">
        <w:rPr>
          <w:rFonts w:ascii="Times New Roman" w:hAnsi="Times New Roman"/>
          <w:sz w:val="28"/>
          <w:szCs w:val="28"/>
        </w:rPr>
        <w:t>используется оборудование, конструкцией которого исключается его непосредственный контакт с кровью в процессе заготовки и обработки донорской крови и ее компонентов</w:t>
      </w:r>
      <w:r w:rsidR="00672BE0" w:rsidRPr="00001C48">
        <w:rPr>
          <w:rFonts w:ascii="Times New Roman" w:hAnsi="Times New Roman"/>
          <w:sz w:val="28"/>
          <w:szCs w:val="28"/>
        </w:rPr>
        <w:t xml:space="preserve">, за исключением случаев, когда </w:t>
      </w:r>
      <w:r w:rsidRPr="00001C48">
        <w:rPr>
          <w:rFonts w:ascii="Times New Roman" w:hAnsi="Times New Roman"/>
          <w:sz w:val="28"/>
          <w:szCs w:val="28"/>
        </w:rPr>
        <w:t>использу</w:t>
      </w:r>
      <w:r w:rsidR="00672BE0" w:rsidRPr="00001C48">
        <w:rPr>
          <w:rFonts w:ascii="Times New Roman" w:hAnsi="Times New Roman"/>
          <w:sz w:val="28"/>
          <w:szCs w:val="28"/>
        </w:rPr>
        <w:t>ются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672BE0" w:rsidRPr="00001C48">
        <w:rPr>
          <w:rFonts w:ascii="Times New Roman" w:hAnsi="Times New Roman"/>
          <w:sz w:val="28"/>
          <w:szCs w:val="28"/>
        </w:rPr>
        <w:t>одноразовые</w:t>
      </w:r>
      <w:r w:rsidRPr="00001C48">
        <w:rPr>
          <w:rFonts w:ascii="Times New Roman" w:hAnsi="Times New Roman"/>
          <w:sz w:val="28"/>
          <w:szCs w:val="28"/>
        </w:rPr>
        <w:t xml:space="preserve"> медицински</w:t>
      </w:r>
      <w:r w:rsidR="00672BE0" w:rsidRPr="00001C48">
        <w:rPr>
          <w:rFonts w:ascii="Times New Roman" w:hAnsi="Times New Roman"/>
          <w:sz w:val="28"/>
          <w:szCs w:val="28"/>
        </w:rPr>
        <w:t>е</w:t>
      </w:r>
      <w:r w:rsidRPr="00001C48">
        <w:rPr>
          <w:rFonts w:ascii="Times New Roman" w:hAnsi="Times New Roman"/>
          <w:sz w:val="28"/>
          <w:szCs w:val="28"/>
        </w:rPr>
        <w:t xml:space="preserve"> изделия в стерильном исполнении, входящи</w:t>
      </w:r>
      <w:r w:rsidR="00672BE0" w:rsidRPr="00001C48">
        <w:rPr>
          <w:rFonts w:ascii="Times New Roman" w:hAnsi="Times New Roman"/>
          <w:sz w:val="28"/>
          <w:szCs w:val="28"/>
        </w:rPr>
        <w:t>е</w:t>
      </w:r>
      <w:r w:rsidRPr="00001C48">
        <w:rPr>
          <w:rFonts w:ascii="Times New Roman" w:hAnsi="Times New Roman"/>
          <w:sz w:val="28"/>
          <w:szCs w:val="28"/>
        </w:rPr>
        <w:t xml:space="preserve"> в комплект оборудовани</w:t>
      </w:r>
      <w:r w:rsidR="00676D1F" w:rsidRPr="00001C48">
        <w:rPr>
          <w:rFonts w:ascii="Times New Roman" w:hAnsi="Times New Roman"/>
          <w:sz w:val="28"/>
          <w:szCs w:val="28"/>
        </w:rPr>
        <w:t>я</w:t>
      </w:r>
      <w:r w:rsidRPr="00001C48">
        <w:rPr>
          <w:rFonts w:ascii="Times New Roman" w:hAnsi="Times New Roman"/>
          <w:sz w:val="28"/>
          <w:szCs w:val="28"/>
        </w:rPr>
        <w:t>, для которого они предназначены</w:t>
      </w:r>
      <w:r w:rsidR="00D8750A" w:rsidRPr="00001C48">
        <w:rPr>
          <w:rFonts w:ascii="Times New Roman" w:hAnsi="Times New Roman"/>
          <w:sz w:val="28"/>
          <w:szCs w:val="28"/>
        </w:rPr>
        <w:t xml:space="preserve">. </w:t>
      </w:r>
    </w:p>
    <w:p w:rsidR="00E6766E" w:rsidRPr="00001C48" w:rsidRDefault="00FE72EC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Для взятия крови и ее компонентов применяются стерильны</w:t>
      </w:r>
      <w:r w:rsidR="00016AB3" w:rsidRPr="00001C48">
        <w:rPr>
          <w:rFonts w:ascii="Times New Roman" w:hAnsi="Times New Roman"/>
          <w:sz w:val="28"/>
          <w:szCs w:val="28"/>
          <w:lang w:eastAsia="ru-RU"/>
        </w:rPr>
        <w:t>е системы контейнеров, которые</w:t>
      </w:r>
      <w:r w:rsidRPr="00001C48">
        <w:rPr>
          <w:rFonts w:ascii="Times New Roman" w:hAnsi="Times New Roman"/>
          <w:sz w:val="28"/>
          <w:szCs w:val="28"/>
        </w:rPr>
        <w:t xml:space="preserve"> соответствуют получаемым компонентам крови и используются согласно инструкции производителя. </w:t>
      </w:r>
    </w:p>
    <w:p w:rsidR="00E6766E" w:rsidRPr="00001C48" w:rsidRDefault="00BC4CCE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С</w:t>
      </w:r>
      <w:r w:rsidR="00FE72EC" w:rsidRPr="00001C48">
        <w:rPr>
          <w:rFonts w:ascii="Times New Roman" w:hAnsi="Times New Roman"/>
          <w:sz w:val="28"/>
          <w:szCs w:val="28"/>
        </w:rPr>
        <w:t xml:space="preserve">истема контейнеров </w:t>
      </w:r>
      <w:r w:rsidRPr="00001C48">
        <w:rPr>
          <w:rFonts w:ascii="Times New Roman" w:hAnsi="Times New Roman"/>
          <w:sz w:val="28"/>
          <w:szCs w:val="28"/>
        </w:rPr>
        <w:t xml:space="preserve">перед применением </w:t>
      </w:r>
      <w:r w:rsidR="00FE72EC" w:rsidRPr="00001C48">
        <w:rPr>
          <w:rFonts w:ascii="Times New Roman" w:hAnsi="Times New Roman"/>
          <w:sz w:val="28"/>
          <w:szCs w:val="28"/>
        </w:rPr>
        <w:t>визуально проверяется на отсутствие дефектов (нарушение целостности, протекание, изменение цвета</w:t>
      </w:r>
      <w:r w:rsidR="005F6229" w:rsidRPr="00001C48">
        <w:rPr>
          <w:rFonts w:ascii="Times New Roman" w:hAnsi="Times New Roman"/>
          <w:sz w:val="28"/>
          <w:szCs w:val="28"/>
        </w:rPr>
        <w:t xml:space="preserve"> и прозрачности </w:t>
      </w:r>
      <w:r w:rsidR="001E4D48" w:rsidRPr="00001C48">
        <w:rPr>
          <w:rFonts w:ascii="Times New Roman" w:hAnsi="Times New Roman"/>
          <w:sz w:val="28"/>
          <w:szCs w:val="28"/>
        </w:rPr>
        <w:t>анти</w:t>
      </w:r>
      <w:r w:rsidR="005F6229" w:rsidRPr="00001C48">
        <w:rPr>
          <w:rFonts w:ascii="Times New Roman" w:hAnsi="Times New Roman"/>
          <w:sz w:val="28"/>
          <w:szCs w:val="28"/>
        </w:rPr>
        <w:t>коагулянта</w:t>
      </w:r>
      <w:r w:rsidR="00FE72EC" w:rsidRPr="00001C48">
        <w:rPr>
          <w:rFonts w:ascii="Times New Roman" w:hAnsi="Times New Roman"/>
          <w:sz w:val="28"/>
          <w:szCs w:val="28"/>
        </w:rPr>
        <w:t xml:space="preserve"> и др.). При обнаружении дефектов система контейнеров бракуется.</w:t>
      </w:r>
      <w:r w:rsidR="00FE72EC" w:rsidRPr="00001C48" w:rsidDel="00DD6B3E">
        <w:rPr>
          <w:rFonts w:ascii="Times New Roman" w:hAnsi="Times New Roman"/>
          <w:sz w:val="28"/>
          <w:szCs w:val="28"/>
        </w:rPr>
        <w:t xml:space="preserve"> </w:t>
      </w:r>
    </w:p>
    <w:p w:rsidR="00E6766E" w:rsidRPr="00001C48" w:rsidRDefault="00FE0A0C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И</w:t>
      </w:r>
      <w:r w:rsidR="00FE72EC" w:rsidRPr="00001C48">
        <w:rPr>
          <w:rFonts w:ascii="Times New Roman" w:hAnsi="Times New Roman"/>
          <w:sz w:val="28"/>
          <w:szCs w:val="28"/>
        </w:rPr>
        <w:t>спользование медицинских изделий и материалов с истекшими сроками годности</w:t>
      </w:r>
      <w:r w:rsidRPr="00001C48">
        <w:rPr>
          <w:rFonts w:ascii="Times New Roman" w:hAnsi="Times New Roman"/>
          <w:sz w:val="28"/>
          <w:szCs w:val="28"/>
        </w:rPr>
        <w:t xml:space="preserve"> запрещается</w:t>
      </w:r>
      <w:r w:rsidR="00FE72EC" w:rsidRPr="00001C48">
        <w:rPr>
          <w:rFonts w:ascii="Times New Roman" w:hAnsi="Times New Roman"/>
          <w:sz w:val="28"/>
          <w:szCs w:val="28"/>
        </w:rPr>
        <w:t>.</w:t>
      </w:r>
    </w:p>
    <w:p w:rsidR="00E6766E" w:rsidRPr="00001C48" w:rsidRDefault="00FD5F32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Организация </w:t>
      </w:r>
      <w:r w:rsidR="00531260" w:rsidRPr="00001C48">
        <w:rPr>
          <w:rFonts w:ascii="Times New Roman" w:hAnsi="Times New Roman"/>
          <w:color w:val="000000"/>
          <w:sz w:val="28"/>
          <w:szCs w:val="28"/>
          <w:lang w:eastAsia="ru-RU"/>
        </w:rPr>
        <w:t>донорства крови и организация клинической трансфузиологии</w:t>
      </w:r>
      <w:r w:rsidR="00531260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обеспечива</w:t>
      </w:r>
      <w:r w:rsidR="00FE2886" w:rsidRPr="00001C48">
        <w:rPr>
          <w:rFonts w:ascii="Times New Roman" w:hAnsi="Times New Roman"/>
          <w:sz w:val="28"/>
          <w:szCs w:val="28"/>
        </w:rPr>
        <w:t>ю</w:t>
      </w:r>
      <w:r w:rsidRPr="00001C48">
        <w:rPr>
          <w:rFonts w:ascii="Times New Roman" w:hAnsi="Times New Roman"/>
          <w:sz w:val="28"/>
          <w:szCs w:val="28"/>
        </w:rPr>
        <w:t>т необходимое обучение персонала и квалификацию в соответствии с выполняемыми видами работ и наличие документов, подтверждающих квалификацию и обучение персонала, а также обучение персонала эксплуатации и уходу за оборудованием.</w:t>
      </w:r>
    </w:p>
    <w:p w:rsidR="00E6766E" w:rsidRPr="00001C48" w:rsidRDefault="00AC7EFE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</w:rPr>
        <w:t>Все виды деятельности от заготовки до клинического использования донорской крови и ее компонентов влияют на обеспечение безопасности донорской крови и ее компонентов</w:t>
      </w:r>
      <w:r w:rsidR="005A493E" w:rsidRPr="00001C48">
        <w:rPr>
          <w:rFonts w:ascii="Times New Roman" w:hAnsi="Times New Roman"/>
          <w:sz w:val="28"/>
          <w:szCs w:val="28"/>
        </w:rPr>
        <w:t xml:space="preserve">. </w:t>
      </w:r>
      <w:r w:rsidR="00436FBC" w:rsidRPr="00001C48">
        <w:rPr>
          <w:rFonts w:ascii="Times New Roman" w:hAnsi="Times New Roman"/>
          <w:sz w:val="28"/>
          <w:szCs w:val="28"/>
        </w:rPr>
        <w:t xml:space="preserve">С целью </w:t>
      </w:r>
      <w:r w:rsidR="00762DF4" w:rsidRPr="00001C48">
        <w:rPr>
          <w:rFonts w:ascii="Times New Roman" w:hAnsi="Times New Roman"/>
          <w:sz w:val="28"/>
          <w:szCs w:val="28"/>
        </w:rPr>
        <w:t xml:space="preserve">обеспечения безопасности донорской крови и ее компонентов </w:t>
      </w:r>
      <w:r w:rsidR="00183B69" w:rsidRPr="00001C48">
        <w:rPr>
          <w:rFonts w:ascii="Times New Roman" w:hAnsi="Times New Roman"/>
          <w:sz w:val="28"/>
          <w:szCs w:val="28"/>
        </w:rPr>
        <w:t>в</w:t>
      </w:r>
      <w:r w:rsidR="00FD5F32" w:rsidRPr="00001C48">
        <w:rPr>
          <w:rFonts w:ascii="Times New Roman" w:hAnsi="Times New Roman"/>
          <w:sz w:val="28"/>
          <w:szCs w:val="28"/>
        </w:rPr>
        <w:t xml:space="preserve"> организации донорства крови и организации клинической трансфузиологии </w:t>
      </w:r>
      <w:r w:rsidR="00183B69" w:rsidRPr="00001C48">
        <w:rPr>
          <w:rFonts w:ascii="Times New Roman" w:hAnsi="Times New Roman"/>
          <w:sz w:val="28"/>
          <w:szCs w:val="28"/>
        </w:rPr>
        <w:t>назначается сотрудник, ответственный за разработку, внедрение и поддержание в рабочем состоянии системы качества</w:t>
      </w:r>
      <w:r w:rsidR="005A493E" w:rsidRPr="00001C48">
        <w:rPr>
          <w:rFonts w:ascii="Times New Roman" w:hAnsi="Times New Roman"/>
          <w:sz w:val="28"/>
          <w:szCs w:val="28"/>
        </w:rPr>
        <w:t>.</w:t>
      </w:r>
      <w:r w:rsidR="00CE638E" w:rsidRPr="00001C48">
        <w:rPr>
          <w:rFonts w:ascii="Times New Roman" w:hAnsi="Times New Roman"/>
          <w:sz w:val="28"/>
          <w:szCs w:val="28"/>
        </w:rPr>
        <w:t xml:space="preserve"> </w:t>
      </w:r>
    </w:p>
    <w:p w:rsidR="00E6766E" w:rsidRPr="00001C48" w:rsidRDefault="00FD5F32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оценки соответствия медицинской деятельности положениям настоящих Правил в организациях донорства крови и организациях клинической трансфузиологии </w:t>
      </w:r>
      <w:r w:rsidR="006539C5"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распорядительным документом организации утверждается </w:t>
      </w:r>
      <w:r w:rsidR="000F7FAF" w:rsidRPr="00001C48">
        <w:rPr>
          <w:rFonts w:ascii="Times New Roman" w:hAnsi="Times New Roman"/>
          <w:color w:val="000000"/>
          <w:sz w:val="28"/>
          <w:szCs w:val="28"/>
          <w:lang w:eastAsia="ru-RU"/>
        </w:rPr>
        <w:t>комисси</w:t>
      </w:r>
      <w:r w:rsidR="006539C5" w:rsidRPr="00001C4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0F7FAF"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539C5"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которая </w:t>
      </w: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>провод</w:t>
      </w:r>
      <w:r w:rsidR="006539C5" w:rsidRPr="00001C48">
        <w:rPr>
          <w:rFonts w:ascii="Times New Roman" w:hAnsi="Times New Roman"/>
          <w:color w:val="000000"/>
          <w:sz w:val="28"/>
          <w:szCs w:val="28"/>
          <w:lang w:eastAsia="ru-RU"/>
        </w:rPr>
        <w:t>ит</w:t>
      </w: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регулярные внутренние проверки (аудиты) всех видов деятельности, связанных с заготовкой, хранением</w:t>
      </w:r>
      <w:r w:rsidR="00EB0295" w:rsidRPr="00001C4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01C4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>транспортированием</w:t>
      </w:r>
      <w:r w:rsidR="006539C5"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39C5" w:rsidRPr="00001C48">
        <w:rPr>
          <w:rFonts w:ascii="Times New Roman" w:hAnsi="Times New Roman"/>
          <w:color w:val="000000"/>
          <w:sz w:val="28"/>
          <w:szCs w:val="28"/>
          <w:lang w:eastAsia="ru-RU"/>
        </w:rPr>
        <w:t>клиническим использованием крови и ее компонентов</w:t>
      </w: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6766E" w:rsidRPr="00001C48" w:rsidRDefault="00FD5F3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  <w:lang w:eastAsia="ru-RU"/>
        </w:rPr>
        <w:t xml:space="preserve">Программа проверок (аудитов) планируется с учетом </w:t>
      </w:r>
      <w:r w:rsidR="00037CF7" w:rsidRPr="00001C48">
        <w:rPr>
          <w:rFonts w:ascii="Times New Roman" w:hAnsi="Times New Roman"/>
          <w:sz w:val="28"/>
          <w:szCs w:val="28"/>
        </w:rPr>
        <w:t>технологических и контрольных операций (процедур)</w:t>
      </w:r>
      <w:r w:rsidRPr="00001C48">
        <w:rPr>
          <w:rFonts w:ascii="Times New Roman" w:hAnsi="Times New Roman"/>
          <w:sz w:val="28"/>
          <w:szCs w:val="28"/>
          <w:lang w:eastAsia="ru-RU"/>
        </w:rPr>
        <w:t xml:space="preserve"> и участков работ, подлежащих проверке, а также результатов предыдущих проверок. </w:t>
      </w:r>
      <w:r w:rsidR="000F7FAF" w:rsidRPr="00001C48">
        <w:rPr>
          <w:rFonts w:ascii="Times New Roman" w:hAnsi="Times New Roman"/>
          <w:sz w:val="28"/>
          <w:szCs w:val="28"/>
          <w:lang w:eastAsia="ru-RU"/>
        </w:rPr>
        <w:t>Ч</w:t>
      </w:r>
      <w:r w:rsidRPr="00001C48">
        <w:rPr>
          <w:rFonts w:ascii="Times New Roman" w:hAnsi="Times New Roman"/>
          <w:sz w:val="28"/>
          <w:szCs w:val="28"/>
          <w:lang w:eastAsia="ru-RU"/>
        </w:rPr>
        <w:t>лен</w:t>
      </w:r>
      <w:r w:rsidR="000F7FAF" w:rsidRPr="00001C48">
        <w:rPr>
          <w:rFonts w:ascii="Times New Roman" w:hAnsi="Times New Roman"/>
          <w:sz w:val="28"/>
          <w:szCs w:val="28"/>
          <w:lang w:eastAsia="ru-RU"/>
        </w:rPr>
        <w:t>ы</w:t>
      </w:r>
      <w:r w:rsidRPr="00001C48">
        <w:rPr>
          <w:rFonts w:ascii="Times New Roman" w:hAnsi="Times New Roman"/>
          <w:sz w:val="28"/>
          <w:szCs w:val="28"/>
          <w:lang w:eastAsia="ru-RU"/>
        </w:rPr>
        <w:t xml:space="preserve"> комиссии обеспечива</w:t>
      </w:r>
      <w:r w:rsidR="000F7FAF" w:rsidRPr="00001C48">
        <w:rPr>
          <w:rFonts w:ascii="Times New Roman" w:hAnsi="Times New Roman"/>
          <w:sz w:val="28"/>
          <w:szCs w:val="28"/>
          <w:lang w:eastAsia="ru-RU"/>
        </w:rPr>
        <w:t>ют</w:t>
      </w:r>
      <w:r w:rsidRPr="00001C48">
        <w:rPr>
          <w:rFonts w:ascii="Times New Roman" w:hAnsi="Times New Roman"/>
          <w:sz w:val="28"/>
          <w:szCs w:val="28"/>
          <w:lang w:eastAsia="ru-RU"/>
        </w:rPr>
        <w:t xml:space="preserve"> объективность и независимость</w:t>
      </w:r>
      <w:r w:rsidR="000F7FAF" w:rsidRPr="00001C48">
        <w:rPr>
          <w:rFonts w:ascii="Times New Roman" w:hAnsi="Times New Roman"/>
          <w:sz w:val="28"/>
          <w:szCs w:val="28"/>
          <w:lang w:eastAsia="ru-RU"/>
        </w:rPr>
        <w:t xml:space="preserve"> проверок</w:t>
      </w:r>
      <w:r w:rsidR="00EB0295" w:rsidRPr="00001C48">
        <w:rPr>
          <w:rFonts w:ascii="Times New Roman" w:hAnsi="Times New Roman"/>
          <w:sz w:val="28"/>
          <w:szCs w:val="28"/>
          <w:lang w:eastAsia="ru-RU"/>
        </w:rPr>
        <w:t>.</w:t>
      </w:r>
    </w:p>
    <w:p w:rsidR="00E6766E" w:rsidRPr="00001C48" w:rsidRDefault="000F7FAF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проверок документируются, а по их итогам принимаются своевременные и эффективные корректирующие и предупреждающие действия. </w:t>
      </w:r>
    </w:p>
    <w:p w:rsidR="00E6766E" w:rsidRPr="00001C48" w:rsidRDefault="00AF568F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 w:rsidR="00FD5F32" w:rsidRPr="00001C48">
        <w:rPr>
          <w:rFonts w:ascii="Times New Roman" w:hAnsi="Times New Roman"/>
          <w:sz w:val="28"/>
          <w:szCs w:val="28"/>
          <w:lang w:eastAsia="ru-RU"/>
        </w:rPr>
        <w:t xml:space="preserve">, ответственное за проверяемые </w:t>
      </w:r>
      <w:r w:rsidR="00FE2886" w:rsidRPr="00001C48">
        <w:rPr>
          <w:rFonts w:ascii="Times New Roman" w:hAnsi="Times New Roman"/>
          <w:sz w:val="28"/>
          <w:szCs w:val="28"/>
          <w:lang w:eastAsia="ru-RU"/>
        </w:rPr>
        <w:t xml:space="preserve">виды </w:t>
      </w:r>
      <w:r w:rsidR="00FD5F32" w:rsidRPr="00001C48">
        <w:rPr>
          <w:rFonts w:ascii="Times New Roman" w:hAnsi="Times New Roman"/>
          <w:sz w:val="28"/>
          <w:szCs w:val="28"/>
          <w:lang w:eastAsia="ru-RU"/>
        </w:rPr>
        <w:t xml:space="preserve">деятельности обеспечивает, чтобы все необходимые корректирующие действия предпринимались в установленные сроки. </w:t>
      </w:r>
    </w:p>
    <w:p w:rsidR="00E6766E" w:rsidRPr="00001C48" w:rsidRDefault="008D2ED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 организациях </w:t>
      </w:r>
      <w:r w:rsidRPr="00001C48">
        <w:rPr>
          <w:rFonts w:ascii="Times New Roman" w:hAnsi="Times New Roman"/>
          <w:color w:val="000000"/>
          <w:sz w:val="28"/>
          <w:szCs w:val="28"/>
          <w:lang w:eastAsia="ru-RU"/>
        </w:rPr>
        <w:t>донорства крови и организациях клинической трансфузиологии</w:t>
      </w:r>
      <w:r w:rsidRPr="00001C48">
        <w:rPr>
          <w:rFonts w:ascii="Times New Roman" w:hAnsi="Times New Roman"/>
          <w:sz w:val="28"/>
          <w:szCs w:val="28"/>
        </w:rPr>
        <w:t xml:space="preserve"> ведется и поддерживается в рабочем состоянии медицинская документация</w:t>
      </w:r>
      <w:r w:rsidR="000E26EB" w:rsidRPr="00001C48">
        <w:rPr>
          <w:rFonts w:ascii="Times New Roman" w:hAnsi="Times New Roman"/>
          <w:sz w:val="28"/>
          <w:szCs w:val="28"/>
        </w:rPr>
        <w:t>, утвержденная Министерством здравоохранения Российской Федерации,</w:t>
      </w:r>
      <w:r w:rsidRPr="00001C48">
        <w:rPr>
          <w:rFonts w:ascii="Times New Roman" w:hAnsi="Times New Roman"/>
          <w:sz w:val="28"/>
          <w:szCs w:val="28"/>
        </w:rPr>
        <w:t xml:space="preserve"> и база данных донорства крови и (или) ее компонентов. </w:t>
      </w:r>
    </w:p>
    <w:p w:rsidR="00E6766E" w:rsidRPr="00001C48" w:rsidRDefault="008D2ED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Данные о донорах крови и ее компонентов, донациях, реципиентах, расходных материалах (контейнеры, лекарственные средства, дезинфицирующие и технологические растворы, реагенты и др.) регистрируются в медицинской документации и (или) базе данных донорства крови и ее компонентов и удостоверяются подписью исполнителя. </w:t>
      </w:r>
    </w:p>
    <w:p w:rsidR="00E6766E" w:rsidRPr="00001C48" w:rsidRDefault="008D2ED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F223C6" w:rsidRPr="00001C48">
        <w:rPr>
          <w:rFonts w:ascii="Times New Roman" w:hAnsi="Times New Roman"/>
          <w:sz w:val="28"/>
          <w:szCs w:val="28"/>
        </w:rPr>
        <w:t xml:space="preserve">Организации донорства крови обеспечивают </w:t>
      </w:r>
      <w:r w:rsidR="00342792" w:rsidRPr="00001C48">
        <w:rPr>
          <w:rFonts w:ascii="Times New Roman" w:hAnsi="Times New Roman"/>
          <w:sz w:val="28"/>
          <w:szCs w:val="28"/>
        </w:rPr>
        <w:t>хранение д</w:t>
      </w:r>
      <w:r w:rsidRPr="00001C48">
        <w:rPr>
          <w:rFonts w:ascii="Times New Roman" w:hAnsi="Times New Roman"/>
          <w:sz w:val="28"/>
          <w:szCs w:val="28"/>
        </w:rPr>
        <w:t>анны</w:t>
      </w:r>
      <w:r w:rsidR="00342792" w:rsidRPr="00001C48">
        <w:rPr>
          <w:rFonts w:ascii="Times New Roman" w:hAnsi="Times New Roman"/>
          <w:sz w:val="28"/>
          <w:szCs w:val="28"/>
        </w:rPr>
        <w:t>х</w:t>
      </w:r>
      <w:r w:rsidRPr="00001C48">
        <w:rPr>
          <w:rFonts w:ascii="Times New Roman" w:hAnsi="Times New Roman"/>
          <w:sz w:val="28"/>
          <w:szCs w:val="28"/>
        </w:rPr>
        <w:t xml:space="preserve"> о донорах крови и ее компонентов </w:t>
      </w:r>
      <w:r w:rsidR="00342792" w:rsidRPr="00001C48">
        <w:rPr>
          <w:rFonts w:ascii="Times New Roman" w:hAnsi="Times New Roman"/>
          <w:sz w:val="28"/>
          <w:szCs w:val="28"/>
        </w:rPr>
        <w:t>(</w:t>
      </w:r>
      <w:r w:rsidRPr="00001C48">
        <w:rPr>
          <w:rFonts w:ascii="Times New Roman" w:hAnsi="Times New Roman"/>
          <w:sz w:val="28"/>
          <w:szCs w:val="28"/>
        </w:rPr>
        <w:t>за исключением анкеты донора</w:t>
      </w:r>
      <w:r w:rsidR="00342792" w:rsidRPr="00001C48">
        <w:rPr>
          <w:rFonts w:ascii="Times New Roman" w:hAnsi="Times New Roman"/>
          <w:sz w:val="28"/>
          <w:szCs w:val="28"/>
        </w:rPr>
        <w:t>)</w:t>
      </w:r>
      <w:r w:rsidRPr="00001C48">
        <w:rPr>
          <w:rFonts w:ascii="Times New Roman" w:hAnsi="Times New Roman"/>
          <w:sz w:val="28"/>
          <w:szCs w:val="28"/>
        </w:rPr>
        <w:t xml:space="preserve"> в течение 30 лет со дня регистрации в медицинской документации или </w:t>
      </w:r>
      <w:r w:rsidRPr="00001C48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  <w:lang w:eastAsia="ru-RU"/>
        </w:rPr>
        <w:t xml:space="preserve">в базе данных донорства крови и (или) ее компонентов. </w:t>
      </w:r>
      <w:r w:rsidR="00C0617B" w:rsidRPr="00001C48">
        <w:rPr>
          <w:rFonts w:ascii="Times New Roman" w:hAnsi="Times New Roman"/>
          <w:sz w:val="28"/>
          <w:szCs w:val="28"/>
          <w:lang w:eastAsia="ru-RU"/>
        </w:rPr>
        <w:t>При использовании компьютерных технологий</w:t>
      </w:r>
      <w:r w:rsidR="00A5241E" w:rsidRPr="00001C48">
        <w:rPr>
          <w:rFonts w:ascii="Times New Roman" w:hAnsi="Times New Roman"/>
          <w:sz w:val="28"/>
          <w:szCs w:val="28"/>
          <w:lang w:eastAsia="ru-RU"/>
        </w:rPr>
        <w:t>,</w:t>
      </w:r>
      <w:r w:rsidR="00C0617B" w:rsidRPr="00001C48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E7A91" w:rsidRPr="00001C48">
        <w:rPr>
          <w:rFonts w:ascii="Times New Roman" w:hAnsi="Times New Roman"/>
          <w:sz w:val="28"/>
          <w:szCs w:val="28"/>
          <w:lang w:eastAsia="ru-RU"/>
        </w:rPr>
        <w:t xml:space="preserve">аспечатанные </w:t>
      </w:r>
      <w:r w:rsidR="00C2570E" w:rsidRPr="00001C48">
        <w:rPr>
          <w:rFonts w:ascii="Times New Roman" w:hAnsi="Times New Roman"/>
          <w:sz w:val="28"/>
          <w:szCs w:val="28"/>
          <w:lang w:eastAsia="ru-RU"/>
        </w:rPr>
        <w:t>(</w:t>
      </w:r>
      <w:r w:rsidR="007E7A91" w:rsidRPr="00001C48">
        <w:rPr>
          <w:rFonts w:ascii="Times New Roman" w:hAnsi="Times New Roman"/>
          <w:sz w:val="28"/>
          <w:szCs w:val="28"/>
          <w:lang w:eastAsia="ru-RU"/>
        </w:rPr>
        <w:t>в необходимых случаях</w:t>
      </w:r>
      <w:r w:rsidR="00C2570E" w:rsidRPr="00001C48">
        <w:rPr>
          <w:rFonts w:ascii="Times New Roman" w:hAnsi="Times New Roman"/>
          <w:sz w:val="28"/>
          <w:szCs w:val="28"/>
          <w:lang w:eastAsia="ru-RU"/>
        </w:rPr>
        <w:t>)</w:t>
      </w:r>
      <w:r w:rsidR="007E7A91" w:rsidRPr="00001C48">
        <w:rPr>
          <w:rFonts w:ascii="Times New Roman" w:hAnsi="Times New Roman"/>
          <w:sz w:val="28"/>
          <w:szCs w:val="28"/>
          <w:lang w:eastAsia="ru-RU"/>
        </w:rPr>
        <w:t xml:space="preserve"> регистрируемые данные</w:t>
      </w:r>
      <w:r w:rsidR="00A5241E" w:rsidRPr="00001C48">
        <w:rPr>
          <w:rFonts w:ascii="Times New Roman" w:hAnsi="Times New Roman"/>
          <w:sz w:val="28"/>
          <w:szCs w:val="28"/>
          <w:lang w:eastAsia="ru-RU"/>
        </w:rPr>
        <w:t>,</w:t>
      </w:r>
      <w:r w:rsidR="00C0617B" w:rsidRPr="00001C48">
        <w:rPr>
          <w:rFonts w:ascii="Times New Roman" w:hAnsi="Times New Roman"/>
          <w:sz w:val="28"/>
          <w:szCs w:val="28"/>
          <w:lang w:eastAsia="ru-RU"/>
        </w:rPr>
        <w:t xml:space="preserve"> идентифицир</w:t>
      </w:r>
      <w:r w:rsidR="00E93936" w:rsidRPr="00001C48">
        <w:rPr>
          <w:rFonts w:ascii="Times New Roman" w:hAnsi="Times New Roman"/>
          <w:sz w:val="28"/>
          <w:szCs w:val="28"/>
          <w:lang w:eastAsia="ru-RU"/>
        </w:rPr>
        <w:t>уются</w:t>
      </w:r>
      <w:r w:rsidR="00C0617B" w:rsidRPr="00001C48">
        <w:rPr>
          <w:rFonts w:ascii="Times New Roman" w:hAnsi="Times New Roman"/>
          <w:sz w:val="28"/>
          <w:szCs w:val="28"/>
          <w:lang w:eastAsia="ru-RU"/>
        </w:rPr>
        <w:t xml:space="preserve"> электронной подписью исполнителя</w:t>
      </w:r>
      <w:r w:rsidR="002F3A74" w:rsidRPr="00001C48">
        <w:rPr>
          <w:rFonts w:ascii="Times New Roman" w:hAnsi="Times New Roman"/>
          <w:sz w:val="28"/>
          <w:szCs w:val="28"/>
          <w:lang w:eastAsia="ru-RU"/>
        </w:rPr>
        <w:t>.</w:t>
      </w:r>
      <w:r w:rsidR="007E7A91" w:rsidRPr="00001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C48">
        <w:rPr>
          <w:rFonts w:ascii="Times New Roman" w:hAnsi="Times New Roman"/>
          <w:sz w:val="28"/>
          <w:szCs w:val="28"/>
          <w:lang w:eastAsia="ru-RU"/>
        </w:rPr>
        <w:t>А</w:t>
      </w:r>
      <w:r w:rsidRPr="00001C48">
        <w:rPr>
          <w:rFonts w:ascii="Times New Roman" w:hAnsi="Times New Roman"/>
          <w:sz w:val="28"/>
          <w:szCs w:val="28"/>
        </w:rPr>
        <w:t xml:space="preserve">нкета донора хранится в течение 5 лет </w:t>
      </w:r>
      <w:r w:rsidR="000338EE" w:rsidRPr="00001C48">
        <w:rPr>
          <w:rFonts w:ascii="Times New Roman" w:hAnsi="Times New Roman"/>
          <w:sz w:val="28"/>
          <w:szCs w:val="28"/>
        </w:rPr>
        <w:t xml:space="preserve">от </w:t>
      </w:r>
      <w:r w:rsidRPr="00001C48">
        <w:rPr>
          <w:rFonts w:ascii="Times New Roman" w:hAnsi="Times New Roman"/>
          <w:sz w:val="28"/>
          <w:szCs w:val="28"/>
        </w:rPr>
        <w:t>даты донации.</w:t>
      </w:r>
    </w:p>
    <w:p w:rsidR="00E6766E" w:rsidRPr="00001C48" w:rsidRDefault="00D71D55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</w:t>
      </w:r>
      <w:r w:rsidR="008B7B83" w:rsidRPr="00001C48">
        <w:rPr>
          <w:rFonts w:ascii="Times New Roman" w:hAnsi="Times New Roman"/>
          <w:sz w:val="28"/>
          <w:szCs w:val="28"/>
        </w:rPr>
        <w:t xml:space="preserve"> организации донорства </w:t>
      </w:r>
      <w:r w:rsidR="002C7A8C" w:rsidRPr="00001C48">
        <w:rPr>
          <w:rFonts w:ascii="Times New Roman" w:hAnsi="Times New Roman"/>
          <w:sz w:val="28"/>
          <w:szCs w:val="28"/>
        </w:rPr>
        <w:t xml:space="preserve">крови каждому донору и каждой донации присваивается </w:t>
      </w:r>
      <w:r w:rsidR="008B7B83" w:rsidRPr="00001C48">
        <w:rPr>
          <w:rFonts w:ascii="Times New Roman" w:hAnsi="Times New Roman"/>
          <w:sz w:val="28"/>
          <w:szCs w:val="28"/>
        </w:rPr>
        <w:t>идентификационный номер.</w:t>
      </w:r>
    </w:p>
    <w:p w:rsidR="00E6766E" w:rsidRPr="00001C48" w:rsidRDefault="008B7B83" w:rsidP="00001C48">
      <w:pPr>
        <w:pStyle w:val="a5"/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 процессе заготовки донорской крови и ее компонентов каждый отдельный контейнер с донорской кровью или ее компонентами, каждый образец крови донора, связанный с соответствующей донацией, имеет один и тот же номер</w:t>
      </w:r>
      <w:r w:rsidRPr="00001C48">
        <w:rPr>
          <w:rFonts w:ascii="Times New Roman" w:hAnsi="Times New Roman"/>
          <w:bCs/>
          <w:sz w:val="28"/>
          <w:szCs w:val="28"/>
        </w:rPr>
        <w:t>, за исключением «постфикса» из двух цифр, обозначающих конкретный контейнер или пробу от этой донации.</w:t>
      </w:r>
    </w:p>
    <w:p w:rsidR="00E6766E" w:rsidRPr="00001C48" w:rsidRDefault="001E4D48" w:rsidP="00001C48">
      <w:pPr>
        <w:pStyle w:val="a5"/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О</w:t>
      </w:r>
      <w:r w:rsidR="007F28C5" w:rsidRPr="00001C48">
        <w:rPr>
          <w:rFonts w:ascii="Times New Roman" w:hAnsi="Times New Roman"/>
          <w:sz w:val="28"/>
          <w:szCs w:val="28"/>
        </w:rPr>
        <w:t>беспечивает</w:t>
      </w:r>
      <w:r w:rsidRPr="00001C48">
        <w:rPr>
          <w:rFonts w:ascii="Times New Roman" w:hAnsi="Times New Roman"/>
          <w:sz w:val="28"/>
          <w:szCs w:val="28"/>
        </w:rPr>
        <w:t>ся</w:t>
      </w:r>
      <w:r w:rsidR="007F28C5" w:rsidRPr="00001C48">
        <w:rPr>
          <w:rFonts w:ascii="Times New Roman" w:hAnsi="Times New Roman"/>
          <w:sz w:val="28"/>
          <w:szCs w:val="28"/>
        </w:rPr>
        <w:t xml:space="preserve"> прослеживаемость на всех этапах от медицинского обследования донора до конечного использования заготовленной от него крови или ее компонентов, включая утилизацию</w:t>
      </w:r>
      <w:r w:rsidR="009D1BC6" w:rsidRPr="00001C48">
        <w:rPr>
          <w:rFonts w:ascii="Times New Roman" w:hAnsi="Times New Roman"/>
          <w:sz w:val="28"/>
          <w:szCs w:val="28"/>
        </w:rPr>
        <w:t>, идентифицируются все объекты: заготовленные от донора единицы крови и ее компонентов; расходные материалы (контейнер</w:t>
      </w:r>
      <w:r w:rsidR="00BD4693" w:rsidRPr="00001C48">
        <w:rPr>
          <w:rFonts w:ascii="Times New Roman" w:hAnsi="Times New Roman"/>
          <w:sz w:val="28"/>
          <w:szCs w:val="28"/>
        </w:rPr>
        <w:t>ы</w:t>
      </w:r>
      <w:r w:rsidR="009D1BC6" w:rsidRPr="00001C48">
        <w:rPr>
          <w:rFonts w:ascii="Times New Roman" w:hAnsi="Times New Roman"/>
          <w:sz w:val="28"/>
          <w:szCs w:val="28"/>
        </w:rPr>
        <w:t>; тест-систем</w:t>
      </w:r>
      <w:r w:rsidR="00BD4693" w:rsidRPr="00001C48">
        <w:rPr>
          <w:rFonts w:ascii="Times New Roman" w:hAnsi="Times New Roman"/>
          <w:sz w:val="28"/>
          <w:szCs w:val="28"/>
        </w:rPr>
        <w:t>ы</w:t>
      </w:r>
      <w:r w:rsidR="009D1BC6" w:rsidRPr="00001C48">
        <w:rPr>
          <w:rFonts w:ascii="Times New Roman" w:hAnsi="Times New Roman"/>
          <w:sz w:val="28"/>
          <w:szCs w:val="28"/>
        </w:rPr>
        <w:t>; реагент</w:t>
      </w:r>
      <w:r w:rsidR="00BD4693" w:rsidRPr="00001C48">
        <w:rPr>
          <w:rFonts w:ascii="Times New Roman" w:hAnsi="Times New Roman"/>
          <w:sz w:val="28"/>
          <w:szCs w:val="28"/>
        </w:rPr>
        <w:t>ы</w:t>
      </w:r>
      <w:r w:rsidR="009D1BC6" w:rsidRPr="00001C48">
        <w:rPr>
          <w:rFonts w:ascii="Times New Roman" w:hAnsi="Times New Roman"/>
          <w:sz w:val="28"/>
          <w:szCs w:val="28"/>
        </w:rPr>
        <w:t>; раствор</w:t>
      </w:r>
      <w:r w:rsidR="00BD4693" w:rsidRPr="00001C48">
        <w:rPr>
          <w:rFonts w:ascii="Times New Roman" w:hAnsi="Times New Roman"/>
          <w:sz w:val="28"/>
          <w:szCs w:val="28"/>
        </w:rPr>
        <w:t>ы</w:t>
      </w:r>
      <w:r w:rsidR="00FE2886" w:rsidRPr="00001C48">
        <w:rPr>
          <w:rFonts w:ascii="Times New Roman" w:hAnsi="Times New Roman"/>
          <w:sz w:val="28"/>
          <w:szCs w:val="28"/>
        </w:rPr>
        <w:t>;</w:t>
      </w:r>
      <w:r w:rsidR="009D1BC6" w:rsidRPr="00001C48">
        <w:rPr>
          <w:rFonts w:ascii="Times New Roman" w:hAnsi="Times New Roman"/>
          <w:sz w:val="28"/>
          <w:szCs w:val="28"/>
        </w:rPr>
        <w:t xml:space="preserve"> лекарственны</w:t>
      </w:r>
      <w:r w:rsidR="00BD4693" w:rsidRPr="00001C48">
        <w:rPr>
          <w:rFonts w:ascii="Times New Roman" w:hAnsi="Times New Roman"/>
          <w:sz w:val="28"/>
          <w:szCs w:val="28"/>
        </w:rPr>
        <w:t>е</w:t>
      </w:r>
      <w:r w:rsidR="009D1BC6" w:rsidRPr="00001C48">
        <w:rPr>
          <w:rFonts w:ascii="Times New Roman" w:hAnsi="Times New Roman"/>
          <w:sz w:val="28"/>
          <w:szCs w:val="28"/>
        </w:rPr>
        <w:t xml:space="preserve"> препарат</w:t>
      </w:r>
      <w:r w:rsidR="00BD4693" w:rsidRPr="00001C48">
        <w:rPr>
          <w:rFonts w:ascii="Times New Roman" w:hAnsi="Times New Roman"/>
          <w:sz w:val="28"/>
          <w:szCs w:val="28"/>
        </w:rPr>
        <w:t>ы</w:t>
      </w:r>
      <w:r w:rsidR="009D1BC6" w:rsidRPr="00001C48">
        <w:rPr>
          <w:rFonts w:ascii="Times New Roman" w:hAnsi="Times New Roman"/>
          <w:sz w:val="28"/>
          <w:szCs w:val="28"/>
        </w:rPr>
        <w:t>; дезинфицирующи</w:t>
      </w:r>
      <w:r w:rsidR="00BD4693" w:rsidRPr="00001C48">
        <w:rPr>
          <w:rFonts w:ascii="Times New Roman" w:hAnsi="Times New Roman"/>
          <w:sz w:val="28"/>
          <w:szCs w:val="28"/>
        </w:rPr>
        <w:t>е</w:t>
      </w:r>
      <w:r w:rsidR="009D1BC6" w:rsidRPr="00001C48">
        <w:rPr>
          <w:rFonts w:ascii="Times New Roman" w:hAnsi="Times New Roman"/>
          <w:sz w:val="28"/>
          <w:szCs w:val="28"/>
        </w:rPr>
        <w:t xml:space="preserve"> средств</w:t>
      </w:r>
      <w:r w:rsidR="00BD4693" w:rsidRPr="00001C48">
        <w:rPr>
          <w:rFonts w:ascii="Times New Roman" w:hAnsi="Times New Roman"/>
          <w:sz w:val="28"/>
          <w:szCs w:val="28"/>
        </w:rPr>
        <w:t>а</w:t>
      </w:r>
      <w:r w:rsidR="009D1BC6" w:rsidRPr="00001C48">
        <w:rPr>
          <w:rFonts w:ascii="Times New Roman" w:hAnsi="Times New Roman"/>
          <w:sz w:val="28"/>
          <w:szCs w:val="28"/>
        </w:rPr>
        <w:t>); образц</w:t>
      </w:r>
      <w:r w:rsidR="00BD4693" w:rsidRPr="00001C48">
        <w:rPr>
          <w:rFonts w:ascii="Times New Roman" w:hAnsi="Times New Roman"/>
          <w:sz w:val="28"/>
          <w:szCs w:val="28"/>
        </w:rPr>
        <w:t>ы</w:t>
      </w:r>
      <w:r w:rsidR="009D1BC6" w:rsidRPr="00001C48">
        <w:rPr>
          <w:rFonts w:ascii="Times New Roman" w:hAnsi="Times New Roman"/>
          <w:sz w:val="28"/>
          <w:szCs w:val="28"/>
        </w:rPr>
        <w:t xml:space="preserve"> крови, взяты</w:t>
      </w:r>
      <w:r w:rsidR="00BD4693" w:rsidRPr="00001C48">
        <w:rPr>
          <w:rFonts w:ascii="Times New Roman" w:hAnsi="Times New Roman"/>
          <w:sz w:val="28"/>
          <w:szCs w:val="28"/>
        </w:rPr>
        <w:t>е</w:t>
      </w:r>
      <w:r w:rsidR="009D1BC6" w:rsidRPr="00001C48">
        <w:rPr>
          <w:rFonts w:ascii="Times New Roman" w:hAnsi="Times New Roman"/>
          <w:sz w:val="28"/>
          <w:szCs w:val="28"/>
        </w:rPr>
        <w:t xml:space="preserve"> для лабораторных исследований; режим</w:t>
      </w:r>
      <w:r w:rsidR="00BD4693" w:rsidRPr="00001C48">
        <w:rPr>
          <w:rFonts w:ascii="Times New Roman" w:hAnsi="Times New Roman"/>
          <w:sz w:val="28"/>
          <w:szCs w:val="28"/>
        </w:rPr>
        <w:t>ы</w:t>
      </w:r>
      <w:r w:rsidR="009D1BC6" w:rsidRPr="00001C48">
        <w:rPr>
          <w:rFonts w:ascii="Times New Roman" w:hAnsi="Times New Roman"/>
          <w:sz w:val="28"/>
          <w:szCs w:val="28"/>
        </w:rPr>
        <w:t xml:space="preserve"> приготовления, хранения и транспортирования крови и ее компонентов</w:t>
      </w:r>
      <w:r w:rsidR="004620D8" w:rsidRPr="00001C48">
        <w:rPr>
          <w:rFonts w:ascii="Times New Roman" w:hAnsi="Times New Roman"/>
          <w:sz w:val="28"/>
          <w:szCs w:val="28"/>
        </w:rPr>
        <w:t>,</w:t>
      </w:r>
      <w:r w:rsidR="009D1BC6" w:rsidRPr="00001C48">
        <w:rPr>
          <w:rFonts w:ascii="Times New Roman" w:hAnsi="Times New Roman"/>
          <w:sz w:val="28"/>
          <w:szCs w:val="28"/>
        </w:rPr>
        <w:t xml:space="preserve"> а также исполнител</w:t>
      </w:r>
      <w:r w:rsidR="00FE2886" w:rsidRPr="00001C48">
        <w:rPr>
          <w:rFonts w:ascii="Times New Roman" w:hAnsi="Times New Roman"/>
          <w:sz w:val="28"/>
          <w:szCs w:val="28"/>
        </w:rPr>
        <w:t>и</w:t>
      </w:r>
      <w:r w:rsidR="009D1BC6" w:rsidRPr="00001C48">
        <w:rPr>
          <w:rFonts w:ascii="Times New Roman" w:hAnsi="Times New Roman"/>
          <w:sz w:val="28"/>
          <w:szCs w:val="28"/>
        </w:rPr>
        <w:t xml:space="preserve"> работ</w:t>
      </w:r>
      <w:r w:rsidR="004620D8" w:rsidRPr="00001C48">
        <w:rPr>
          <w:rFonts w:ascii="Times New Roman" w:hAnsi="Times New Roman"/>
          <w:sz w:val="28"/>
          <w:szCs w:val="28"/>
        </w:rPr>
        <w:t>.</w:t>
      </w:r>
      <w:r w:rsidR="00E9605E" w:rsidRPr="00001C48">
        <w:rPr>
          <w:rFonts w:ascii="Times New Roman" w:hAnsi="Times New Roman"/>
          <w:sz w:val="28"/>
          <w:szCs w:val="28"/>
        </w:rPr>
        <w:t xml:space="preserve"> Все данные последовательно регистрируются в медицинской документации и единой базе данных донорства крови и (или) ее компонентов.</w:t>
      </w:r>
    </w:p>
    <w:p w:rsidR="00E6766E" w:rsidRDefault="008304FB" w:rsidP="00001C48">
      <w:pPr>
        <w:pStyle w:val="a5"/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9B6">
        <w:rPr>
          <w:rFonts w:ascii="Times New Roman" w:hAnsi="Times New Roman"/>
          <w:sz w:val="28"/>
          <w:szCs w:val="28"/>
        </w:rPr>
        <w:t xml:space="preserve">Не соответствующие требованиям безопасности или неиспользованные донорская кровь и ее компоненты (включая изъятые из обращения на основании п. </w:t>
      </w:r>
      <w:r w:rsidR="007B1C66" w:rsidRPr="006179B6">
        <w:rPr>
          <w:rFonts w:ascii="Times New Roman" w:hAnsi="Times New Roman"/>
          <w:sz w:val="28"/>
          <w:szCs w:val="28"/>
        </w:rPr>
        <w:t>6</w:t>
      </w:r>
      <w:r w:rsidR="002153F8" w:rsidRPr="006179B6">
        <w:rPr>
          <w:rFonts w:ascii="Times New Roman" w:hAnsi="Times New Roman"/>
          <w:sz w:val="28"/>
          <w:szCs w:val="28"/>
        </w:rPr>
        <w:t>2</w:t>
      </w:r>
      <w:r w:rsidRPr="006179B6">
        <w:rPr>
          <w:rFonts w:ascii="Times New Roman" w:hAnsi="Times New Roman"/>
          <w:sz w:val="28"/>
          <w:szCs w:val="28"/>
        </w:rPr>
        <w:t>) изолируются и утилизируются</w:t>
      </w:r>
      <w:r w:rsidR="00630216" w:rsidRPr="006179B6">
        <w:rPr>
          <w:rFonts w:ascii="Times New Roman" w:hAnsi="Times New Roman"/>
          <w:sz w:val="28"/>
          <w:szCs w:val="28"/>
        </w:rPr>
        <w:t xml:space="preserve">, </w:t>
      </w:r>
      <w:r w:rsidRPr="006179B6">
        <w:rPr>
          <w:rFonts w:ascii="Times New Roman" w:hAnsi="Times New Roman"/>
          <w:sz w:val="28"/>
          <w:szCs w:val="28"/>
        </w:rPr>
        <w:t xml:space="preserve">если не предусмотрена выдача их для научно-исследовательских работ, производства медицинских изделий или </w:t>
      </w:r>
      <w:r w:rsidRPr="006179B6">
        <w:rPr>
          <w:rFonts w:ascii="Times New Roman" w:hAnsi="Times New Roman"/>
          <w:sz w:val="28"/>
          <w:szCs w:val="28"/>
          <w:lang w:eastAsia="ru-RU"/>
        </w:rPr>
        <w:t>в иных целях, кроме клинического использования</w:t>
      </w:r>
      <w:r w:rsidRPr="006179B6">
        <w:rPr>
          <w:rFonts w:ascii="Times New Roman" w:hAnsi="Times New Roman"/>
          <w:sz w:val="28"/>
          <w:szCs w:val="28"/>
        </w:rPr>
        <w:t>.</w:t>
      </w:r>
      <w:r w:rsidR="00617546" w:rsidRPr="006179B6">
        <w:rPr>
          <w:rFonts w:ascii="Times New Roman" w:hAnsi="Times New Roman"/>
          <w:sz w:val="28"/>
          <w:szCs w:val="28"/>
        </w:rPr>
        <w:t xml:space="preserve"> </w:t>
      </w:r>
    </w:p>
    <w:p w:rsidR="006179B6" w:rsidRPr="006179B6" w:rsidRDefault="006179B6" w:rsidP="006179B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E6766E" w:rsidRPr="00001C48" w:rsidRDefault="00FE0A0C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  <w:lang w:val="en-US"/>
        </w:rPr>
        <w:t>III</w:t>
      </w:r>
      <w:r w:rsidRPr="00001C48">
        <w:rPr>
          <w:rFonts w:ascii="Times New Roman" w:hAnsi="Times New Roman"/>
          <w:sz w:val="28"/>
          <w:szCs w:val="28"/>
        </w:rPr>
        <w:t>. Правила заготовки донорской крови и ее компонентов</w:t>
      </w:r>
    </w:p>
    <w:p w:rsidR="00E6766E" w:rsidRPr="00001C48" w:rsidRDefault="00E6766E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66E" w:rsidRPr="00001C48" w:rsidRDefault="001E4D48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Допуск доноров крови и (или) ее компонентов к донации, их медицинское обследование проводится в соответствии с п</w:t>
      </w:r>
      <w:r w:rsidR="008D2EDD" w:rsidRPr="00001C48">
        <w:rPr>
          <w:rFonts w:ascii="Times New Roman" w:hAnsi="Times New Roman"/>
          <w:sz w:val="28"/>
          <w:szCs w:val="28"/>
        </w:rPr>
        <w:t>оряд</w:t>
      </w:r>
      <w:r w:rsidRPr="00001C48">
        <w:rPr>
          <w:rFonts w:ascii="Times New Roman" w:hAnsi="Times New Roman"/>
          <w:sz w:val="28"/>
          <w:szCs w:val="28"/>
        </w:rPr>
        <w:t>ком</w:t>
      </w:r>
      <w:r w:rsidR="008D2EDD" w:rsidRPr="00001C48">
        <w:rPr>
          <w:rFonts w:ascii="Times New Roman" w:hAnsi="Times New Roman"/>
          <w:sz w:val="28"/>
          <w:szCs w:val="28"/>
        </w:rPr>
        <w:t xml:space="preserve"> прохождения донорами крови и (или) ее компонентов медицинского обследования, перечн</w:t>
      </w:r>
      <w:r w:rsidR="00E93936" w:rsidRPr="00001C48">
        <w:rPr>
          <w:rFonts w:ascii="Times New Roman" w:hAnsi="Times New Roman"/>
          <w:sz w:val="28"/>
          <w:szCs w:val="28"/>
        </w:rPr>
        <w:t>ем</w:t>
      </w:r>
      <w:r w:rsidR="008D2EDD" w:rsidRPr="00001C48">
        <w:rPr>
          <w:rFonts w:ascii="Times New Roman" w:hAnsi="Times New Roman"/>
          <w:sz w:val="28"/>
          <w:szCs w:val="28"/>
        </w:rPr>
        <w:t xml:space="preserve"> медицинских противопоказаний (временных и постоянных) для сдачи крови и (или) ее компонентов и сроков отвода</w:t>
      </w:r>
      <w:r w:rsidR="0081313A" w:rsidRPr="00001C48">
        <w:rPr>
          <w:rFonts w:ascii="Times New Roman" w:hAnsi="Times New Roman"/>
          <w:sz w:val="28"/>
          <w:szCs w:val="28"/>
        </w:rPr>
        <w:t xml:space="preserve"> от донорства крови и (или) ее компонентов</w:t>
      </w:r>
      <w:r w:rsidR="008D2EDD" w:rsidRPr="00001C48">
        <w:rPr>
          <w:rFonts w:ascii="Times New Roman" w:hAnsi="Times New Roman"/>
          <w:sz w:val="28"/>
          <w:szCs w:val="28"/>
        </w:rPr>
        <w:t>, которому подлежит лицо при наличии временных медицинских противопоказаний</w:t>
      </w:r>
      <w:r w:rsidR="00AA40D5" w:rsidRPr="00001C48">
        <w:rPr>
          <w:rFonts w:ascii="Times New Roman" w:hAnsi="Times New Roman"/>
          <w:sz w:val="28"/>
          <w:szCs w:val="28"/>
        </w:rPr>
        <w:t>, утвержденным</w:t>
      </w:r>
      <w:r w:rsidR="00FE2886" w:rsidRPr="00001C4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FE2886" w:rsidRPr="006179B6"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нормативно-правовое регулирование в сфере здравоохранения.</w:t>
      </w:r>
    </w:p>
    <w:p w:rsidR="00E6766E" w:rsidRPr="00001C48" w:rsidRDefault="004A1B48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Непосредственно перед пункцией вены проводится повторная идентификация донора. </w:t>
      </w:r>
    </w:p>
    <w:p w:rsidR="00E6766E" w:rsidRDefault="00C20611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С согласия донора допускается повторная венепункция другой руки с использованием новой системы для заготовки крови. </w:t>
      </w:r>
    </w:p>
    <w:p w:rsidR="00E6766E" w:rsidRPr="006179B6" w:rsidRDefault="00A064A3" w:rsidP="006179B6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79B6">
        <w:rPr>
          <w:rFonts w:ascii="Times New Roman" w:hAnsi="Times New Roman"/>
          <w:sz w:val="28"/>
          <w:szCs w:val="28"/>
        </w:rPr>
        <w:t>При заготовке крови</w:t>
      </w:r>
      <w:r w:rsidR="004A1B48" w:rsidRPr="006179B6">
        <w:rPr>
          <w:rFonts w:ascii="Times New Roman" w:hAnsi="Times New Roman"/>
          <w:sz w:val="28"/>
          <w:szCs w:val="28"/>
        </w:rPr>
        <w:t xml:space="preserve"> обеспечи</w:t>
      </w:r>
      <w:r w:rsidRPr="006179B6">
        <w:rPr>
          <w:rFonts w:ascii="Times New Roman" w:hAnsi="Times New Roman"/>
          <w:sz w:val="28"/>
          <w:szCs w:val="28"/>
        </w:rPr>
        <w:t>вается</w:t>
      </w:r>
      <w:r w:rsidR="004A1B48" w:rsidRPr="006179B6">
        <w:rPr>
          <w:rFonts w:ascii="Times New Roman" w:hAnsi="Times New Roman"/>
          <w:sz w:val="28"/>
          <w:szCs w:val="28"/>
        </w:rPr>
        <w:t xml:space="preserve"> постоянное перемешивание крови с раствором антикоагулянта (консерванта) в течение всей донации</w:t>
      </w:r>
      <w:r w:rsidR="00FE2886" w:rsidRPr="006179B6">
        <w:rPr>
          <w:rFonts w:ascii="Times New Roman" w:hAnsi="Times New Roman"/>
          <w:sz w:val="28"/>
          <w:szCs w:val="28"/>
        </w:rPr>
        <w:t>.</w:t>
      </w:r>
      <w:r w:rsidR="004A1B48" w:rsidRPr="006179B6">
        <w:rPr>
          <w:rFonts w:ascii="Times New Roman" w:hAnsi="Times New Roman"/>
          <w:sz w:val="28"/>
          <w:szCs w:val="28"/>
        </w:rPr>
        <w:t xml:space="preserve"> </w:t>
      </w:r>
      <w:r w:rsidR="00B130CF" w:rsidRPr="006179B6">
        <w:rPr>
          <w:rFonts w:ascii="Times New Roman" w:hAnsi="Times New Roman"/>
          <w:strike/>
          <w:sz w:val="28"/>
          <w:szCs w:val="28"/>
        </w:rPr>
        <w:t xml:space="preserve"> </w:t>
      </w:r>
    </w:p>
    <w:p w:rsidR="00E6766E" w:rsidRPr="00001C48" w:rsidRDefault="00EB7940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  <w:lang w:eastAsia="ru-RU"/>
        </w:rPr>
        <w:t>Основаниями для возможной выбраковки донорской крови или ее компонентов являются: прерывание тока крови во время процедуры афереза и несоответствие объема заготовленной единицы значениям показателей крови и ее компонентов, согласно</w:t>
      </w:r>
      <w:r w:rsidRPr="00001C48">
        <w:rPr>
          <w:rFonts w:ascii="Times New Roman" w:hAnsi="Times New Roman"/>
          <w:sz w:val="28"/>
          <w:szCs w:val="28"/>
        </w:rPr>
        <w:t xml:space="preserve"> Приложению № 2 к настоящим Правилам. В случае, если</w:t>
      </w:r>
      <w:r w:rsidR="004A1B48" w:rsidRPr="00001C48">
        <w:rPr>
          <w:rFonts w:ascii="Times New Roman" w:hAnsi="Times New Roman"/>
          <w:sz w:val="28"/>
          <w:szCs w:val="28"/>
        </w:rPr>
        <w:t xml:space="preserve"> по объективной причине кровь или компонент не заготовлены в установленном объеме, донация учитывается как состоявшаяся.</w:t>
      </w:r>
    </w:p>
    <w:p w:rsidR="00E6766E" w:rsidRPr="00001C48" w:rsidRDefault="00324F5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Данные об отклонениях в процедурах донаций, а также о неблагоприятных реакциях и осложнениях у доноров регистрируются в медицинской документации и</w:t>
      </w:r>
      <w:r w:rsidR="007C25B8" w:rsidRPr="00001C48">
        <w:rPr>
          <w:rFonts w:ascii="Times New Roman" w:hAnsi="Times New Roman"/>
          <w:sz w:val="28"/>
          <w:szCs w:val="28"/>
        </w:rPr>
        <w:t>(или)</w:t>
      </w:r>
      <w:r w:rsidRPr="00001C48">
        <w:rPr>
          <w:rFonts w:ascii="Times New Roman" w:hAnsi="Times New Roman"/>
          <w:sz w:val="28"/>
          <w:szCs w:val="28"/>
        </w:rPr>
        <w:t xml:space="preserve"> базе данных донорства крови и (или) ее компонентов. </w:t>
      </w:r>
      <w:r w:rsidR="004A1B48" w:rsidRPr="00001C48">
        <w:rPr>
          <w:rFonts w:ascii="Times New Roman" w:hAnsi="Times New Roman"/>
          <w:sz w:val="28"/>
          <w:szCs w:val="28"/>
        </w:rPr>
        <w:t xml:space="preserve"> </w:t>
      </w:r>
    </w:p>
    <w:p w:rsidR="00E6766E" w:rsidRPr="00001C48" w:rsidRDefault="004A1B48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После процедуры афереза у донора измер</w:t>
      </w:r>
      <w:r w:rsidR="00FC6590" w:rsidRPr="00001C48">
        <w:rPr>
          <w:rFonts w:ascii="Times New Roman" w:hAnsi="Times New Roman"/>
          <w:sz w:val="28"/>
          <w:szCs w:val="28"/>
        </w:rPr>
        <w:t>яется</w:t>
      </w:r>
      <w:r w:rsidRPr="00001C48">
        <w:rPr>
          <w:rFonts w:ascii="Times New Roman" w:hAnsi="Times New Roman"/>
          <w:sz w:val="28"/>
          <w:szCs w:val="28"/>
        </w:rPr>
        <w:t xml:space="preserve"> артериальное давление и пульс.</w:t>
      </w:r>
    </w:p>
    <w:p w:rsidR="00E6766E" w:rsidRPr="00001C48" w:rsidRDefault="004A1B48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По </w:t>
      </w:r>
      <w:r w:rsidR="00844F1F" w:rsidRPr="00001C48">
        <w:rPr>
          <w:rFonts w:ascii="Times New Roman" w:hAnsi="Times New Roman"/>
          <w:sz w:val="28"/>
          <w:szCs w:val="28"/>
        </w:rPr>
        <w:t xml:space="preserve">завершению процедуры </w:t>
      </w:r>
      <w:r w:rsidRPr="00001C48">
        <w:rPr>
          <w:rFonts w:ascii="Times New Roman" w:hAnsi="Times New Roman"/>
          <w:sz w:val="28"/>
          <w:szCs w:val="28"/>
        </w:rPr>
        <w:t xml:space="preserve">донации идентификационный номер донации </w:t>
      </w:r>
      <w:r w:rsidR="00844F1F" w:rsidRPr="00001C48">
        <w:rPr>
          <w:rFonts w:ascii="Times New Roman" w:hAnsi="Times New Roman"/>
          <w:sz w:val="28"/>
          <w:szCs w:val="28"/>
        </w:rPr>
        <w:t xml:space="preserve">сверяется </w:t>
      </w:r>
      <w:r w:rsidRPr="00001C48">
        <w:rPr>
          <w:rFonts w:ascii="Times New Roman" w:hAnsi="Times New Roman"/>
          <w:sz w:val="28"/>
          <w:szCs w:val="28"/>
        </w:rPr>
        <w:t xml:space="preserve">с номером </w:t>
      </w:r>
      <w:r w:rsidR="00D36450" w:rsidRPr="00001C48">
        <w:rPr>
          <w:rFonts w:ascii="Times New Roman" w:hAnsi="Times New Roman"/>
          <w:sz w:val="28"/>
          <w:szCs w:val="28"/>
        </w:rPr>
        <w:t>на контейнерах с кровью или ее компонентами, на лабораторных образцах</w:t>
      </w:r>
      <w:r w:rsidR="00D66C15" w:rsidRPr="00001C48">
        <w:rPr>
          <w:rFonts w:ascii="Times New Roman" w:hAnsi="Times New Roman"/>
          <w:sz w:val="28"/>
          <w:szCs w:val="28"/>
        </w:rPr>
        <w:t>, а также</w:t>
      </w:r>
      <w:r w:rsidR="00D36450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во всех регистрационных записях (включая базу данных донорства крови и ее компонентов)</w:t>
      </w:r>
      <w:r w:rsidR="00D66C15" w:rsidRPr="00001C48">
        <w:rPr>
          <w:rFonts w:ascii="Times New Roman" w:hAnsi="Times New Roman"/>
          <w:sz w:val="28"/>
          <w:szCs w:val="28"/>
        </w:rPr>
        <w:t>.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1E4D48" w:rsidRPr="00001C48">
        <w:rPr>
          <w:rFonts w:ascii="Times New Roman" w:hAnsi="Times New Roman"/>
          <w:sz w:val="28"/>
          <w:szCs w:val="28"/>
        </w:rPr>
        <w:t>Идентичность</w:t>
      </w:r>
      <w:r w:rsidR="00D66C15" w:rsidRPr="00001C48">
        <w:rPr>
          <w:rFonts w:ascii="Times New Roman" w:hAnsi="Times New Roman"/>
          <w:sz w:val="28"/>
          <w:szCs w:val="28"/>
        </w:rPr>
        <w:t xml:space="preserve"> маркировки контейнера с донорской кровью или ее компонентами и образцов для исследований проверяется</w:t>
      </w:r>
      <w:r w:rsidR="00206A72" w:rsidRPr="00001C48">
        <w:rPr>
          <w:rFonts w:ascii="Times New Roman" w:hAnsi="Times New Roman"/>
          <w:sz w:val="28"/>
          <w:szCs w:val="28"/>
        </w:rPr>
        <w:t>,</w:t>
      </w:r>
      <w:r w:rsidR="00D66C15" w:rsidRPr="00001C48">
        <w:rPr>
          <w:rFonts w:ascii="Times New Roman" w:hAnsi="Times New Roman"/>
          <w:sz w:val="28"/>
          <w:szCs w:val="28"/>
        </w:rPr>
        <w:t xml:space="preserve"> не отходя от донора. </w:t>
      </w:r>
      <w:r w:rsidRPr="00001C48">
        <w:rPr>
          <w:rFonts w:ascii="Times New Roman" w:hAnsi="Times New Roman"/>
          <w:sz w:val="28"/>
          <w:szCs w:val="28"/>
        </w:rPr>
        <w:t xml:space="preserve">Неиспользованные этикетки с идентификационным номером данной донации уничтожаются с отметкой в медицинских документах и базе данных донорства крови и (или) ее компонентов.  </w:t>
      </w:r>
    </w:p>
    <w:p w:rsidR="00E6766E" w:rsidRPr="00001C48" w:rsidRDefault="001D1E2F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Кровь и ее компоненты для аутологичной трансфузии име</w:t>
      </w:r>
      <w:r w:rsidR="00DB1B76" w:rsidRPr="00001C48">
        <w:rPr>
          <w:rFonts w:ascii="Times New Roman" w:hAnsi="Times New Roman"/>
          <w:sz w:val="28"/>
          <w:szCs w:val="28"/>
        </w:rPr>
        <w:t>ю</w:t>
      </w:r>
      <w:r w:rsidRPr="00001C48">
        <w:rPr>
          <w:rFonts w:ascii="Times New Roman" w:hAnsi="Times New Roman"/>
          <w:sz w:val="28"/>
          <w:szCs w:val="28"/>
        </w:rPr>
        <w:t>т маркировку "только для аутологичной трансфузии" с указанием фамилии, имени, отчества и даты рождения лица, для которого они предназначены.</w:t>
      </w:r>
    </w:p>
    <w:p w:rsidR="00E6766E" w:rsidRPr="00001C48" w:rsidRDefault="00267584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После донации контейнеры с кровью или ее компонентами проверяются на наличие дефектов. </w:t>
      </w:r>
    </w:p>
    <w:p w:rsidR="00E6766E" w:rsidRPr="00001C48" w:rsidRDefault="001D1E2F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Если применение открытой системы контейнеров является неотъемлемой частью технологии приготовления компонентов (например, отмывание), </w:t>
      </w:r>
      <w:r w:rsidR="00E11F1F" w:rsidRPr="00001C48">
        <w:rPr>
          <w:rFonts w:ascii="Times New Roman" w:hAnsi="Times New Roman"/>
          <w:sz w:val="28"/>
          <w:szCs w:val="28"/>
        </w:rPr>
        <w:t xml:space="preserve">такие компоненты используются </w:t>
      </w:r>
      <w:r w:rsidRPr="00001C48">
        <w:rPr>
          <w:rFonts w:ascii="Times New Roman" w:hAnsi="Times New Roman"/>
          <w:sz w:val="28"/>
          <w:szCs w:val="28"/>
        </w:rPr>
        <w:t>не позднее 24 часов после приготовления.</w:t>
      </w:r>
    </w:p>
    <w:p w:rsidR="00E6766E" w:rsidRPr="00001C48" w:rsidRDefault="001D1E2F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При нарушении герметичности стерильной системы контейнеров, используемых для заготовки крови и ее компонентов, не предусмотренной технологией их заготовки, процесс останавливается. Контейнер с содержимым подлежит утилизации.</w:t>
      </w:r>
    </w:p>
    <w:p w:rsidR="00E6766E" w:rsidRPr="00001C48" w:rsidRDefault="004A1B48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 Заготовленные донорская кровь и ее компоненты размещаются на хранение в установленных условиях</w:t>
      </w:r>
      <w:r w:rsidR="00E11F1F" w:rsidRPr="00001C48">
        <w:rPr>
          <w:rFonts w:ascii="Times New Roman" w:hAnsi="Times New Roman"/>
          <w:sz w:val="28"/>
          <w:szCs w:val="28"/>
        </w:rPr>
        <w:t xml:space="preserve"> (согласно приложению № 1)</w:t>
      </w:r>
      <w:r w:rsidRPr="00001C48">
        <w:rPr>
          <w:rFonts w:ascii="Times New Roman" w:hAnsi="Times New Roman"/>
          <w:sz w:val="28"/>
          <w:szCs w:val="28"/>
        </w:rPr>
        <w:t xml:space="preserve">. </w:t>
      </w:r>
    </w:p>
    <w:p w:rsidR="00E6766E" w:rsidRPr="00001C48" w:rsidRDefault="00B0660F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Свежезамороженную плазму получают из крови, хранившейся при температуре от +2</w:t>
      </w:r>
      <w:r w:rsidRPr="00001C4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С до +6</w:t>
      </w:r>
      <w:r w:rsidRPr="00001C4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С в течение не более 18 часов, предпочтительно в первые 6 часов с момента заготовки.</w:t>
      </w:r>
      <w:r w:rsidRPr="00001C48" w:rsidDel="00397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Допускается получение свежезамороженной плазмы в течение 24 часов из крови, которая сразу после донации была помещена в оборудование, поддерживающее температуру от +20°С до +24°С. </w:t>
      </w:r>
    </w:p>
    <w:p w:rsidR="00B0660F" w:rsidRPr="00001C48" w:rsidRDefault="00B0660F" w:rsidP="00001C48">
      <w:pPr>
        <w:pStyle w:val="a5"/>
        <w:widowControl w:val="0"/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Криопреципитат получают из </w:t>
      </w:r>
      <w:r w:rsidRPr="00001C48">
        <w:rPr>
          <w:rFonts w:ascii="Times New Roman" w:hAnsi="Times New Roman"/>
          <w:sz w:val="28"/>
          <w:szCs w:val="28"/>
        </w:rPr>
        <w:t>свежезамороженной карантинизированной плазмы.</w:t>
      </w:r>
    </w:p>
    <w:p w:rsidR="00B130CF" w:rsidRPr="00001C48" w:rsidRDefault="00B130CF" w:rsidP="00D633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Лиофилизированную плазму получают путём вакуумной сушки свежезамороженной карантинизированной плазмы в течение до 28 часов с постепенным изменением температуры от - 36</w:t>
      </w:r>
      <w:r w:rsidRPr="00001C48">
        <w:rPr>
          <w:rFonts w:ascii="Times New Roman" w:hAnsi="Times New Roman"/>
          <w:sz w:val="28"/>
          <w:szCs w:val="28"/>
        </w:rPr>
        <w:t>°С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до - 50</w:t>
      </w:r>
      <w:r w:rsidRPr="00001C48">
        <w:rPr>
          <w:rFonts w:ascii="Times New Roman" w:hAnsi="Times New Roman"/>
          <w:sz w:val="28"/>
          <w:szCs w:val="28"/>
        </w:rPr>
        <w:t>°С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последующим её повышением до +40</w:t>
      </w:r>
      <w:r w:rsidRPr="00001C48">
        <w:rPr>
          <w:rFonts w:ascii="Times New Roman" w:hAnsi="Times New Roman"/>
          <w:sz w:val="28"/>
          <w:szCs w:val="28"/>
        </w:rPr>
        <w:t>°С.</w:t>
      </w:r>
    </w:p>
    <w:p w:rsidR="00AC58DC" w:rsidRPr="00001C48" w:rsidRDefault="00234815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Кровь донора исслед</w:t>
      </w:r>
      <w:r w:rsidR="00F51F4A" w:rsidRPr="00001C48">
        <w:rPr>
          <w:rFonts w:ascii="Times New Roman" w:hAnsi="Times New Roman"/>
          <w:sz w:val="28"/>
          <w:szCs w:val="28"/>
        </w:rPr>
        <w:t>уется</w:t>
      </w:r>
      <w:r w:rsidRPr="00001C48">
        <w:rPr>
          <w:rFonts w:ascii="Times New Roman" w:hAnsi="Times New Roman"/>
          <w:sz w:val="28"/>
          <w:szCs w:val="28"/>
        </w:rPr>
        <w:t xml:space="preserve"> на наличие маркеров возбудителей инфекций, передаваемых при переливании крови и ее компонентов</w:t>
      </w:r>
      <w:r w:rsidR="003B6D5C" w:rsidRPr="00001C48">
        <w:rPr>
          <w:rFonts w:ascii="Times New Roman" w:hAnsi="Times New Roman"/>
          <w:sz w:val="28"/>
          <w:szCs w:val="28"/>
        </w:rPr>
        <w:t xml:space="preserve"> (согласно приложению </w:t>
      </w:r>
      <w:r w:rsidR="00D6337E">
        <w:rPr>
          <w:rFonts w:ascii="Times New Roman" w:hAnsi="Times New Roman"/>
          <w:sz w:val="28"/>
          <w:szCs w:val="28"/>
        </w:rPr>
        <w:br/>
      </w:r>
      <w:r w:rsidR="003B6D5C" w:rsidRPr="00001C48">
        <w:rPr>
          <w:rFonts w:ascii="Times New Roman" w:hAnsi="Times New Roman"/>
          <w:sz w:val="28"/>
          <w:szCs w:val="28"/>
        </w:rPr>
        <w:t>№ 3)</w:t>
      </w:r>
      <w:r w:rsidRPr="00001C48">
        <w:rPr>
          <w:rFonts w:ascii="Times New Roman" w:hAnsi="Times New Roman"/>
          <w:sz w:val="28"/>
          <w:szCs w:val="28"/>
        </w:rPr>
        <w:t xml:space="preserve">: </w:t>
      </w:r>
    </w:p>
    <w:p w:rsidR="00C00086" w:rsidRPr="00001C48" w:rsidRDefault="00C00086" w:rsidP="00001C48">
      <w:pPr>
        <w:widowControl w:val="0"/>
        <w:tabs>
          <w:tab w:val="left" w:pos="1134"/>
          <w:tab w:val="left" w:pos="1276"/>
        </w:tabs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маркеров вируса гепатита В;</w:t>
      </w:r>
    </w:p>
    <w:p w:rsidR="00C00086" w:rsidRPr="00001C48" w:rsidRDefault="00C00086" w:rsidP="00001C48">
      <w:pPr>
        <w:pStyle w:val="ConsPlusNormal"/>
        <w:widowControl w:val="0"/>
        <w:tabs>
          <w:tab w:val="left" w:pos="1134"/>
          <w:tab w:val="left" w:pos="1276"/>
        </w:tabs>
        <w:spacing w:line="4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C48">
        <w:rPr>
          <w:rFonts w:ascii="Times New Roman" w:eastAsia="Calibri" w:hAnsi="Times New Roman" w:cs="Times New Roman"/>
          <w:sz w:val="28"/>
          <w:szCs w:val="28"/>
        </w:rPr>
        <w:t>маркеров вируса гепатита С;</w:t>
      </w:r>
    </w:p>
    <w:p w:rsidR="00C00086" w:rsidRPr="00001C48" w:rsidRDefault="00C00086" w:rsidP="00001C48">
      <w:pPr>
        <w:pStyle w:val="ConsPlusNormal"/>
        <w:widowControl w:val="0"/>
        <w:tabs>
          <w:tab w:val="left" w:pos="1134"/>
          <w:tab w:val="left" w:pos="1276"/>
        </w:tabs>
        <w:spacing w:line="4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C48">
        <w:rPr>
          <w:rFonts w:ascii="Times New Roman" w:eastAsia="Calibri" w:hAnsi="Times New Roman" w:cs="Times New Roman"/>
          <w:sz w:val="28"/>
          <w:szCs w:val="28"/>
        </w:rPr>
        <w:t>маркеров вируса иммунодефицита человека;</w:t>
      </w:r>
    </w:p>
    <w:p w:rsidR="00C00086" w:rsidRPr="00001C48" w:rsidRDefault="00C00086" w:rsidP="00001C48">
      <w:pPr>
        <w:pStyle w:val="ConsPlusNormal"/>
        <w:widowControl w:val="0"/>
        <w:tabs>
          <w:tab w:val="left" w:pos="1134"/>
          <w:tab w:val="left" w:pos="1276"/>
        </w:tabs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48">
        <w:rPr>
          <w:rFonts w:ascii="Times New Roman" w:eastAsia="Calibri" w:hAnsi="Times New Roman" w:cs="Times New Roman"/>
          <w:sz w:val="28"/>
          <w:szCs w:val="28"/>
        </w:rPr>
        <w:t>маркеров возбудителя сифилиса.</w:t>
      </w:r>
    </w:p>
    <w:p w:rsidR="00AC58DC" w:rsidRPr="00D6337E" w:rsidRDefault="002A066C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У донора крови определ</w:t>
      </w:r>
      <w:r w:rsidR="00F51F4A" w:rsidRPr="00001C48">
        <w:rPr>
          <w:rFonts w:ascii="Times New Roman" w:hAnsi="Times New Roman"/>
          <w:sz w:val="28"/>
          <w:szCs w:val="28"/>
        </w:rPr>
        <w:t>яется</w:t>
      </w:r>
      <w:r w:rsidRPr="00001C48">
        <w:rPr>
          <w:rFonts w:ascii="Times New Roman" w:hAnsi="Times New Roman"/>
          <w:sz w:val="28"/>
          <w:szCs w:val="28"/>
        </w:rPr>
        <w:t xml:space="preserve"> группа крови по системе </w:t>
      </w:r>
      <w:r w:rsidR="000623B6" w:rsidRPr="00001C48">
        <w:rPr>
          <w:rFonts w:ascii="Times New Roman" w:hAnsi="Times New Roman"/>
          <w:sz w:val="28"/>
          <w:szCs w:val="28"/>
        </w:rPr>
        <w:t>АВО</w:t>
      </w:r>
      <w:r w:rsidRPr="00001C48">
        <w:rPr>
          <w:rFonts w:ascii="Times New Roman" w:hAnsi="Times New Roman"/>
          <w:sz w:val="28"/>
          <w:szCs w:val="28"/>
        </w:rPr>
        <w:t xml:space="preserve">, </w:t>
      </w:r>
      <w:r w:rsidR="000623B6" w:rsidRPr="00001C48">
        <w:rPr>
          <w:rFonts w:ascii="Times New Roman" w:hAnsi="Times New Roman"/>
          <w:sz w:val="28"/>
          <w:szCs w:val="28"/>
        </w:rPr>
        <w:t>резус</w:t>
      </w:r>
      <w:r w:rsidRPr="00001C48">
        <w:rPr>
          <w:rFonts w:ascii="Times New Roman" w:hAnsi="Times New Roman"/>
          <w:sz w:val="28"/>
          <w:szCs w:val="28"/>
        </w:rPr>
        <w:t xml:space="preserve">-принадлежность, фенотип эритроцитов </w:t>
      </w:r>
      <w:r w:rsidR="004601F0" w:rsidRPr="00001C48">
        <w:rPr>
          <w:rFonts w:ascii="Times New Roman" w:hAnsi="Times New Roman"/>
          <w:sz w:val="28"/>
          <w:szCs w:val="28"/>
        </w:rPr>
        <w:t xml:space="preserve">по антигенам </w:t>
      </w:r>
      <w:r w:rsidRPr="00001C48">
        <w:rPr>
          <w:rFonts w:ascii="Times New Roman" w:hAnsi="Times New Roman"/>
          <w:sz w:val="28"/>
          <w:szCs w:val="28"/>
        </w:rPr>
        <w:t>C, c, E, e, K и пров</w:t>
      </w:r>
      <w:r w:rsidR="00F51F4A" w:rsidRPr="00001C48">
        <w:rPr>
          <w:rFonts w:ascii="Times New Roman" w:hAnsi="Times New Roman"/>
          <w:sz w:val="28"/>
          <w:szCs w:val="28"/>
        </w:rPr>
        <w:t>одится</w:t>
      </w:r>
      <w:r w:rsidRPr="00001C48">
        <w:rPr>
          <w:rFonts w:ascii="Times New Roman" w:hAnsi="Times New Roman"/>
          <w:sz w:val="28"/>
          <w:szCs w:val="28"/>
        </w:rPr>
        <w:t xml:space="preserve"> скрининг антиэритроцитарных аллоантител</w:t>
      </w:r>
      <w:r w:rsidR="00AF71A1" w:rsidRPr="00001C48">
        <w:rPr>
          <w:rFonts w:ascii="Times New Roman" w:hAnsi="Times New Roman"/>
          <w:sz w:val="28"/>
          <w:szCs w:val="28"/>
        </w:rPr>
        <w:t xml:space="preserve">, в порядке, утвержденным </w:t>
      </w:r>
      <w:r w:rsidR="007C25B8" w:rsidRPr="00D6337E"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нормативно-правовое регулирование в сфере здравоохранения.</w:t>
      </w:r>
      <w:r w:rsidRPr="00D6337E">
        <w:rPr>
          <w:rFonts w:ascii="Times New Roman" w:hAnsi="Times New Roman"/>
          <w:sz w:val="28"/>
          <w:szCs w:val="28"/>
        </w:rPr>
        <w:t xml:space="preserve"> </w:t>
      </w:r>
    </w:p>
    <w:p w:rsidR="00DB1B76" w:rsidRPr="00001C48" w:rsidRDefault="00DB1B76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Образцы крови донора, предназначенные для определения группы крови АВО, резус-принадлежности, фенотипа антигенов эритроцитов, исследования антиэритроцитарных аллоантител и маркеров гемотрансмиссивных инфекций</w:t>
      </w:r>
      <w:r w:rsidR="000B4B78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отбираются </w:t>
      </w:r>
      <w:r w:rsidR="007914AF" w:rsidRPr="00001C48">
        <w:rPr>
          <w:rFonts w:ascii="Times New Roman" w:hAnsi="Times New Roman"/>
          <w:sz w:val="28"/>
          <w:szCs w:val="28"/>
        </w:rPr>
        <w:t xml:space="preserve">в вакуумные одноразовые пробирки </w:t>
      </w:r>
      <w:r w:rsidRPr="00001C48">
        <w:rPr>
          <w:rFonts w:ascii="Times New Roman" w:hAnsi="Times New Roman"/>
          <w:sz w:val="28"/>
          <w:szCs w:val="28"/>
        </w:rPr>
        <w:t xml:space="preserve">во время донации </w:t>
      </w:r>
      <w:r w:rsidR="007914AF" w:rsidRPr="00001C48">
        <w:rPr>
          <w:rFonts w:ascii="Times New Roman" w:hAnsi="Times New Roman"/>
          <w:sz w:val="28"/>
          <w:szCs w:val="28"/>
        </w:rPr>
        <w:t xml:space="preserve">с </w:t>
      </w:r>
      <w:r w:rsidRPr="00001C48">
        <w:rPr>
          <w:rFonts w:ascii="Times New Roman" w:hAnsi="Times New Roman"/>
          <w:sz w:val="28"/>
          <w:szCs w:val="28"/>
        </w:rPr>
        <w:t>соблюдени</w:t>
      </w:r>
      <w:r w:rsidR="007914AF" w:rsidRPr="00001C48">
        <w:rPr>
          <w:rFonts w:ascii="Times New Roman" w:hAnsi="Times New Roman"/>
          <w:sz w:val="28"/>
          <w:szCs w:val="28"/>
        </w:rPr>
        <w:t>ем</w:t>
      </w:r>
      <w:r w:rsidRPr="00001C48">
        <w:rPr>
          <w:rFonts w:ascii="Times New Roman" w:hAnsi="Times New Roman"/>
          <w:sz w:val="28"/>
          <w:szCs w:val="28"/>
        </w:rPr>
        <w:t xml:space="preserve"> условий асептики </w:t>
      </w:r>
      <w:r w:rsidR="000B4B78" w:rsidRPr="00001C48">
        <w:rPr>
          <w:rFonts w:ascii="Times New Roman" w:hAnsi="Times New Roman"/>
          <w:sz w:val="28"/>
          <w:szCs w:val="28"/>
        </w:rPr>
        <w:t>(</w:t>
      </w:r>
      <w:r w:rsidRPr="00001C48">
        <w:rPr>
          <w:rFonts w:ascii="Times New Roman" w:hAnsi="Times New Roman"/>
          <w:sz w:val="28"/>
          <w:szCs w:val="28"/>
        </w:rPr>
        <w:t>непосредственно из системы контейнеров без нарушения ее целостности или из специального контейнера-спутника для проб, имеющегося в составе системы</w:t>
      </w:r>
      <w:r w:rsidR="000B4B78" w:rsidRPr="00001C48">
        <w:rPr>
          <w:rFonts w:ascii="Times New Roman" w:hAnsi="Times New Roman"/>
          <w:sz w:val="28"/>
          <w:szCs w:val="28"/>
        </w:rPr>
        <w:t>)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DB1B76" w:rsidRPr="00001C48" w:rsidRDefault="00DB1B76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Хранение образцов крови донора до проведения лабораторных тестов осуществляется в условиях, отвечающих требованиям, установленным в инструкциях производителя набора реагентов.</w:t>
      </w:r>
    </w:p>
    <w:p w:rsidR="003A1C8A" w:rsidRPr="00001C48" w:rsidRDefault="003A1C8A" w:rsidP="00001C48">
      <w:pPr>
        <w:pStyle w:val="a5"/>
        <w:widowControl w:val="0"/>
        <w:numPr>
          <w:ilvl w:val="0"/>
          <w:numId w:val="7"/>
        </w:numPr>
        <w:tabs>
          <w:tab w:val="left" w:pos="920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Процедура замораживания плазмы регистрируется. Время достижения температуры </w:t>
      </w:r>
      <w:r w:rsidRPr="00001C48">
        <w:rPr>
          <w:rFonts w:ascii="Times New Roman" w:hAnsi="Times New Roman"/>
          <w:sz w:val="28"/>
          <w:szCs w:val="28"/>
        </w:rPr>
        <w:sym w:font="Symbol" w:char="F02D"/>
      </w:r>
      <w:r w:rsidRPr="00001C48">
        <w:rPr>
          <w:rFonts w:ascii="Times New Roman" w:hAnsi="Times New Roman"/>
          <w:sz w:val="28"/>
          <w:szCs w:val="28"/>
        </w:rPr>
        <w:t>30</w:t>
      </w:r>
      <w:r w:rsidRPr="00001C48">
        <w:rPr>
          <w:rFonts w:ascii="Times New Roman" w:hAnsi="Times New Roman"/>
          <w:sz w:val="28"/>
          <w:szCs w:val="28"/>
        </w:rPr>
        <w:sym w:font="Symbol" w:char="F0B0"/>
      </w:r>
      <w:r w:rsidRPr="00001C48">
        <w:rPr>
          <w:rFonts w:ascii="Times New Roman" w:hAnsi="Times New Roman"/>
          <w:sz w:val="28"/>
          <w:szCs w:val="28"/>
        </w:rPr>
        <w:t xml:space="preserve">C внутри контейнера с плазмой не должно превышать 1 часа. </w:t>
      </w:r>
    </w:p>
    <w:p w:rsidR="002153F8" w:rsidRPr="00001C48" w:rsidRDefault="003A1C8A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При использовании технологий криоконсервирования, тромбоцитные концентраты, полученные любым методом</w:t>
      </w:r>
      <w:r w:rsidR="00206A72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должны быть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заморожены не позднее 24 часов после донации. При использовании технологий криоконсервирования, эритроциты</w:t>
      </w:r>
      <w:r w:rsidR="00206A72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полученные любым методом</w:t>
      </w:r>
      <w:r w:rsidR="00206A72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должны быть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заморожены не позднее 168 часов после донации. </w:t>
      </w:r>
    </w:p>
    <w:p w:rsidR="00BA38F3" w:rsidRPr="00001C48" w:rsidRDefault="00BA38F3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Компоненты</w:t>
      </w:r>
      <w:r w:rsidRPr="00001C48">
        <w:rPr>
          <w:rFonts w:ascii="Times New Roman" w:hAnsi="Times New Roman"/>
          <w:i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крови размораживаются и подогреваются при температуре не выше +37</w:t>
      </w:r>
      <w:r w:rsidRPr="00001C48">
        <w:rPr>
          <w:rFonts w:ascii="Times New Roman" w:hAnsi="Times New Roman"/>
          <w:sz w:val="28"/>
          <w:szCs w:val="28"/>
          <w:vertAlign w:val="superscript"/>
        </w:rPr>
        <w:t>0</w:t>
      </w:r>
      <w:r w:rsidRPr="00001C48">
        <w:rPr>
          <w:rFonts w:ascii="Times New Roman" w:hAnsi="Times New Roman"/>
          <w:sz w:val="28"/>
          <w:szCs w:val="28"/>
        </w:rPr>
        <w:t xml:space="preserve">С с использованием оборудования, </w:t>
      </w:r>
      <w:r w:rsidR="00A31145" w:rsidRPr="00001C48">
        <w:rPr>
          <w:rFonts w:ascii="Times New Roman" w:hAnsi="Times New Roman"/>
          <w:sz w:val="28"/>
          <w:szCs w:val="28"/>
        </w:rPr>
        <w:t xml:space="preserve">обеспечивающего контроль температурного режима, и </w:t>
      </w:r>
      <w:r w:rsidRPr="00001C48">
        <w:rPr>
          <w:rFonts w:ascii="Times New Roman" w:hAnsi="Times New Roman"/>
          <w:sz w:val="28"/>
          <w:szCs w:val="28"/>
        </w:rPr>
        <w:t xml:space="preserve">отвечающего требованиям п. </w:t>
      </w:r>
      <w:r w:rsidR="00515CA1" w:rsidRPr="00001C48">
        <w:rPr>
          <w:rFonts w:ascii="Times New Roman" w:hAnsi="Times New Roman"/>
          <w:sz w:val="28"/>
          <w:szCs w:val="28"/>
        </w:rPr>
        <w:t xml:space="preserve">10 </w:t>
      </w:r>
      <w:r w:rsidRPr="00001C48">
        <w:rPr>
          <w:rFonts w:ascii="Times New Roman" w:hAnsi="Times New Roman"/>
          <w:sz w:val="28"/>
          <w:szCs w:val="28"/>
        </w:rPr>
        <w:t>настоящих Правил, с регистрацией параметров режима по каждой единице донорской крови и ее компонентов в медицинской документации.</w:t>
      </w:r>
    </w:p>
    <w:p w:rsidR="00BA38F3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До и после размораживания контейнеры проверяются на отсутствие дефектов и нарушения герметичности. </w:t>
      </w:r>
    </w:p>
    <w:p w:rsidR="00BA38F3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После размораживания </w:t>
      </w:r>
      <w:r w:rsidR="002E554D" w:rsidRPr="00001C48">
        <w:rPr>
          <w:rFonts w:ascii="Times New Roman" w:hAnsi="Times New Roman"/>
          <w:sz w:val="28"/>
          <w:szCs w:val="28"/>
        </w:rPr>
        <w:t xml:space="preserve">плазма </w:t>
      </w:r>
      <w:r w:rsidRPr="00001C48">
        <w:rPr>
          <w:rFonts w:ascii="Times New Roman" w:hAnsi="Times New Roman"/>
          <w:sz w:val="28"/>
          <w:szCs w:val="28"/>
        </w:rPr>
        <w:t>крови визуально провер</w:t>
      </w:r>
      <w:r w:rsidR="000431B0" w:rsidRPr="00001C48">
        <w:rPr>
          <w:rFonts w:ascii="Times New Roman" w:hAnsi="Times New Roman"/>
          <w:sz w:val="28"/>
          <w:szCs w:val="28"/>
        </w:rPr>
        <w:t>я</w:t>
      </w:r>
      <w:r w:rsidR="002E554D" w:rsidRPr="00001C48">
        <w:rPr>
          <w:rFonts w:ascii="Times New Roman" w:hAnsi="Times New Roman"/>
          <w:sz w:val="28"/>
          <w:szCs w:val="28"/>
        </w:rPr>
        <w:t>е</w:t>
      </w:r>
      <w:r w:rsidR="000431B0" w:rsidRPr="00001C48">
        <w:rPr>
          <w:rFonts w:ascii="Times New Roman" w:hAnsi="Times New Roman"/>
          <w:sz w:val="28"/>
          <w:szCs w:val="28"/>
        </w:rPr>
        <w:t>тся</w:t>
      </w:r>
      <w:r w:rsidRPr="00001C48">
        <w:rPr>
          <w:rFonts w:ascii="Times New Roman" w:hAnsi="Times New Roman"/>
          <w:sz w:val="28"/>
          <w:szCs w:val="28"/>
        </w:rPr>
        <w:t xml:space="preserve"> на отсутствие осадка</w:t>
      </w:r>
      <w:r w:rsidR="002E554D" w:rsidRPr="00001C48">
        <w:rPr>
          <w:rFonts w:ascii="Times New Roman" w:hAnsi="Times New Roman"/>
          <w:sz w:val="28"/>
          <w:szCs w:val="28"/>
        </w:rPr>
        <w:t>, п</w:t>
      </w:r>
      <w:r w:rsidRPr="00001C48">
        <w:rPr>
          <w:rFonts w:ascii="Times New Roman" w:hAnsi="Times New Roman"/>
          <w:sz w:val="28"/>
          <w:szCs w:val="28"/>
        </w:rPr>
        <w:t xml:space="preserve">ри выявлении осадка плазма </w:t>
      </w:r>
      <w:r w:rsidR="003A1C8A" w:rsidRPr="00001C48">
        <w:rPr>
          <w:rFonts w:ascii="Times New Roman" w:hAnsi="Times New Roman"/>
          <w:sz w:val="28"/>
          <w:szCs w:val="28"/>
        </w:rPr>
        <w:t>бракуется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BA38F3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</w:rPr>
        <w:t>Плазма не подлежит повторному замораживанию за исключением случаев, когда повторное замораживание осуществляется после инактивации патогенных биологических агентов</w:t>
      </w:r>
      <w:r w:rsidR="007C25B8" w:rsidRPr="00001C48">
        <w:rPr>
          <w:rFonts w:ascii="Times New Roman" w:hAnsi="Times New Roman"/>
          <w:sz w:val="28"/>
          <w:szCs w:val="28"/>
        </w:rPr>
        <w:t xml:space="preserve"> или получения </w:t>
      </w:r>
      <w:proofErr w:type="spellStart"/>
      <w:r w:rsidR="007C25B8" w:rsidRPr="00001C48">
        <w:rPr>
          <w:rFonts w:ascii="Times New Roman" w:hAnsi="Times New Roman"/>
          <w:sz w:val="28"/>
          <w:szCs w:val="28"/>
        </w:rPr>
        <w:t>криопреципитата</w:t>
      </w:r>
      <w:proofErr w:type="spellEnd"/>
      <w:r w:rsidRPr="00001C48">
        <w:rPr>
          <w:rFonts w:ascii="Times New Roman" w:hAnsi="Times New Roman"/>
          <w:sz w:val="28"/>
          <w:szCs w:val="28"/>
        </w:rPr>
        <w:t xml:space="preserve">, 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неотъемлемой частью</w:t>
      </w:r>
      <w:r w:rsidR="00672BE0"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40" w:rsidRPr="00001C48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="007C25B8" w:rsidRPr="00001C4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57340"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размораживание. О повторном замораживании </w:t>
      </w:r>
      <w:r w:rsidR="00BF61E0" w:rsidRPr="00001C48">
        <w:rPr>
          <w:rFonts w:ascii="Times New Roman" w:eastAsia="Times New Roman" w:hAnsi="Times New Roman"/>
          <w:sz w:val="28"/>
          <w:szCs w:val="28"/>
          <w:lang w:eastAsia="ru-RU"/>
        </w:rPr>
        <w:t>свидетельствует</w:t>
      </w:r>
      <w:r w:rsidR="00D10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соответствующая </w:t>
      </w:r>
      <w:r w:rsidR="00BF61E0" w:rsidRPr="00001C48">
        <w:rPr>
          <w:rFonts w:ascii="Times New Roman" w:eastAsia="Times New Roman" w:hAnsi="Times New Roman"/>
          <w:sz w:val="28"/>
          <w:szCs w:val="28"/>
          <w:lang w:eastAsia="ru-RU"/>
        </w:rPr>
        <w:t>маркировка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контейнера.</w:t>
      </w:r>
    </w:p>
    <w:p w:rsidR="00BA38F3" w:rsidRPr="00001C48" w:rsidRDefault="00A57340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Плазма патогенинактивированная </w:t>
      </w:r>
      <w:r w:rsidR="00BA38F3" w:rsidRPr="00001C48">
        <w:rPr>
          <w:rFonts w:ascii="Times New Roman" w:hAnsi="Times New Roman"/>
          <w:sz w:val="28"/>
          <w:szCs w:val="28"/>
        </w:rPr>
        <w:t>используется для клинического применения непосредственно после повторного размораживания</w:t>
      </w:r>
      <w:r w:rsidR="00C87E44" w:rsidRPr="00001C48">
        <w:rPr>
          <w:rFonts w:ascii="Times New Roman" w:hAnsi="Times New Roman"/>
          <w:sz w:val="28"/>
          <w:szCs w:val="28"/>
        </w:rPr>
        <w:t xml:space="preserve"> (для сохранения лабильных факторов)</w:t>
      </w:r>
      <w:r w:rsidR="00BA38F3" w:rsidRPr="00001C48">
        <w:rPr>
          <w:rFonts w:ascii="Times New Roman" w:hAnsi="Times New Roman"/>
          <w:sz w:val="28"/>
          <w:szCs w:val="28"/>
        </w:rPr>
        <w:t>, за исключением плазмы</w:t>
      </w:r>
      <w:r w:rsidR="002009AA" w:rsidRPr="00001C48">
        <w:rPr>
          <w:rFonts w:ascii="Times New Roman" w:hAnsi="Times New Roman"/>
          <w:sz w:val="28"/>
          <w:szCs w:val="28"/>
        </w:rPr>
        <w:t>, которая</w:t>
      </w:r>
      <w:r w:rsidR="00BA38F3" w:rsidRPr="00001C48">
        <w:rPr>
          <w:rFonts w:ascii="Times New Roman" w:hAnsi="Times New Roman"/>
          <w:sz w:val="28"/>
          <w:szCs w:val="28"/>
        </w:rPr>
        <w:t xml:space="preserve"> </w:t>
      </w:r>
      <w:r w:rsidR="002009AA" w:rsidRPr="00001C48">
        <w:rPr>
          <w:rFonts w:ascii="Times New Roman" w:hAnsi="Times New Roman"/>
          <w:sz w:val="28"/>
          <w:szCs w:val="28"/>
        </w:rPr>
        <w:t xml:space="preserve">патогенинактивирована </w:t>
      </w:r>
      <w:r w:rsidR="00BA38F3" w:rsidRPr="00001C48">
        <w:rPr>
          <w:rFonts w:ascii="Times New Roman" w:hAnsi="Times New Roman"/>
          <w:sz w:val="28"/>
          <w:szCs w:val="28"/>
        </w:rPr>
        <w:t>до замораживания.</w:t>
      </w:r>
    </w:p>
    <w:p w:rsidR="000431B0" w:rsidRPr="00001C48" w:rsidRDefault="000431B0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Для клинического использования применяется карантинизированная </w:t>
      </w:r>
      <w:r w:rsidR="003A1C8A" w:rsidRPr="00001C48">
        <w:rPr>
          <w:rFonts w:ascii="Times New Roman" w:hAnsi="Times New Roman"/>
          <w:sz w:val="28"/>
          <w:szCs w:val="28"/>
        </w:rPr>
        <w:t xml:space="preserve">свежезамороженная </w:t>
      </w:r>
      <w:r w:rsidRPr="00001C48">
        <w:rPr>
          <w:rFonts w:ascii="Times New Roman" w:hAnsi="Times New Roman"/>
          <w:sz w:val="28"/>
          <w:szCs w:val="28"/>
        </w:rPr>
        <w:t>или патогенинактивированная плазма.</w:t>
      </w:r>
    </w:p>
    <w:p w:rsidR="00BA38F3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Карантинизация плазмы осуществляется </w:t>
      </w:r>
      <w:r w:rsidR="00810A90" w:rsidRPr="00001C48">
        <w:rPr>
          <w:rFonts w:ascii="Times New Roman" w:hAnsi="Times New Roman"/>
          <w:sz w:val="28"/>
          <w:szCs w:val="28"/>
        </w:rPr>
        <w:t xml:space="preserve">при температуре ниже </w:t>
      </w:r>
      <w:r w:rsidR="00810A90" w:rsidRPr="00001C48">
        <w:rPr>
          <w:rFonts w:ascii="Times New Roman" w:hAnsi="Times New Roman"/>
          <w:sz w:val="28"/>
          <w:szCs w:val="28"/>
        </w:rPr>
        <w:sym w:font="Symbol" w:char="F02D"/>
      </w:r>
      <w:r w:rsidR="00810A90" w:rsidRPr="00001C48">
        <w:rPr>
          <w:rFonts w:ascii="Times New Roman" w:hAnsi="Times New Roman"/>
          <w:sz w:val="28"/>
          <w:szCs w:val="28"/>
        </w:rPr>
        <w:t xml:space="preserve">25°C, </w:t>
      </w:r>
      <w:r w:rsidRPr="00001C48">
        <w:rPr>
          <w:rFonts w:ascii="Times New Roman" w:hAnsi="Times New Roman"/>
          <w:sz w:val="28"/>
          <w:szCs w:val="28"/>
        </w:rPr>
        <w:t>срок</w:t>
      </w:r>
      <w:r w:rsidR="00810A90" w:rsidRPr="00001C48">
        <w:rPr>
          <w:rFonts w:ascii="Times New Roman" w:hAnsi="Times New Roman"/>
          <w:sz w:val="28"/>
          <w:szCs w:val="28"/>
        </w:rPr>
        <w:t>ом</w:t>
      </w:r>
      <w:r w:rsidRPr="00001C48">
        <w:rPr>
          <w:rFonts w:ascii="Times New Roman" w:hAnsi="Times New Roman"/>
          <w:sz w:val="28"/>
          <w:szCs w:val="28"/>
        </w:rPr>
        <w:t xml:space="preserve"> не менее 180 суток с момента заготовки</w:t>
      </w:r>
      <w:r w:rsidR="00810A90" w:rsidRPr="00001C48">
        <w:rPr>
          <w:rFonts w:ascii="Times New Roman" w:hAnsi="Times New Roman"/>
          <w:sz w:val="28"/>
          <w:szCs w:val="28"/>
        </w:rPr>
        <w:t>.</w:t>
      </w:r>
    </w:p>
    <w:p w:rsidR="00BA38F3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По истечении 180 суток проводится повторное </w:t>
      </w:r>
      <w:r w:rsidR="00DE3D2A" w:rsidRPr="00001C48">
        <w:rPr>
          <w:rFonts w:ascii="Times New Roman" w:hAnsi="Times New Roman"/>
          <w:sz w:val="28"/>
          <w:szCs w:val="28"/>
        </w:rPr>
        <w:t>об</w:t>
      </w:r>
      <w:r w:rsidRPr="00001C48">
        <w:rPr>
          <w:rFonts w:ascii="Times New Roman" w:hAnsi="Times New Roman"/>
          <w:sz w:val="28"/>
          <w:szCs w:val="28"/>
        </w:rPr>
        <w:t xml:space="preserve">следование донора на маркеры гемотрансмиссивных инфекций.  </w:t>
      </w:r>
    </w:p>
    <w:p w:rsidR="00BA38F3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При отсутствии в крови донора маркеров гемотрансмиссивных инфекций в период и по </w:t>
      </w:r>
      <w:r w:rsidR="00EE7CF3" w:rsidRPr="00001C48">
        <w:rPr>
          <w:rFonts w:ascii="Times New Roman" w:hAnsi="Times New Roman"/>
          <w:sz w:val="28"/>
          <w:szCs w:val="28"/>
        </w:rPr>
        <w:t xml:space="preserve">завершению </w:t>
      </w:r>
      <w:r w:rsidRPr="00001C48">
        <w:rPr>
          <w:rFonts w:ascii="Times New Roman" w:hAnsi="Times New Roman"/>
          <w:sz w:val="28"/>
          <w:szCs w:val="28"/>
        </w:rPr>
        <w:t xml:space="preserve">карантинизации, </w:t>
      </w:r>
      <w:r w:rsidR="00DB51E9" w:rsidRPr="00001C48">
        <w:rPr>
          <w:rFonts w:ascii="Times New Roman" w:hAnsi="Times New Roman"/>
          <w:sz w:val="28"/>
          <w:szCs w:val="28"/>
        </w:rPr>
        <w:t xml:space="preserve">свежезамороженная </w:t>
      </w:r>
      <w:r w:rsidRPr="00001C48">
        <w:rPr>
          <w:rFonts w:ascii="Times New Roman" w:hAnsi="Times New Roman"/>
          <w:sz w:val="28"/>
          <w:szCs w:val="28"/>
        </w:rPr>
        <w:t>плазма выпускается из карантина</w:t>
      </w:r>
      <w:r w:rsidR="00EE7CF3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с указанием срока карантинизации 180 суток. </w:t>
      </w:r>
      <w:r w:rsidR="004518E4" w:rsidRPr="00001C48">
        <w:rPr>
          <w:rFonts w:ascii="Times New Roman" w:hAnsi="Times New Roman"/>
          <w:sz w:val="28"/>
          <w:szCs w:val="28"/>
        </w:rPr>
        <w:t>Допускается сокращение срока карантинизации плазмы до 120 суток в случае использования молекулярно-биологических методов обследования донора во время донации и по истечении срока карантинизации</w:t>
      </w:r>
      <w:r w:rsidRPr="00001C48">
        <w:rPr>
          <w:rFonts w:ascii="Times New Roman" w:hAnsi="Times New Roman"/>
          <w:sz w:val="28"/>
          <w:szCs w:val="28"/>
        </w:rPr>
        <w:t xml:space="preserve">  </w:t>
      </w:r>
    </w:p>
    <w:p w:rsidR="00BA38F3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 случае неявки донора для повторного обследования по истечении</w:t>
      </w:r>
      <w:r w:rsidR="004518E4" w:rsidRPr="00001C48">
        <w:rPr>
          <w:rFonts w:ascii="Times New Roman" w:hAnsi="Times New Roman"/>
          <w:sz w:val="28"/>
          <w:szCs w:val="28"/>
        </w:rPr>
        <w:t xml:space="preserve"> срока карантинизации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DB51E9" w:rsidRPr="00001C48">
        <w:rPr>
          <w:rFonts w:ascii="Times New Roman" w:hAnsi="Times New Roman"/>
          <w:sz w:val="28"/>
          <w:szCs w:val="28"/>
        </w:rPr>
        <w:t xml:space="preserve">свежезамороженная </w:t>
      </w:r>
      <w:r w:rsidRPr="00001C48">
        <w:rPr>
          <w:rFonts w:ascii="Times New Roman" w:hAnsi="Times New Roman"/>
          <w:sz w:val="28"/>
          <w:szCs w:val="28"/>
        </w:rPr>
        <w:t xml:space="preserve">плазма может быть пригодна для клинического использования только при условии применения методов инактивации патогенных биологических агентов. </w:t>
      </w:r>
    </w:p>
    <w:p w:rsidR="00B778F4" w:rsidRPr="00001C48" w:rsidRDefault="00B778F4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 Допускается проведение инактивации патогенных биологических агентов в плазме перед ее заморозкой и помещением в карантин, с возможностью выдачи такой плазмы для клинического использования до окончания срока карантина</w:t>
      </w:r>
      <w:r w:rsidR="004518E4" w:rsidRPr="00001C48">
        <w:rPr>
          <w:rFonts w:ascii="Times New Roman" w:hAnsi="Times New Roman"/>
          <w:sz w:val="28"/>
          <w:szCs w:val="28"/>
        </w:rPr>
        <w:t>.</w:t>
      </w:r>
      <w:r w:rsidRPr="00001C48">
        <w:rPr>
          <w:rFonts w:ascii="Times New Roman" w:hAnsi="Times New Roman"/>
          <w:sz w:val="28"/>
          <w:szCs w:val="28"/>
        </w:rPr>
        <w:t xml:space="preserve"> </w:t>
      </w:r>
    </w:p>
    <w:p w:rsidR="00B130CF" w:rsidRPr="00001C48" w:rsidRDefault="00DF45FB" w:rsidP="00D105B9">
      <w:pPr>
        <w:pStyle w:val="a5"/>
        <w:numPr>
          <w:ilvl w:val="0"/>
          <w:numId w:val="7"/>
        </w:numPr>
        <w:tabs>
          <w:tab w:val="left" w:pos="1276"/>
        </w:tabs>
        <w:spacing w:after="0" w:line="410" w:lineRule="exact"/>
        <w:ind w:left="0" w:firstLine="709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Допускается проведение инактивации патогенных биологических агентов в единичных дозах плазмы или в пулах. В единый пул объединяюся дозы плазмы, имеющие одинаковую АВО и резус-принадлежность.</w:t>
      </w:r>
    </w:p>
    <w:p w:rsidR="004D792E" w:rsidRPr="00001C48" w:rsidRDefault="00BA38F3" w:rsidP="00D105B9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 случае выявления в крови донора маркеров гемотрансмиссивных инфекций, а также поступления в организацию донорства крови информации о выявлении у донора гемотрансмиссивных инфекций, все единицы </w:t>
      </w:r>
      <w:r w:rsidR="002153F8" w:rsidRPr="00001C48">
        <w:rPr>
          <w:rFonts w:ascii="Times New Roman" w:hAnsi="Times New Roman"/>
          <w:sz w:val="28"/>
          <w:szCs w:val="28"/>
        </w:rPr>
        <w:t>компонентов</w:t>
      </w:r>
      <w:r w:rsidR="00154C50" w:rsidRPr="00001C48">
        <w:rPr>
          <w:rFonts w:ascii="Times New Roman" w:hAnsi="Times New Roman"/>
          <w:sz w:val="28"/>
          <w:szCs w:val="28"/>
        </w:rPr>
        <w:t>, заготовленные от данного донора,</w:t>
      </w:r>
      <w:r w:rsidRPr="00001C48">
        <w:rPr>
          <w:rFonts w:ascii="Times New Roman" w:hAnsi="Times New Roman"/>
          <w:sz w:val="28"/>
          <w:szCs w:val="28"/>
        </w:rPr>
        <w:t xml:space="preserve"> идентифицируются, немедленно снимаются с </w:t>
      </w:r>
      <w:r w:rsidR="002153F8" w:rsidRPr="00001C48">
        <w:rPr>
          <w:rFonts w:ascii="Times New Roman" w:hAnsi="Times New Roman"/>
          <w:sz w:val="28"/>
          <w:szCs w:val="28"/>
        </w:rPr>
        <w:t xml:space="preserve">хранения </w:t>
      </w:r>
      <w:r w:rsidR="004D792E" w:rsidRPr="00001C48">
        <w:rPr>
          <w:rFonts w:ascii="Times New Roman" w:hAnsi="Times New Roman"/>
          <w:sz w:val="28"/>
          <w:szCs w:val="28"/>
        </w:rPr>
        <w:t>и бракуются</w:t>
      </w:r>
      <w:r w:rsidR="00CE638E" w:rsidRPr="00001C48">
        <w:rPr>
          <w:rFonts w:ascii="Times New Roman" w:hAnsi="Times New Roman"/>
          <w:sz w:val="28"/>
          <w:szCs w:val="28"/>
        </w:rPr>
        <w:t>, кроме того принимаются меры для предотвращения использования донорской крови или ее компонентов, полученных от этого донора (доноров)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BA38F3" w:rsidRPr="00001C48" w:rsidRDefault="00BA38F3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Метод облучения обеспечи</w:t>
      </w:r>
      <w:r w:rsidR="002238D6" w:rsidRPr="00001C48">
        <w:rPr>
          <w:rFonts w:ascii="Times New Roman" w:hAnsi="Times New Roman"/>
          <w:sz w:val="28"/>
          <w:szCs w:val="28"/>
        </w:rPr>
        <w:t>вает</w:t>
      </w:r>
      <w:r w:rsidRPr="00001C48">
        <w:rPr>
          <w:rFonts w:ascii="Times New Roman" w:hAnsi="Times New Roman"/>
          <w:sz w:val="28"/>
          <w:szCs w:val="28"/>
        </w:rPr>
        <w:t xml:space="preserve"> дозу рентгеновского или гамма-облучения от 25 до 50 Грей. </w:t>
      </w:r>
    </w:p>
    <w:p w:rsidR="00DF45FB" w:rsidRPr="00001C48" w:rsidRDefault="00BA38F3" w:rsidP="00001C48">
      <w:pPr>
        <w:pStyle w:val="a5"/>
        <w:widowControl w:val="0"/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Эритроцитсодержащие компоненты допус</w:t>
      </w:r>
      <w:r w:rsidR="002238D6" w:rsidRPr="00001C48">
        <w:rPr>
          <w:rFonts w:ascii="Times New Roman" w:hAnsi="Times New Roman"/>
          <w:sz w:val="28"/>
          <w:szCs w:val="28"/>
        </w:rPr>
        <w:t>кается</w:t>
      </w:r>
      <w:r w:rsidRPr="00001C48">
        <w:rPr>
          <w:rFonts w:ascii="Times New Roman" w:hAnsi="Times New Roman"/>
          <w:sz w:val="28"/>
          <w:szCs w:val="28"/>
        </w:rPr>
        <w:t xml:space="preserve"> облучать в течение 28 суток после заготовки.</w:t>
      </w:r>
      <w:r w:rsidR="007128EB" w:rsidRPr="00001C48">
        <w:rPr>
          <w:rFonts w:ascii="Times New Roman" w:hAnsi="Times New Roman"/>
          <w:sz w:val="28"/>
          <w:szCs w:val="28"/>
        </w:rPr>
        <w:t xml:space="preserve"> </w:t>
      </w:r>
    </w:p>
    <w:p w:rsidR="007128EB" w:rsidRPr="00001C48" w:rsidRDefault="007128EB" w:rsidP="00001C48">
      <w:pPr>
        <w:pStyle w:val="a5"/>
        <w:widowControl w:val="0"/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Тромбоцитные концентраты могут быть облучены и использованы в любое время в течение всего срока хранения. </w:t>
      </w:r>
    </w:p>
    <w:p w:rsidR="007128EB" w:rsidRPr="00001C48" w:rsidRDefault="007128EB" w:rsidP="00001C48">
      <w:pPr>
        <w:pStyle w:val="a5"/>
        <w:widowControl w:val="0"/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Гранулоцитный концентрат облучается после получения от донора и переливается реципиенту</w:t>
      </w:r>
      <w:r w:rsidR="00DF45FB" w:rsidRPr="00001C48">
        <w:rPr>
          <w:rFonts w:ascii="Times New Roman" w:hAnsi="Times New Roman"/>
          <w:sz w:val="28"/>
          <w:szCs w:val="28"/>
        </w:rPr>
        <w:t xml:space="preserve"> не позднее 24 часов</w:t>
      </w:r>
      <w:r w:rsidR="004518E4" w:rsidRPr="00001C48">
        <w:rPr>
          <w:rFonts w:ascii="Times New Roman" w:hAnsi="Times New Roman"/>
          <w:sz w:val="28"/>
          <w:szCs w:val="28"/>
        </w:rPr>
        <w:t xml:space="preserve"> от момента заготовки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B130CF" w:rsidRPr="00001C48" w:rsidRDefault="00BA38F3" w:rsidP="00D105B9">
      <w:pPr>
        <w:pStyle w:val="a5"/>
        <w:widowControl w:val="0"/>
        <w:tabs>
          <w:tab w:val="left" w:pos="142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Облученные эритроцитсодержа</w:t>
      </w:r>
      <w:r w:rsidR="00E649D9" w:rsidRPr="00001C48">
        <w:rPr>
          <w:rFonts w:ascii="Times New Roman" w:hAnsi="Times New Roman"/>
          <w:sz w:val="28"/>
          <w:szCs w:val="28"/>
        </w:rPr>
        <w:t>щ</w:t>
      </w:r>
      <w:r w:rsidRPr="00001C48">
        <w:rPr>
          <w:rFonts w:ascii="Times New Roman" w:hAnsi="Times New Roman"/>
          <w:sz w:val="28"/>
          <w:szCs w:val="28"/>
        </w:rPr>
        <w:t>ие компоненты переливаются не позднее 14 суток после облучения и не позднее, чем через 28 суток после заготовки.</w:t>
      </w:r>
    </w:p>
    <w:p w:rsidR="00B130CF" w:rsidRPr="00001C48" w:rsidRDefault="00BA38F3" w:rsidP="00D105B9">
      <w:pPr>
        <w:pStyle w:val="a5"/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Для </w:t>
      </w:r>
      <w:r w:rsidR="007128EB" w:rsidRPr="00001C48">
        <w:rPr>
          <w:rFonts w:ascii="Times New Roman" w:hAnsi="Times New Roman"/>
          <w:sz w:val="28"/>
          <w:szCs w:val="28"/>
        </w:rPr>
        <w:t xml:space="preserve">отличия </w:t>
      </w:r>
      <w:r w:rsidRPr="00001C48">
        <w:rPr>
          <w:rFonts w:ascii="Times New Roman" w:hAnsi="Times New Roman"/>
          <w:sz w:val="28"/>
          <w:szCs w:val="28"/>
        </w:rPr>
        <w:t xml:space="preserve">облученной крови и компонентов крови от необлученных на этикетке </w:t>
      </w:r>
      <w:r w:rsidR="002238D6" w:rsidRPr="00001C48">
        <w:rPr>
          <w:rFonts w:ascii="Times New Roman" w:hAnsi="Times New Roman"/>
          <w:sz w:val="28"/>
          <w:szCs w:val="28"/>
        </w:rPr>
        <w:t>делается</w:t>
      </w:r>
      <w:r w:rsidRPr="00001C48">
        <w:rPr>
          <w:rFonts w:ascii="Times New Roman" w:hAnsi="Times New Roman"/>
          <w:sz w:val="28"/>
          <w:szCs w:val="28"/>
        </w:rPr>
        <w:t xml:space="preserve"> отметк</w:t>
      </w:r>
      <w:r w:rsidR="002238D6" w:rsidRPr="00001C48">
        <w:rPr>
          <w:rFonts w:ascii="Times New Roman" w:hAnsi="Times New Roman"/>
          <w:sz w:val="28"/>
          <w:szCs w:val="28"/>
        </w:rPr>
        <w:t>а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7128EB" w:rsidRPr="00001C48">
        <w:rPr>
          <w:rFonts w:ascii="Times New Roman" w:hAnsi="Times New Roman"/>
          <w:sz w:val="28"/>
          <w:szCs w:val="28"/>
        </w:rPr>
        <w:t xml:space="preserve">об </w:t>
      </w:r>
      <w:r w:rsidRPr="00001C48">
        <w:rPr>
          <w:rFonts w:ascii="Times New Roman" w:hAnsi="Times New Roman"/>
          <w:sz w:val="28"/>
          <w:szCs w:val="28"/>
        </w:rPr>
        <w:t>облучени</w:t>
      </w:r>
      <w:r w:rsidR="007128EB" w:rsidRPr="00001C48">
        <w:rPr>
          <w:rFonts w:ascii="Times New Roman" w:hAnsi="Times New Roman"/>
          <w:sz w:val="28"/>
          <w:szCs w:val="28"/>
        </w:rPr>
        <w:t>и</w:t>
      </w:r>
      <w:r w:rsidRPr="00001C48">
        <w:rPr>
          <w:rFonts w:ascii="Times New Roman" w:hAnsi="Times New Roman"/>
          <w:sz w:val="28"/>
          <w:szCs w:val="28"/>
        </w:rPr>
        <w:t xml:space="preserve">. </w:t>
      </w:r>
    </w:p>
    <w:p w:rsidR="00BA38F3" w:rsidRPr="00001C48" w:rsidRDefault="00BA38F3" w:rsidP="00001C4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 случае, если организация донорства крови производит более 1500 единиц тромбоцитных концентратов в год, контроль качества включает культуральный метод исследования тромбоцитного концентрата. Исследуемые пробы сохраняются для подтверждающего исследования, которое проводится при получении положительного результата</w:t>
      </w:r>
      <w:r w:rsidR="00261193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для исключения возможной контаминации образца в процессе проведения анализа. </w:t>
      </w:r>
    </w:p>
    <w:p w:rsidR="00BA38F3" w:rsidRPr="00001C48" w:rsidRDefault="00BA38F3" w:rsidP="00001C4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При применении инактивации (редукции) патогенов тромбоцитного концентрата определение бактериологической контаминации не проводится. </w:t>
      </w:r>
    </w:p>
    <w:p w:rsidR="00A77462" w:rsidRPr="00001C48" w:rsidRDefault="00B85BB7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К</w:t>
      </w:r>
      <w:r w:rsidR="00A77462" w:rsidRPr="00001C48">
        <w:rPr>
          <w:rFonts w:ascii="Times New Roman" w:hAnsi="Times New Roman"/>
          <w:sz w:val="28"/>
          <w:szCs w:val="28"/>
        </w:rPr>
        <w:t xml:space="preserve">омпоненты донорской крови могут быть переданы для клинического </w:t>
      </w:r>
      <w:r w:rsidR="006F1E0C" w:rsidRPr="00001C48">
        <w:rPr>
          <w:rFonts w:ascii="Times New Roman" w:hAnsi="Times New Roman"/>
          <w:sz w:val="28"/>
          <w:szCs w:val="28"/>
        </w:rPr>
        <w:t xml:space="preserve">использования </w:t>
      </w:r>
      <w:r w:rsidR="00A77462" w:rsidRPr="00001C48">
        <w:rPr>
          <w:rFonts w:ascii="Times New Roman" w:hAnsi="Times New Roman"/>
          <w:sz w:val="28"/>
          <w:szCs w:val="28"/>
        </w:rPr>
        <w:t>(о переводе донорской крови и ее компонентов в статус «готовой продукции») после получения результатов лабораторных исследований крови доноров, удостоверенных подписью ответственного лица.</w:t>
      </w:r>
    </w:p>
    <w:p w:rsidR="00041B64" w:rsidRPr="00001C48" w:rsidRDefault="00041B64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Изменение статуса донорской крови и ее компонентов и осуществление выпуска на основании результатов лабораторных исследований, переданных устно или по телефону, не проводится.</w:t>
      </w:r>
    </w:p>
    <w:p w:rsidR="00A77462" w:rsidRPr="00001C48" w:rsidRDefault="00A77462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Решение о годности каждой единицы крови и ее компонентов </w:t>
      </w:r>
      <w:r w:rsidR="00D320A4" w:rsidRPr="00001C48">
        <w:rPr>
          <w:rFonts w:ascii="Times New Roman" w:hAnsi="Times New Roman"/>
          <w:sz w:val="28"/>
          <w:szCs w:val="28"/>
        </w:rPr>
        <w:t xml:space="preserve">для клинического использования </w:t>
      </w:r>
      <w:r w:rsidRPr="00001C48">
        <w:rPr>
          <w:rFonts w:ascii="Times New Roman" w:hAnsi="Times New Roman"/>
          <w:sz w:val="28"/>
          <w:szCs w:val="28"/>
        </w:rPr>
        <w:t xml:space="preserve">принимается на основании: </w:t>
      </w:r>
    </w:p>
    <w:p w:rsidR="00A77462" w:rsidRPr="00001C48" w:rsidRDefault="00A7746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данных, зарегистрированных в медицинской документации и (или) базе данных донорства крови и (или) ее компонентов;</w:t>
      </w:r>
    </w:p>
    <w:p w:rsidR="00A77462" w:rsidRPr="00001C48" w:rsidRDefault="00A7746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отрицательных результатов исследований крови донора, согласно п. </w:t>
      </w:r>
      <w:r w:rsidR="0054397A" w:rsidRPr="00001C48">
        <w:rPr>
          <w:rFonts w:ascii="Times New Roman" w:hAnsi="Times New Roman"/>
          <w:sz w:val="28"/>
          <w:szCs w:val="28"/>
        </w:rPr>
        <w:t>4</w:t>
      </w:r>
      <w:r w:rsidR="00D320A4" w:rsidRPr="00001C48">
        <w:rPr>
          <w:rFonts w:ascii="Times New Roman" w:hAnsi="Times New Roman"/>
          <w:sz w:val="28"/>
          <w:szCs w:val="28"/>
        </w:rPr>
        <w:t>3</w:t>
      </w:r>
      <w:r w:rsidRPr="00001C48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A77462" w:rsidRPr="00001C48" w:rsidRDefault="00A7746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результатов исследований крови донора, согласно п. </w:t>
      </w:r>
      <w:r w:rsidR="0054397A" w:rsidRPr="00001C48">
        <w:rPr>
          <w:rFonts w:ascii="Times New Roman" w:hAnsi="Times New Roman"/>
          <w:sz w:val="28"/>
          <w:szCs w:val="28"/>
        </w:rPr>
        <w:t>4</w:t>
      </w:r>
      <w:r w:rsidR="00D320A4" w:rsidRPr="00001C48">
        <w:rPr>
          <w:rFonts w:ascii="Times New Roman" w:hAnsi="Times New Roman"/>
          <w:sz w:val="28"/>
          <w:szCs w:val="28"/>
        </w:rPr>
        <w:t>4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настоящих Правил; </w:t>
      </w:r>
    </w:p>
    <w:p w:rsidR="00A77462" w:rsidRPr="00001C48" w:rsidRDefault="00A7746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результатов проверки внешнего вида </w:t>
      </w:r>
      <w:r w:rsidR="00C40CB9" w:rsidRPr="00001C48">
        <w:rPr>
          <w:rFonts w:ascii="Times New Roman" w:hAnsi="Times New Roman"/>
          <w:sz w:val="28"/>
          <w:szCs w:val="28"/>
        </w:rPr>
        <w:t xml:space="preserve">компонента </w:t>
      </w:r>
      <w:r w:rsidRPr="00001C48">
        <w:rPr>
          <w:rFonts w:ascii="Times New Roman" w:hAnsi="Times New Roman"/>
          <w:sz w:val="28"/>
          <w:szCs w:val="28"/>
        </w:rPr>
        <w:t xml:space="preserve">и отсутствия повреждения упаковки. </w:t>
      </w:r>
    </w:p>
    <w:p w:rsidR="00BA38F3" w:rsidRPr="00001C48" w:rsidRDefault="00BA38F3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Решение о годности </w:t>
      </w:r>
      <w:r w:rsidR="00CE638E" w:rsidRPr="00001C48">
        <w:rPr>
          <w:rFonts w:ascii="Times New Roman" w:hAnsi="Times New Roman"/>
          <w:sz w:val="28"/>
          <w:szCs w:val="28"/>
        </w:rPr>
        <w:t xml:space="preserve">для клинического применения </w:t>
      </w:r>
      <w:r w:rsidRPr="00001C48">
        <w:rPr>
          <w:rFonts w:ascii="Times New Roman" w:hAnsi="Times New Roman"/>
          <w:sz w:val="28"/>
          <w:szCs w:val="28"/>
        </w:rPr>
        <w:t>и изменении статуса донорской крови или ее компонента принимается ответственными лицами организации донорства крови, назначенными распорядительным документом организации.</w:t>
      </w:r>
    </w:p>
    <w:p w:rsidR="00BA38F3" w:rsidRPr="00001C48" w:rsidRDefault="00BA38F3" w:rsidP="00001C48">
      <w:pPr>
        <w:pStyle w:val="a5"/>
        <w:keepLines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После проверки данных по п.п. </w:t>
      </w:r>
      <w:r w:rsidR="00663AB2" w:rsidRPr="00001C48">
        <w:rPr>
          <w:rFonts w:ascii="Times New Roman" w:hAnsi="Times New Roman"/>
          <w:sz w:val="28"/>
          <w:szCs w:val="28"/>
        </w:rPr>
        <w:t>7</w:t>
      </w:r>
      <w:r w:rsidR="00D320A4" w:rsidRPr="00001C48">
        <w:rPr>
          <w:rFonts w:ascii="Times New Roman" w:hAnsi="Times New Roman"/>
          <w:sz w:val="28"/>
          <w:szCs w:val="28"/>
        </w:rPr>
        <w:t>0</w:t>
      </w:r>
      <w:r w:rsidR="00663AB2" w:rsidRPr="00001C48">
        <w:rPr>
          <w:rFonts w:ascii="Times New Roman" w:hAnsi="Times New Roman"/>
          <w:sz w:val="28"/>
          <w:szCs w:val="28"/>
        </w:rPr>
        <w:t>-7</w:t>
      </w:r>
      <w:r w:rsidR="00AD7C1F" w:rsidRPr="00001C48">
        <w:rPr>
          <w:rFonts w:ascii="Times New Roman" w:hAnsi="Times New Roman"/>
          <w:sz w:val="28"/>
          <w:szCs w:val="28"/>
        </w:rPr>
        <w:t>1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настоящих Правил все не соответствующие требованиям единицы донорской крови или ее компонентов физически отдел</w:t>
      </w:r>
      <w:r w:rsidR="006958BE" w:rsidRPr="00001C48">
        <w:rPr>
          <w:rFonts w:ascii="Times New Roman" w:hAnsi="Times New Roman"/>
          <w:sz w:val="28"/>
          <w:szCs w:val="28"/>
        </w:rPr>
        <w:t xml:space="preserve">яются </w:t>
      </w:r>
      <w:r w:rsidRPr="00001C48">
        <w:rPr>
          <w:rFonts w:ascii="Times New Roman" w:hAnsi="Times New Roman"/>
          <w:sz w:val="28"/>
          <w:szCs w:val="28"/>
        </w:rPr>
        <w:t>от годной продукции.</w:t>
      </w:r>
    </w:p>
    <w:p w:rsidR="00BA38F3" w:rsidRPr="00001C48" w:rsidRDefault="006958BE" w:rsidP="00001C48">
      <w:pPr>
        <w:pStyle w:val="a5"/>
        <w:keepLines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По окончании указанной процедуры </w:t>
      </w:r>
      <w:r w:rsidR="00BA38F3" w:rsidRPr="00001C48">
        <w:rPr>
          <w:rFonts w:ascii="Times New Roman" w:hAnsi="Times New Roman"/>
          <w:sz w:val="28"/>
          <w:szCs w:val="28"/>
        </w:rPr>
        <w:t xml:space="preserve">ответственный за выпуск </w:t>
      </w:r>
      <w:r w:rsidR="004518E4" w:rsidRPr="00001C48">
        <w:rPr>
          <w:rFonts w:ascii="Times New Roman" w:hAnsi="Times New Roman"/>
          <w:sz w:val="28"/>
          <w:szCs w:val="28"/>
        </w:rPr>
        <w:t xml:space="preserve">работник </w:t>
      </w:r>
      <w:r w:rsidR="00BA38F3" w:rsidRPr="00001C48">
        <w:rPr>
          <w:rFonts w:ascii="Times New Roman" w:hAnsi="Times New Roman"/>
          <w:sz w:val="28"/>
          <w:szCs w:val="28"/>
        </w:rPr>
        <w:t>приступ</w:t>
      </w:r>
      <w:r w:rsidRPr="00001C48">
        <w:rPr>
          <w:rFonts w:ascii="Times New Roman" w:hAnsi="Times New Roman"/>
          <w:sz w:val="28"/>
          <w:szCs w:val="28"/>
        </w:rPr>
        <w:t>ает</w:t>
      </w:r>
      <w:r w:rsidR="00BA38F3" w:rsidRPr="00001C48">
        <w:rPr>
          <w:rFonts w:ascii="Times New Roman" w:hAnsi="Times New Roman"/>
          <w:sz w:val="28"/>
          <w:szCs w:val="28"/>
        </w:rPr>
        <w:t xml:space="preserve"> к работе с годной продукцией: </w:t>
      </w:r>
    </w:p>
    <w:p w:rsidR="00BA38F3" w:rsidRPr="00001C48" w:rsidRDefault="00BA38F3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измен</w:t>
      </w:r>
      <w:r w:rsidR="006958BE" w:rsidRPr="00001C48">
        <w:rPr>
          <w:rFonts w:ascii="Times New Roman" w:hAnsi="Times New Roman"/>
          <w:sz w:val="28"/>
          <w:szCs w:val="28"/>
        </w:rPr>
        <w:t>яет</w:t>
      </w:r>
      <w:r w:rsidRPr="00001C48">
        <w:rPr>
          <w:rFonts w:ascii="Times New Roman" w:hAnsi="Times New Roman"/>
          <w:sz w:val="28"/>
          <w:szCs w:val="28"/>
        </w:rPr>
        <w:t xml:space="preserve"> в медицинской документации и базе данных донорства крови и (или) ее компонентов статус продукта (крови или ее компонентов) на «готовая продукция»</w:t>
      </w:r>
      <w:r w:rsidR="006958BE" w:rsidRPr="00001C48">
        <w:rPr>
          <w:rFonts w:ascii="Times New Roman" w:hAnsi="Times New Roman"/>
          <w:sz w:val="28"/>
          <w:szCs w:val="28"/>
        </w:rPr>
        <w:t>;</w:t>
      </w:r>
      <w:r w:rsidRPr="00001C48">
        <w:rPr>
          <w:rFonts w:ascii="Times New Roman" w:hAnsi="Times New Roman"/>
          <w:sz w:val="28"/>
          <w:szCs w:val="28"/>
        </w:rPr>
        <w:t xml:space="preserve"> </w:t>
      </w:r>
    </w:p>
    <w:p w:rsidR="00BA38F3" w:rsidRPr="00001C48" w:rsidRDefault="00BA38F3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наклеи</w:t>
      </w:r>
      <w:r w:rsidR="006958BE" w:rsidRPr="00001C48">
        <w:rPr>
          <w:rFonts w:ascii="Times New Roman" w:hAnsi="Times New Roman"/>
          <w:sz w:val="28"/>
          <w:szCs w:val="28"/>
        </w:rPr>
        <w:t>вает</w:t>
      </w:r>
      <w:r w:rsidRPr="00001C48">
        <w:rPr>
          <w:rFonts w:ascii="Times New Roman" w:hAnsi="Times New Roman"/>
          <w:sz w:val="28"/>
          <w:szCs w:val="28"/>
        </w:rPr>
        <w:t xml:space="preserve"> этикетку на готовую прод</w:t>
      </w:r>
      <w:r w:rsidR="006958BE" w:rsidRPr="00001C48">
        <w:rPr>
          <w:rFonts w:ascii="Times New Roman" w:hAnsi="Times New Roman"/>
          <w:sz w:val="28"/>
          <w:szCs w:val="28"/>
        </w:rPr>
        <w:t>ук</w:t>
      </w:r>
      <w:r w:rsidRPr="00001C48">
        <w:rPr>
          <w:rFonts w:ascii="Times New Roman" w:hAnsi="Times New Roman"/>
          <w:sz w:val="28"/>
          <w:szCs w:val="28"/>
        </w:rPr>
        <w:t>цию.</w:t>
      </w:r>
    </w:p>
    <w:p w:rsidR="00BA38F3" w:rsidRPr="00001C48" w:rsidRDefault="00BE60E7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Э</w:t>
      </w:r>
      <w:r w:rsidR="00BA38F3" w:rsidRPr="00001C48">
        <w:rPr>
          <w:rFonts w:ascii="Times New Roman" w:hAnsi="Times New Roman"/>
          <w:sz w:val="28"/>
          <w:szCs w:val="28"/>
        </w:rPr>
        <w:t>тикетирова</w:t>
      </w:r>
      <w:r w:rsidR="006958BE" w:rsidRPr="00001C48">
        <w:rPr>
          <w:rFonts w:ascii="Times New Roman" w:hAnsi="Times New Roman"/>
          <w:sz w:val="28"/>
          <w:szCs w:val="28"/>
        </w:rPr>
        <w:t>ние</w:t>
      </w:r>
      <w:r w:rsidR="00BA38F3" w:rsidRPr="00001C48">
        <w:rPr>
          <w:rFonts w:ascii="Times New Roman" w:hAnsi="Times New Roman"/>
          <w:sz w:val="28"/>
          <w:szCs w:val="28"/>
        </w:rPr>
        <w:t xml:space="preserve"> донорск</w:t>
      </w:r>
      <w:r w:rsidR="006958BE" w:rsidRPr="00001C48">
        <w:rPr>
          <w:rFonts w:ascii="Times New Roman" w:hAnsi="Times New Roman"/>
          <w:sz w:val="28"/>
          <w:szCs w:val="28"/>
        </w:rPr>
        <w:t>ой</w:t>
      </w:r>
      <w:r w:rsidR="00BA38F3" w:rsidRPr="00001C48">
        <w:rPr>
          <w:rFonts w:ascii="Times New Roman" w:hAnsi="Times New Roman"/>
          <w:sz w:val="28"/>
          <w:szCs w:val="28"/>
        </w:rPr>
        <w:t xml:space="preserve"> кров</w:t>
      </w:r>
      <w:r w:rsidR="006958BE" w:rsidRPr="00001C48">
        <w:rPr>
          <w:rFonts w:ascii="Times New Roman" w:hAnsi="Times New Roman"/>
          <w:sz w:val="28"/>
          <w:szCs w:val="28"/>
        </w:rPr>
        <w:t>и</w:t>
      </w:r>
      <w:r w:rsidR="00BA38F3" w:rsidRPr="00001C48">
        <w:rPr>
          <w:rFonts w:ascii="Times New Roman" w:hAnsi="Times New Roman"/>
          <w:sz w:val="28"/>
          <w:szCs w:val="28"/>
        </w:rPr>
        <w:t xml:space="preserve"> и ее компонент</w:t>
      </w:r>
      <w:r w:rsidR="006958BE" w:rsidRPr="00001C48">
        <w:rPr>
          <w:rFonts w:ascii="Times New Roman" w:hAnsi="Times New Roman"/>
          <w:sz w:val="28"/>
          <w:szCs w:val="28"/>
        </w:rPr>
        <w:t>ов</w:t>
      </w:r>
      <w:r w:rsidR="00BA38F3" w:rsidRPr="00001C48">
        <w:rPr>
          <w:rFonts w:ascii="Times New Roman" w:hAnsi="Times New Roman"/>
          <w:sz w:val="28"/>
          <w:szCs w:val="28"/>
        </w:rPr>
        <w:t xml:space="preserve"> как «готов</w:t>
      </w:r>
      <w:r w:rsidR="006958BE" w:rsidRPr="00001C48">
        <w:rPr>
          <w:rFonts w:ascii="Times New Roman" w:hAnsi="Times New Roman"/>
          <w:sz w:val="28"/>
          <w:szCs w:val="28"/>
        </w:rPr>
        <w:t>ая</w:t>
      </w:r>
      <w:r w:rsidR="00BA38F3" w:rsidRPr="00001C48">
        <w:rPr>
          <w:rFonts w:ascii="Times New Roman" w:hAnsi="Times New Roman"/>
          <w:sz w:val="28"/>
          <w:szCs w:val="28"/>
        </w:rPr>
        <w:t xml:space="preserve"> продукци</w:t>
      </w:r>
      <w:r w:rsidR="006958BE" w:rsidRPr="00001C48">
        <w:rPr>
          <w:rFonts w:ascii="Times New Roman" w:hAnsi="Times New Roman"/>
          <w:sz w:val="28"/>
          <w:szCs w:val="28"/>
        </w:rPr>
        <w:t>я</w:t>
      </w:r>
      <w:r w:rsidR="00BA38F3" w:rsidRPr="00001C48">
        <w:rPr>
          <w:rFonts w:ascii="Times New Roman" w:hAnsi="Times New Roman"/>
          <w:sz w:val="28"/>
          <w:szCs w:val="28"/>
        </w:rPr>
        <w:t xml:space="preserve">» </w:t>
      </w:r>
      <w:r w:rsidR="006958BE" w:rsidRPr="00001C48">
        <w:rPr>
          <w:rFonts w:ascii="Times New Roman" w:hAnsi="Times New Roman"/>
          <w:sz w:val="28"/>
          <w:szCs w:val="28"/>
        </w:rPr>
        <w:t xml:space="preserve">не проводится </w:t>
      </w:r>
      <w:r w:rsidR="00BA38F3" w:rsidRPr="00001C48">
        <w:rPr>
          <w:rFonts w:ascii="Times New Roman" w:hAnsi="Times New Roman"/>
          <w:sz w:val="28"/>
          <w:szCs w:val="28"/>
        </w:rPr>
        <w:t xml:space="preserve">до окончания всех производственных стадий и получения результатов исследований крови донора, позволяющих присвоить статус готового для клинического </w:t>
      </w:r>
      <w:r w:rsidR="00B85BB7" w:rsidRPr="00001C48">
        <w:rPr>
          <w:rFonts w:ascii="Times New Roman" w:hAnsi="Times New Roman"/>
          <w:sz w:val="28"/>
          <w:szCs w:val="28"/>
        </w:rPr>
        <w:t>использования</w:t>
      </w:r>
      <w:r w:rsidR="00BA38F3" w:rsidRPr="00001C48">
        <w:rPr>
          <w:rFonts w:ascii="Times New Roman" w:hAnsi="Times New Roman"/>
          <w:sz w:val="28"/>
          <w:szCs w:val="28"/>
        </w:rPr>
        <w:t xml:space="preserve"> компонента.</w:t>
      </w:r>
    </w:p>
    <w:p w:rsidR="00BA38F3" w:rsidRPr="00001C48" w:rsidRDefault="00BA38F3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Процедуры по п.п. </w:t>
      </w:r>
      <w:r w:rsidR="00663AB2" w:rsidRPr="00001C48">
        <w:rPr>
          <w:rFonts w:ascii="Times New Roman" w:hAnsi="Times New Roman"/>
          <w:sz w:val="28"/>
          <w:szCs w:val="28"/>
        </w:rPr>
        <w:t>7</w:t>
      </w:r>
      <w:r w:rsidR="00D320A4" w:rsidRPr="00001C48">
        <w:rPr>
          <w:rFonts w:ascii="Times New Roman" w:hAnsi="Times New Roman"/>
          <w:sz w:val="28"/>
          <w:szCs w:val="28"/>
        </w:rPr>
        <w:t>0</w:t>
      </w:r>
      <w:r w:rsidR="00663AB2" w:rsidRPr="00001C48">
        <w:rPr>
          <w:rFonts w:ascii="Times New Roman" w:hAnsi="Times New Roman"/>
          <w:sz w:val="28"/>
          <w:szCs w:val="28"/>
        </w:rPr>
        <w:t>-7</w:t>
      </w:r>
      <w:r w:rsidR="00306A4C" w:rsidRPr="00001C48">
        <w:rPr>
          <w:rFonts w:ascii="Times New Roman" w:hAnsi="Times New Roman"/>
          <w:sz w:val="28"/>
          <w:szCs w:val="28"/>
        </w:rPr>
        <w:t>3</w:t>
      </w:r>
      <w:r w:rsidRPr="00001C48">
        <w:rPr>
          <w:rFonts w:ascii="Times New Roman" w:hAnsi="Times New Roman"/>
          <w:sz w:val="28"/>
          <w:szCs w:val="28"/>
        </w:rPr>
        <w:t xml:space="preserve"> выполняются совместно не менее, чем двумя сотрудниками. </w:t>
      </w:r>
    </w:p>
    <w:p w:rsidR="00BA38F3" w:rsidRPr="00001C48" w:rsidRDefault="008304FB" w:rsidP="00001C48">
      <w:pPr>
        <w:pStyle w:val="a5"/>
        <w:keepLines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Этикетка </w:t>
      </w:r>
      <w:r w:rsidR="00DD4DE5" w:rsidRPr="00001C48">
        <w:rPr>
          <w:rFonts w:ascii="Times New Roman" w:hAnsi="Times New Roman"/>
          <w:sz w:val="28"/>
          <w:szCs w:val="28"/>
        </w:rPr>
        <w:t xml:space="preserve">готовой продукции </w:t>
      </w:r>
      <w:r w:rsidRPr="00001C48">
        <w:rPr>
          <w:rFonts w:ascii="Times New Roman" w:hAnsi="Times New Roman"/>
          <w:sz w:val="28"/>
          <w:szCs w:val="28"/>
        </w:rPr>
        <w:t>наклеивается, обеспечивая доступность информации о производителе, серии и сроке годности контейнеров</w:t>
      </w:r>
      <w:r w:rsidR="00BA38F3" w:rsidRPr="00001C48">
        <w:rPr>
          <w:rFonts w:ascii="Times New Roman" w:hAnsi="Times New Roman"/>
          <w:sz w:val="28"/>
          <w:szCs w:val="28"/>
        </w:rPr>
        <w:t>.</w:t>
      </w:r>
    </w:p>
    <w:p w:rsidR="00BA38F3" w:rsidRPr="00001C48" w:rsidRDefault="00BA38F3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Этикетка сохраняется в течение всего срока годности донорской крови и ее компонентов и при всех допустимых режимах хранения и использования готового продукта, а маркировка оста</w:t>
      </w:r>
      <w:r w:rsidR="008304FB" w:rsidRPr="00001C48">
        <w:rPr>
          <w:rFonts w:ascii="Times New Roman" w:hAnsi="Times New Roman"/>
          <w:sz w:val="28"/>
          <w:szCs w:val="28"/>
        </w:rPr>
        <w:t>ется</w:t>
      </w:r>
      <w:r w:rsidRPr="00001C48">
        <w:rPr>
          <w:rFonts w:ascii="Times New Roman" w:hAnsi="Times New Roman"/>
          <w:sz w:val="28"/>
          <w:szCs w:val="28"/>
        </w:rPr>
        <w:t xml:space="preserve"> легко читаемой.</w:t>
      </w:r>
    </w:p>
    <w:p w:rsidR="00BA38F3" w:rsidRPr="00001C48" w:rsidRDefault="00BA38F3" w:rsidP="00001C48">
      <w:pPr>
        <w:widowControl w:val="0"/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F73BE" w:rsidRPr="00001C48" w:rsidRDefault="00BC281D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  <w:lang w:val="en-US"/>
        </w:rPr>
        <w:t>IV</w:t>
      </w:r>
      <w:r w:rsidRPr="00001C48">
        <w:rPr>
          <w:rFonts w:ascii="Times New Roman" w:hAnsi="Times New Roman"/>
          <w:sz w:val="28"/>
          <w:szCs w:val="28"/>
        </w:rPr>
        <w:t>. Правила х</w:t>
      </w:r>
      <w:r w:rsidR="006D194F" w:rsidRPr="00001C48">
        <w:rPr>
          <w:rFonts w:ascii="Times New Roman" w:hAnsi="Times New Roman"/>
          <w:sz w:val="28"/>
          <w:szCs w:val="28"/>
        </w:rPr>
        <w:t>ранения и транспортировки донорской крови и ее компонентов</w:t>
      </w:r>
    </w:p>
    <w:p w:rsidR="009F73BE" w:rsidRPr="00001C48" w:rsidRDefault="009F73BE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C281D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Хранение и транспортировка крови и ее компонентов на всех этапах заготовки и использования (включая промежуточное хранение между технологическими этапами, а также транспортировку между подразделениями внутри одной организации) осуществляются </w:t>
      </w:r>
      <w:r w:rsidR="00F47736" w:rsidRPr="00001C48">
        <w:rPr>
          <w:rFonts w:ascii="Times New Roman" w:hAnsi="Times New Roman"/>
          <w:sz w:val="28"/>
          <w:szCs w:val="28"/>
        </w:rPr>
        <w:t xml:space="preserve">в </w:t>
      </w:r>
      <w:r w:rsidRPr="00001C48">
        <w:rPr>
          <w:rFonts w:ascii="Times New Roman" w:hAnsi="Times New Roman"/>
          <w:sz w:val="28"/>
          <w:szCs w:val="28"/>
        </w:rPr>
        <w:t xml:space="preserve">условиях согласно приложению № 1 к настоящим Правилам. 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 организации донорства крови и организации клинической трансфузиологии обеспечивается:</w:t>
      </w:r>
    </w:p>
    <w:p w:rsidR="00BC281D" w:rsidRPr="00001C48" w:rsidRDefault="00BC281D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раздельное хранение донорской крови и ее компонентов по статусу контроля (на карантине, неисследованные, забракованные, готовая продукция, </w:t>
      </w:r>
      <w:r w:rsidR="00B00481" w:rsidRPr="00001C48">
        <w:rPr>
          <w:rFonts w:ascii="Times New Roman" w:hAnsi="Times New Roman"/>
          <w:sz w:val="28"/>
          <w:szCs w:val="28"/>
        </w:rPr>
        <w:t>для аутологичной трансфузии</w:t>
      </w:r>
      <w:r w:rsidRPr="00001C48">
        <w:rPr>
          <w:rFonts w:ascii="Times New Roman" w:hAnsi="Times New Roman"/>
          <w:sz w:val="28"/>
          <w:szCs w:val="28"/>
        </w:rPr>
        <w:t>) соответственно;</w:t>
      </w:r>
    </w:p>
    <w:p w:rsidR="00BC281D" w:rsidRPr="00001C48" w:rsidRDefault="00BC281D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раздельное хранение готовой продукции по видам, группам крови АВО и резус-принадлежности;</w:t>
      </w:r>
    </w:p>
    <w:p w:rsidR="00BC281D" w:rsidRPr="00001C48" w:rsidRDefault="00BC281D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раздельное транспортирование готовой продукции, требующей разных температур хранения.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 организации донорства крови и организации клинической трансфузиологии </w:t>
      </w:r>
      <w:r w:rsidR="00B00481" w:rsidRPr="00001C48">
        <w:rPr>
          <w:rFonts w:ascii="Times New Roman" w:hAnsi="Times New Roman"/>
          <w:sz w:val="28"/>
          <w:szCs w:val="28"/>
        </w:rPr>
        <w:t xml:space="preserve">обеспечивается </w:t>
      </w:r>
      <w:r w:rsidR="00D320A4" w:rsidRPr="00001C48">
        <w:rPr>
          <w:rFonts w:ascii="Times New Roman" w:hAnsi="Times New Roman"/>
          <w:sz w:val="28"/>
          <w:szCs w:val="28"/>
        </w:rPr>
        <w:t xml:space="preserve">мониторинг </w:t>
      </w:r>
      <w:r w:rsidR="00A26297" w:rsidRPr="00001C48">
        <w:rPr>
          <w:rFonts w:ascii="Times New Roman" w:hAnsi="Times New Roman"/>
          <w:sz w:val="28"/>
          <w:szCs w:val="28"/>
        </w:rPr>
        <w:t xml:space="preserve">условий </w:t>
      </w:r>
      <w:r w:rsidRPr="00001C48">
        <w:rPr>
          <w:rFonts w:ascii="Times New Roman" w:hAnsi="Times New Roman"/>
          <w:sz w:val="28"/>
          <w:szCs w:val="28"/>
        </w:rPr>
        <w:t>хранения донорской крови и ее компонентов, а также образцов крови доноров и реципиентов, реагентов, контейнеров и др. материалов, котор</w:t>
      </w:r>
      <w:r w:rsidR="00B85BB7" w:rsidRPr="00001C48">
        <w:rPr>
          <w:rFonts w:ascii="Times New Roman" w:hAnsi="Times New Roman"/>
          <w:sz w:val="28"/>
          <w:szCs w:val="28"/>
        </w:rPr>
        <w:t>ый</w:t>
      </w:r>
      <w:r w:rsidRPr="00001C48">
        <w:rPr>
          <w:rFonts w:ascii="Times New Roman" w:hAnsi="Times New Roman"/>
          <w:sz w:val="28"/>
          <w:szCs w:val="28"/>
        </w:rPr>
        <w:t xml:space="preserve"> включает: 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идентифицикацию единиц донорской крови и компонентов крови (наименование и идентификационный номер единицы), контейнеров, реагентов и др. материалов, образцов крови донора и реципиента, а также оборудования;   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наличие оборудования, обеспечивающего установленные условия хранения и транспортирования</w:t>
      </w:r>
      <w:r w:rsidR="00A26297" w:rsidRPr="00001C48">
        <w:rPr>
          <w:rFonts w:ascii="Times New Roman" w:hAnsi="Times New Roman"/>
          <w:sz w:val="28"/>
          <w:szCs w:val="28"/>
        </w:rPr>
        <w:t xml:space="preserve">, а также </w:t>
      </w:r>
    </w:p>
    <w:p w:rsidR="00615921" w:rsidRPr="00001C48" w:rsidRDefault="00BC281D" w:rsidP="00001C48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наличие средств измерения и регистрации температуры</w:t>
      </w:r>
      <w:r w:rsidR="001D3957" w:rsidRPr="00001C48">
        <w:rPr>
          <w:rFonts w:ascii="Times New Roman" w:hAnsi="Times New Roman"/>
          <w:sz w:val="28"/>
          <w:szCs w:val="28"/>
        </w:rPr>
        <w:t>:</w:t>
      </w:r>
      <w:r w:rsidRPr="00001C48">
        <w:rPr>
          <w:rFonts w:ascii="Times New Roman" w:hAnsi="Times New Roman"/>
          <w:sz w:val="28"/>
          <w:szCs w:val="28"/>
        </w:rPr>
        <w:t xml:space="preserve"> </w:t>
      </w:r>
    </w:p>
    <w:p w:rsidR="00BC281D" w:rsidRPr="00001C48" w:rsidRDefault="00BC281D" w:rsidP="00001C48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при хранении не реже 2-х раз в сутки, </w:t>
      </w:r>
    </w:p>
    <w:p w:rsidR="00BC281D" w:rsidRPr="00001C48" w:rsidRDefault="00BC281D" w:rsidP="00001C48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при транспортировании менее суток</w:t>
      </w:r>
      <w:r w:rsidR="00D320A4" w:rsidRPr="00001C48">
        <w:rPr>
          <w:rFonts w:ascii="Times New Roman" w:hAnsi="Times New Roman"/>
          <w:sz w:val="28"/>
          <w:szCs w:val="28"/>
        </w:rPr>
        <w:t>, но более 30 минут</w:t>
      </w:r>
      <w:r w:rsidRPr="00001C48">
        <w:rPr>
          <w:rFonts w:ascii="Times New Roman" w:hAnsi="Times New Roman"/>
          <w:sz w:val="28"/>
          <w:szCs w:val="28"/>
        </w:rPr>
        <w:t>: в начале и по прибытии в конечный пункт;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регистрацию продолжительности транспортировки из пункта выдачи в пункт назначения; </w:t>
      </w:r>
    </w:p>
    <w:p w:rsidR="00BC281D" w:rsidRPr="00001C48" w:rsidRDefault="00C2647C" w:rsidP="00001C48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 регистрация </w:t>
      </w:r>
      <w:r w:rsidR="00BC281D" w:rsidRPr="00001C48">
        <w:rPr>
          <w:rFonts w:ascii="Times New Roman" w:hAnsi="Times New Roman"/>
          <w:sz w:val="28"/>
          <w:szCs w:val="28"/>
        </w:rPr>
        <w:t>контрол</w:t>
      </w:r>
      <w:r w:rsidRPr="00001C48">
        <w:rPr>
          <w:rFonts w:ascii="Times New Roman" w:hAnsi="Times New Roman"/>
          <w:sz w:val="28"/>
          <w:szCs w:val="28"/>
        </w:rPr>
        <w:t>я</w:t>
      </w:r>
      <w:r w:rsidR="00BC281D" w:rsidRPr="00001C48">
        <w:rPr>
          <w:rFonts w:ascii="Times New Roman" w:hAnsi="Times New Roman"/>
          <w:sz w:val="28"/>
          <w:szCs w:val="28"/>
        </w:rPr>
        <w:t xml:space="preserve"> целостности упаковки </w:t>
      </w:r>
      <w:r w:rsidR="001D3957" w:rsidRPr="00001C48">
        <w:rPr>
          <w:rFonts w:ascii="Times New Roman" w:hAnsi="Times New Roman"/>
          <w:sz w:val="28"/>
          <w:szCs w:val="28"/>
        </w:rPr>
        <w:t>продукции при транспортировке</w:t>
      </w:r>
      <w:r w:rsidR="00BC281D" w:rsidRPr="00001C48">
        <w:rPr>
          <w:rFonts w:ascii="Times New Roman" w:hAnsi="Times New Roman"/>
          <w:sz w:val="28"/>
          <w:szCs w:val="28"/>
        </w:rPr>
        <w:t xml:space="preserve">. </w:t>
      </w:r>
    </w:p>
    <w:p w:rsidR="00BC281D" w:rsidRPr="00001C48" w:rsidRDefault="00C2647C" w:rsidP="00001C48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регистрация </w:t>
      </w:r>
      <w:r w:rsidR="00BC281D" w:rsidRPr="00001C48">
        <w:rPr>
          <w:rFonts w:ascii="Times New Roman" w:hAnsi="Times New Roman"/>
          <w:sz w:val="28"/>
          <w:szCs w:val="28"/>
        </w:rPr>
        <w:t>нарушени</w:t>
      </w:r>
      <w:r w:rsidRPr="00001C48">
        <w:rPr>
          <w:rFonts w:ascii="Times New Roman" w:hAnsi="Times New Roman"/>
          <w:sz w:val="28"/>
          <w:szCs w:val="28"/>
        </w:rPr>
        <w:t>й</w:t>
      </w:r>
      <w:r w:rsidR="00BC281D" w:rsidRPr="00001C48">
        <w:rPr>
          <w:rFonts w:ascii="Times New Roman" w:hAnsi="Times New Roman"/>
          <w:sz w:val="28"/>
          <w:szCs w:val="28"/>
        </w:rPr>
        <w:t xml:space="preserve"> температурного режима.</w:t>
      </w:r>
    </w:p>
    <w:p w:rsidR="00BC281D" w:rsidRPr="00001C48" w:rsidRDefault="00BC281D" w:rsidP="00001C48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Регистраци</w:t>
      </w:r>
      <w:r w:rsidR="001B5B3F" w:rsidRPr="00001C48">
        <w:rPr>
          <w:rFonts w:ascii="Times New Roman" w:hAnsi="Times New Roman"/>
          <w:sz w:val="28"/>
          <w:szCs w:val="28"/>
        </w:rPr>
        <w:t>я</w:t>
      </w:r>
      <w:r w:rsidRPr="00001C48">
        <w:rPr>
          <w:rFonts w:ascii="Times New Roman" w:hAnsi="Times New Roman"/>
          <w:sz w:val="28"/>
          <w:szCs w:val="28"/>
        </w:rPr>
        <w:t xml:space="preserve"> результатов наблюдения </w:t>
      </w:r>
      <w:r w:rsidR="001B5B3F" w:rsidRPr="00001C48">
        <w:rPr>
          <w:rFonts w:ascii="Times New Roman" w:hAnsi="Times New Roman"/>
          <w:sz w:val="28"/>
          <w:szCs w:val="28"/>
        </w:rPr>
        <w:t xml:space="preserve">осуществляется </w:t>
      </w:r>
      <w:r w:rsidRPr="00001C48">
        <w:rPr>
          <w:rFonts w:ascii="Times New Roman" w:hAnsi="Times New Roman"/>
          <w:sz w:val="28"/>
          <w:szCs w:val="28"/>
        </w:rPr>
        <w:t>в медицинской документации и (или) в базе данных донорства крови и ее компонентов.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На оборудовани</w:t>
      </w:r>
      <w:r w:rsidR="00BE60E7" w:rsidRPr="00001C48">
        <w:rPr>
          <w:rFonts w:ascii="Times New Roman" w:hAnsi="Times New Roman"/>
          <w:sz w:val="28"/>
          <w:szCs w:val="28"/>
        </w:rPr>
        <w:t>и</w:t>
      </w:r>
      <w:r w:rsidRPr="00001C48">
        <w:rPr>
          <w:rFonts w:ascii="Times New Roman" w:hAnsi="Times New Roman"/>
          <w:sz w:val="28"/>
          <w:szCs w:val="28"/>
        </w:rPr>
        <w:t>, в котором хранится донорская кровь и ее компоненты, указыва</w:t>
      </w:r>
      <w:r w:rsidR="00F340CF" w:rsidRPr="00001C48">
        <w:rPr>
          <w:rFonts w:ascii="Times New Roman" w:hAnsi="Times New Roman"/>
          <w:sz w:val="28"/>
          <w:szCs w:val="28"/>
        </w:rPr>
        <w:t>е</w:t>
      </w:r>
      <w:r w:rsidRPr="00001C48">
        <w:rPr>
          <w:rFonts w:ascii="Times New Roman" w:hAnsi="Times New Roman"/>
          <w:sz w:val="28"/>
          <w:szCs w:val="28"/>
        </w:rPr>
        <w:t>тся</w:t>
      </w:r>
      <w:r w:rsidR="00D045C7" w:rsidRPr="00001C48">
        <w:rPr>
          <w:rFonts w:ascii="Times New Roman" w:hAnsi="Times New Roman"/>
          <w:sz w:val="28"/>
          <w:szCs w:val="28"/>
        </w:rPr>
        <w:t>:</w:t>
      </w:r>
      <w:r w:rsidRPr="00001C48">
        <w:rPr>
          <w:rFonts w:ascii="Times New Roman" w:hAnsi="Times New Roman"/>
          <w:sz w:val="28"/>
          <w:szCs w:val="28"/>
        </w:rPr>
        <w:t xml:space="preserve"> наименование</w:t>
      </w:r>
      <w:r w:rsidR="00BE60E7" w:rsidRPr="00001C48">
        <w:rPr>
          <w:rFonts w:ascii="Times New Roman" w:hAnsi="Times New Roman"/>
          <w:sz w:val="28"/>
          <w:szCs w:val="28"/>
        </w:rPr>
        <w:t xml:space="preserve"> компонента крови</w:t>
      </w:r>
      <w:r w:rsidRPr="00001C48">
        <w:rPr>
          <w:rFonts w:ascii="Times New Roman" w:hAnsi="Times New Roman"/>
          <w:sz w:val="28"/>
          <w:szCs w:val="28"/>
        </w:rPr>
        <w:t xml:space="preserve">, статус контроля, группа крови АВО и резус-принадлежность. </w:t>
      </w:r>
    </w:p>
    <w:p w:rsidR="00BC281D" w:rsidRPr="00001C48" w:rsidRDefault="00BC281D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Допускается хранение донорской крови и ее компонентов разной группы крови и резус-принадлежности в одном холодильнике на разных полках, которые соответственно маркируются.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Субъекты обращения донорской крови и (или) ее компонентов обеспечи</w:t>
      </w:r>
      <w:r w:rsidR="001B5B3F" w:rsidRPr="00001C48">
        <w:rPr>
          <w:rFonts w:ascii="Times New Roman" w:hAnsi="Times New Roman"/>
          <w:sz w:val="28"/>
          <w:szCs w:val="28"/>
        </w:rPr>
        <w:t>вают</w:t>
      </w:r>
      <w:r w:rsidRPr="00001C48">
        <w:rPr>
          <w:rFonts w:ascii="Times New Roman" w:hAnsi="Times New Roman"/>
          <w:sz w:val="28"/>
          <w:szCs w:val="28"/>
        </w:rPr>
        <w:t xml:space="preserve"> резервный источник </w:t>
      </w:r>
      <w:r w:rsidR="00D045C7" w:rsidRPr="00001C48">
        <w:rPr>
          <w:rFonts w:ascii="Times New Roman" w:hAnsi="Times New Roman"/>
          <w:sz w:val="28"/>
          <w:szCs w:val="28"/>
        </w:rPr>
        <w:t>электро</w:t>
      </w:r>
      <w:r w:rsidRPr="00001C48">
        <w:rPr>
          <w:rFonts w:ascii="Times New Roman" w:hAnsi="Times New Roman"/>
          <w:sz w:val="28"/>
          <w:szCs w:val="28"/>
        </w:rPr>
        <w:t>питания для бесперебойной работы оборудования для хранения крови и ее компонентов.</w:t>
      </w:r>
    </w:p>
    <w:p w:rsidR="00CC0925" w:rsidRPr="00001C48" w:rsidRDefault="003579C6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Организация, осуществляющая деятельность в сфере обращения донорской крови и (или) ее компонентов, определяет </w:t>
      </w:r>
      <w:r w:rsidR="004518E4" w:rsidRPr="00001C48">
        <w:rPr>
          <w:rFonts w:ascii="Times New Roman" w:hAnsi="Times New Roman"/>
          <w:sz w:val="28"/>
          <w:szCs w:val="28"/>
        </w:rPr>
        <w:t xml:space="preserve">работника </w:t>
      </w:r>
      <w:r w:rsidRPr="00001C48">
        <w:rPr>
          <w:rFonts w:ascii="Times New Roman" w:hAnsi="Times New Roman"/>
          <w:sz w:val="28"/>
          <w:szCs w:val="28"/>
        </w:rPr>
        <w:t xml:space="preserve">, </w:t>
      </w:r>
      <w:r w:rsidR="00A25B0D" w:rsidRPr="00001C48">
        <w:rPr>
          <w:rFonts w:ascii="Times New Roman" w:hAnsi="Times New Roman"/>
          <w:sz w:val="28"/>
          <w:szCs w:val="28"/>
        </w:rPr>
        <w:t>уполномоченного для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A25B0D" w:rsidRPr="00001C48">
        <w:rPr>
          <w:rFonts w:ascii="Times New Roman" w:hAnsi="Times New Roman"/>
          <w:sz w:val="28"/>
          <w:szCs w:val="28"/>
        </w:rPr>
        <w:t>т</w:t>
      </w:r>
      <w:r w:rsidR="00BC281D" w:rsidRPr="00001C48">
        <w:rPr>
          <w:rFonts w:ascii="Times New Roman" w:hAnsi="Times New Roman"/>
          <w:sz w:val="28"/>
          <w:szCs w:val="28"/>
        </w:rPr>
        <w:t>ранспортировк</w:t>
      </w:r>
      <w:r w:rsidR="00A25B0D" w:rsidRPr="00001C48">
        <w:rPr>
          <w:rFonts w:ascii="Times New Roman" w:hAnsi="Times New Roman"/>
          <w:sz w:val="28"/>
          <w:szCs w:val="28"/>
        </w:rPr>
        <w:t>и</w:t>
      </w:r>
      <w:r w:rsidR="00BC281D" w:rsidRPr="00001C48">
        <w:rPr>
          <w:rFonts w:ascii="Times New Roman" w:hAnsi="Times New Roman"/>
          <w:sz w:val="28"/>
          <w:szCs w:val="28"/>
        </w:rPr>
        <w:t xml:space="preserve"> </w:t>
      </w:r>
      <w:r w:rsidR="00A25B0D" w:rsidRPr="00001C48">
        <w:rPr>
          <w:rFonts w:ascii="Times New Roman" w:hAnsi="Times New Roman"/>
          <w:sz w:val="28"/>
          <w:szCs w:val="28"/>
        </w:rPr>
        <w:t xml:space="preserve">донорской </w:t>
      </w:r>
      <w:r w:rsidR="00BC281D" w:rsidRPr="00001C48">
        <w:rPr>
          <w:rFonts w:ascii="Times New Roman" w:hAnsi="Times New Roman"/>
          <w:sz w:val="28"/>
          <w:szCs w:val="28"/>
        </w:rPr>
        <w:t>крови и ее компонентов</w:t>
      </w:r>
      <w:r w:rsidR="00A25B0D" w:rsidRPr="00001C48">
        <w:rPr>
          <w:rFonts w:ascii="Times New Roman" w:hAnsi="Times New Roman"/>
          <w:sz w:val="28"/>
          <w:szCs w:val="28"/>
        </w:rPr>
        <w:t>.</w:t>
      </w:r>
    </w:p>
    <w:p w:rsidR="00BC281D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Донорская кровь и ее компоненты для клинического использования выда</w:t>
      </w:r>
      <w:r w:rsidR="00667B1B" w:rsidRPr="00001C48">
        <w:rPr>
          <w:rFonts w:ascii="Times New Roman" w:hAnsi="Times New Roman"/>
          <w:sz w:val="28"/>
          <w:szCs w:val="28"/>
        </w:rPr>
        <w:t>ется</w:t>
      </w:r>
      <w:r w:rsidRPr="00001C48">
        <w:rPr>
          <w:rFonts w:ascii="Times New Roman" w:hAnsi="Times New Roman"/>
          <w:sz w:val="28"/>
          <w:szCs w:val="28"/>
        </w:rPr>
        <w:t xml:space="preserve"> организациям клинической трансфузиологии, имеющим лицензию на осуществление медицинской деятельности по виду работ (услуг) по трансфузиологии. </w:t>
      </w:r>
    </w:p>
    <w:p w:rsidR="00615921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Донорская кровь и ее компоненты для клинического использования выдаются лицу, уполномоченному организацией клинической трансфузиологии. </w:t>
      </w:r>
    </w:p>
    <w:p w:rsidR="00615921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При выдаче готовой продукции провер</w:t>
      </w:r>
      <w:r w:rsidR="00667B1B" w:rsidRPr="00001C48">
        <w:rPr>
          <w:rFonts w:ascii="Times New Roman" w:hAnsi="Times New Roman"/>
          <w:sz w:val="28"/>
          <w:szCs w:val="28"/>
        </w:rPr>
        <w:t>яется</w:t>
      </w:r>
      <w:r w:rsidRPr="00001C48">
        <w:rPr>
          <w:rFonts w:ascii="Times New Roman" w:hAnsi="Times New Roman"/>
          <w:sz w:val="28"/>
          <w:szCs w:val="28"/>
        </w:rPr>
        <w:t>:</w:t>
      </w:r>
    </w:p>
    <w:p w:rsidR="00615921" w:rsidRPr="00001C48" w:rsidRDefault="0020631A" w:rsidP="00001C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</w:t>
      </w:r>
      <w:r w:rsidR="00BC281D" w:rsidRPr="00001C48">
        <w:rPr>
          <w:rFonts w:ascii="Times New Roman" w:hAnsi="Times New Roman"/>
          <w:sz w:val="28"/>
          <w:szCs w:val="28"/>
        </w:rPr>
        <w:t xml:space="preserve">соответствие заявки требованиям п. </w:t>
      </w:r>
      <w:r w:rsidR="001316F3" w:rsidRPr="00001C48">
        <w:rPr>
          <w:rFonts w:ascii="Times New Roman" w:hAnsi="Times New Roman"/>
          <w:sz w:val="28"/>
          <w:szCs w:val="28"/>
        </w:rPr>
        <w:t>9</w:t>
      </w:r>
      <w:r w:rsidR="00306A4C" w:rsidRPr="00001C48">
        <w:rPr>
          <w:rFonts w:ascii="Times New Roman" w:hAnsi="Times New Roman"/>
          <w:sz w:val="28"/>
          <w:szCs w:val="28"/>
        </w:rPr>
        <w:t>6</w:t>
      </w:r>
      <w:r w:rsidR="00BC281D" w:rsidRPr="00001C48">
        <w:rPr>
          <w:rFonts w:ascii="Times New Roman" w:hAnsi="Times New Roman"/>
          <w:sz w:val="28"/>
          <w:szCs w:val="28"/>
        </w:rPr>
        <w:t>;</w:t>
      </w:r>
    </w:p>
    <w:p w:rsidR="00615921" w:rsidRPr="00001C48" w:rsidRDefault="00BC281D" w:rsidP="00001C4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идентификационный номер единицы</w:t>
      </w:r>
      <w:r w:rsidR="00F340CF" w:rsidRPr="00001C48">
        <w:rPr>
          <w:rFonts w:ascii="Times New Roman" w:hAnsi="Times New Roman"/>
          <w:sz w:val="28"/>
          <w:szCs w:val="28"/>
        </w:rPr>
        <w:t>;</w:t>
      </w:r>
      <w:r w:rsidRPr="00001C48">
        <w:rPr>
          <w:rFonts w:ascii="Times New Roman" w:hAnsi="Times New Roman"/>
          <w:sz w:val="28"/>
          <w:szCs w:val="28"/>
        </w:rPr>
        <w:t xml:space="preserve"> </w:t>
      </w:r>
    </w:p>
    <w:p w:rsidR="00615921" w:rsidRPr="00001C48" w:rsidRDefault="00BC281D" w:rsidP="00001C4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</w:t>
      </w:r>
      <w:r w:rsidR="00CC0925" w:rsidRPr="00001C48">
        <w:rPr>
          <w:rFonts w:ascii="Times New Roman" w:hAnsi="Times New Roman"/>
          <w:sz w:val="28"/>
          <w:szCs w:val="28"/>
        </w:rPr>
        <w:t>статус контроля (годен для клинического использования)</w:t>
      </w:r>
      <w:r w:rsidR="007B1E93" w:rsidRPr="00001C48">
        <w:rPr>
          <w:rFonts w:ascii="Times New Roman" w:hAnsi="Times New Roman"/>
          <w:sz w:val="28"/>
          <w:szCs w:val="28"/>
        </w:rPr>
        <w:t>;</w:t>
      </w:r>
    </w:p>
    <w:p w:rsidR="00615921" w:rsidRPr="00001C48" w:rsidRDefault="00BC281D" w:rsidP="00001C4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внешний вид (отсутствие сгустков и гемолиза в эритроцитсодержащих компонентах, эффект </w:t>
      </w:r>
      <w:r w:rsidR="0020631A" w:rsidRPr="00001C48">
        <w:rPr>
          <w:rFonts w:ascii="Times New Roman" w:hAnsi="Times New Roman"/>
          <w:sz w:val="28"/>
          <w:szCs w:val="28"/>
        </w:rPr>
        <w:t>«</w:t>
      </w:r>
      <w:r w:rsidRPr="00001C48">
        <w:rPr>
          <w:rFonts w:ascii="Times New Roman" w:hAnsi="Times New Roman"/>
          <w:sz w:val="28"/>
          <w:szCs w:val="28"/>
        </w:rPr>
        <w:t>метели</w:t>
      </w:r>
      <w:r w:rsidR="0020631A" w:rsidRPr="00001C48">
        <w:rPr>
          <w:rFonts w:ascii="Times New Roman" w:hAnsi="Times New Roman"/>
          <w:sz w:val="28"/>
          <w:szCs w:val="28"/>
        </w:rPr>
        <w:t>»</w:t>
      </w:r>
      <w:r w:rsidRPr="00001C48">
        <w:rPr>
          <w:rFonts w:ascii="Times New Roman" w:hAnsi="Times New Roman"/>
          <w:sz w:val="28"/>
          <w:szCs w:val="28"/>
        </w:rPr>
        <w:t xml:space="preserve"> в тромбоцитных концентратах; отсутствие осадка в </w:t>
      </w:r>
      <w:r w:rsidR="00BE60E7" w:rsidRPr="00001C48">
        <w:rPr>
          <w:rFonts w:ascii="Times New Roman" w:hAnsi="Times New Roman"/>
          <w:sz w:val="28"/>
          <w:szCs w:val="28"/>
        </w:rPr>
        <w:t xml:space="preserve">размороженной </w:t>
      </w:r>
      <w:r w:rsidRPr="00001C48">
        <w:rPr>
          <w:rFonts w:ascii="Times New Roman" w:hAnsi="Times New Roman"/>
          <w:sz w:val="28"/>
          <w:szCs w:val="28"/>
        </w:rPr>
        <w:t xml:space="preserve"> плазм</w:t>
      </w:r>
      <w:r w:rsidR="00BE60E7" w:rsidRPr="00001C48">
        <w:rPr>
          <w:rFonts w:ascii="Times New Roman" w:hAnsi="Times New Roman"/>
          <w:sz w:val="28"/>
          <w:szCs w:val="28"/>
        </w:rPr>
        <w:t>е</w:t>
      </w:r>
      <w:r w:rsidRPr="00001C48">
        <w:rPr>
          <w:rFonts w:ascii="Times New Roman" w:hAnsi="Times New Roman"/>
          <w:sz w:val="28"/>
          <w:szCs w:val="28"/>
        </w:rPr>
        <w:t>)</w:t>
      </w:r>
      <w:r w:rsidR="007B1E93" w:rsidRPr="00001C48">
        <w:rPr>
          <w:rFonts w:ascii="Times New Roman" w:hAnsi="Times New Roman"/>
          <w:sz w:val="28"/>
          <w:szCs w:val="28"/>
        </w:rPr>
        <w:t>;</w:t>
      </w:r>
    </w:p>
    <w:p w:rsidR="00615921" w:rsidRPr="00001C48" w:rsidRDefault="00BC281D" w:rsidP="00001C4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целостность контейнеров и магистралей (отсутствие протекания)</w:t>
      </w:r>
      <w:r w:rsidR="007B1E93" w:rsidRPr="00001C48">
        <w:rPr>
          <w:rFonts w:ascii="Times New Roman" w:hAnsi="Times New Roman"/>
          <w:sz w:val="28"/>
          <w:szCs w:val="28"/>
        </w:rPr>
        <w:t>;</w:t>
      </w:r>
      <w:r w:rsidRPr="00001C48">
        <w:rPr>
          <w:rFonts w:ascii="Times New Roman" w:hAnsi="Times New Roman"/>
          <w:sz w:val="28"/>
          <w:szCs w:val="28"/>
        </w:rPr>
        <w:t xml:space="preserve">  </w:t>
      </w:r>
    </w:p>
    <w:p w:rsidR="00615921" w:rsidRPr="00001C48" w:rsidRDefault="00BC281D" w:rsidP="00001C4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условия хранения (по данным, зарегистрированным в медицинской документации или по базе данных донорства крови и (или) ее компонентов).</w:t>
      </w:r>
    </w:p>
    <w:p w:rsidR="00615921" w:rsidRPr="00001C48" w:rsidRDefault="00BC281D" w:rsidP="00001C48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Результаты проверки регистрируются в медицинской документации и (или) в базе данных донорской крови и (или) ее компонентов.</w:t>
      </w:r>
    </w:p>
    <w:p w:rsidR="00615921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Донорская кровь и ее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компоненты, в том числе забракованные по наличию маркеров гемотрансмиссивных инфекций</w:t>
      </w:r>
      <w:r w:rsidR="007B1E93" w:rsidRPr="00001C48">
        <w:rPr>
          <w:rFonts w:ascii="Times New Roman" w:hAnsi="Times New Roman"/>
          <w:color w:val="FF0000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могут передаваться организациям по договору</w:t>
      </w:r>
      <w:r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6F6149" w:rsidRPr="00001C48">
        <w:rPr>
          <w:rFonts w:ascii="Times New Roman" w:hAnsi="Times New Roman"/>
          <w:sz w:val="28"/>
          <w:szCs w:val="28"/>
        </w:rPr>
        <w:t>, для применения в иных целях кроме клинического использования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615921" w:rsidRPr="00001C48" w:rsidRDefault="00BC281D" w:rsidP="00001C48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Запрещается </w:t>
      </w:r>
      <w:r w:rsidR="006F6149" w:rsidRPr="00001C48">
        <w:rPr>
          <w:rFonts w:ascii="Times New Roman" w:hAnsi="Times New Roman"/>
          <w:sz w:val="28"/>
          <w:szCs w:val="28"/>
        </w:rPr>
        <w:t xml:space="preserve">выдача </w:t>
      </w:r>
      <w:r w:rsidRPr="00001C48">
        <w:rPr>
          <w:rFonts w:ascii="Times New Roman" w:hAnsi="Times New Roman"/>
          <w:sz w:val="28"/>
          <w:szCs w:val="28"/>
        </w:rPr>
        <w:t xml:space="preserve">донорской крови и ее компонентов </w:t>
      </w:r>
      <w:r w:rsidR="006F6149" w:rsidRPr="00001C48">
        <w:rPr>
          <w:rFonts w:ascii="Times New Roman" w:hAnsi="Times New Roman"/>
          <w:sz w:val="28"/>
          <w:szCs w:val="28"/>
        </w:rPr>
        <w:t>для</w:t>
      </w:r>
      <w:r w:rsidRPr="00001C48">
        <w:rPr>
          <w:rFonts w:ascii="Times New Roman" w:hAnsi="Times New Roman"/>
          <w:sz w:val="28"/>
          <w:szCs w:val="28"/>
        </w:rPr>
        <w:t xml:space="preserve"> клинического использования и производства лекарственных препаратов организациям, не имеющим соответствующей лицензии.</w:t>
      </w:r>
    </w:p>
    <w:p w:rsidR="00BC281D" w:rsidRPr="00001C48" w:rsidRDefault="00BC281D" w:rsidP="00001C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58DC" w:rsidRPr="00001C48" w:rsidRDefault="00BB117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  <w:lang w:val="en-US"/>
        </w:rPr>
        <w:t>V</w:t>
      </w:r>
      <w:r w:rsidR="007D20FC" w:rsidRPr="00001C48">
        <w:rPr>
          <w:rFonts w:ascii="Times New Roman" w:hAnsi="Times New Roman"/>
          <w:sz w:val="28"/>
          <w:szCs w:val="28"/>
        </w:rPr>
        <w:t>.</w:t>
      </w:r>
      <w:r w:rsidR="007F0B79" w:rsidRPr="00001C48">
        <w:rPr>
          <w:rFonts w:ascii="Times New Roman" w:hAnsi="Times New Roman"/>
          <w:sz w:val="28"/>
          <w:szCs w:val="28"/>
        </w:rPr>
        <w:t xml:space="preserve"> </w:t>
      </w:r>
      <w:r w:rsidR="006127AC" w:rsidRPr="00001C48">
        <w:rPr>
          <w:rFonts w:ascii="Times New Roman" w:hAnsi="Times New Roman"/>
          <w:sz w:val="28"/>
          <w:szCs w:val="28"/>
        </w:rPr>
        <w:t>Клиническое использование донорской крови и ее компонентов</w:t>
      </w:r>
    </w:p>
    <w:p w:rsidR="00AC58DC" w:rsidRPr="00001C48" w:rsidRDefault="00AC58DC" w:rsidP="00001C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58DC" w:rsidRPr="00001C48" w:rsidRDefault="006127AC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</w:rPr>
        <w:t xml:space="preserve">Для организации и осуществления трансфузионной терапии в организациях </w:t>
      </w:r>
      <w:r w:rsidR="009227D6" w:rsidRPr="00001C48">
        <w:rPr>
          <w:rFonts w:ascii="Times New Roman" w:hAnsi="Times New Roman"/>
          <w:sz w:val="28"/>
          <w:szCs w:val="28"/>
        </w:rPr>
        <w:t xml:space="preserve">клинической трансфузиологии </w:t>
      </w:r>
      <w:r w:rsidRPr="00001C48">
        <w:rPr>
          <w:rFonts w:ascii="Times New Roman" w:hAnsi="Times New Roman"/>
          <w:sz w:val="28"/>
          <w:szCs w:val="28"/>
        </w:rPr>
        <w:t xml:space="preserve">создаются отделения переливания крови (трансфузиологические отделения) или кабинеты переливания крови (трансфузиологические кабинеты). </w:t>
      </w:r>
      <w:r w:rsidR="00370C63" w:rsidRPr="00001C48">
        <w:rPr>
          <w:rFonts w:ascii="Times New Roman" w:hAnsi="Times New Roman"/>
          <w:i/>
          <w:sz w:val="28"/>
          <w:szCs w:val="28"/>
        </w:rPr>
        <w:t xml:space="preserve"> </w:t>
      </w:r>
    </w:p>
    <w:p w:rsidR="00AC58DC" w:rsidRPr="00001C48" w:rsidRDefault="006127AC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Организацию трансфузионной терапии осуществляет заведующий отделением переливания крови (трансфузиологическим отделением) или кабинетом переливания крови (трансфузиологическим кабинетом) </w:t>
      </w:r>
      <w:r w:rsidR="00370C63" w:rsidRPr="00001C48">
        <w:rPr>
          <w:rFonts w:ascii="Times New Roman" w:hAnsi="Times New Roman"/>
          <w:sz w:val="28"/>
          <w:szCs w:val="28"/>
        </w:rPr>
        <w:t xml:space="preserve">в составе </w:t>
      </w:r>
      <w:r w:rsidRPr="00001C48">
        <w:rPr>
          <w:rFonts w:ascii="Times New Roman" w:hAnsi="Times New Roman"/>
          <w:sz w:val="28"/>
          <w:szCs w:val="28"/>
        </w:rPr>
        <w:t xml:space="preserve">организации клинической трансфузиологии. </w:t>
      </w:r>
    </w:p>
    <w:p w:rsidR="00AC58DC" w:rsidRPr="00001C48" w:rsidRDefault="00CD6629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</w:t>
      </w:r>
      <w:r w:rsidR="006127AC" w:rsidRPr="00001C48">
        <w:rPr>
          <w:rFonts w:ascii="Times New Roman" w:hAnsi="Times New Roman"/>
          <w:sz w:val="28"/>
          <w:szCs w:val="28"/>
        </w:rPr>
        <w:t xml:space="preserve">ереливание крови и ее компонентов в организации </w:t>
      </w:r>
      <w:r w:rsidRPr="00001C48">
        <w:rPr>
          <w:rFonts w:ascii="Times New Roman" w:hAnsi="Times New Roman"/>
          <w:sz w:val="28"/>
          <w:szCs w:val="28"/>
        </w:rPr>
        <w:t xml:space="preserve">клинической трансфузиологии </w:t>
      </w:r>
      <w:r w:rsidR="006127AC" w:rsidRPr="00001C48">
        <w:rPr>
          <w:rFonts w:ascii="Times New Roman" w:hAnsi="Times New Roman"/>
          <w:sz w:val="28"/>
          <w:szCs w:val="28"/>
        </w:rPr>
        <w:t>осуществляется врачом</w:t>
      </w:r>
      <w:r w:rsidR="002E52A3" w:rsidRPr="00001C48">
        <w:rPr>
          <w:rFonts w:ascii="Times New Roman" w:hAnsi="Times New Roman"/>
          <w:sz w:val="28"/>
          <w:szCs w:val="28"/>
        </w:rPr>
        <w:t xml:space="preserve"> </w:t>
      </w:r>
      <w:r w:rsidR="006127AC" w:rsidRPr="00001C48">
        <w:rPr>
          <w:rFonts w:ascii="Times New Roman" w:hAnsi="Times New Roman"/>
          <w:sz w:val="28"/>
          <w:szCs w:val="28"/>
        </w:rPr>
        <w:t>трансфузиологом, лечащим или дежурным врачом, во время операции</w:t>
      </w:r>
      <w:r w:rsidR="002E52A3" w:rsidRPr="00001C48">
        <w:rPr>
          <w:rFonts w:ascii="Times New Roman" w:hAnsi="Times New Roman"/>
          <w:sz w:val="28"/>
          <w:szCs w:val="28"/>
        </w:rPr>
        <w:t xml:space="preserve"> </w:t>
      </w:r>
      <w:r w:rsidR="006127AC" w:rsidRPr="00001C48">
        <w:rPr>
          <w:rFonts w:ascii="Times New Roman" w:hAnsi="Times New Roman"/>
          <w:sz w:val="28"/>
          <w:szCs w:val="28"/>
        </w:rPr>
        <w:t>- врачом, непосредственно не участвующим в операции или наркозе (далее</w:t>
      </w:r>
      <w:r w:rsidR="002E52A3" w:rsidRPr="00001C48">
        <w:rPr>
          <w:rFonts w:ascii="Times New Roman" w:hAnsi="Times New Roman"/>
          <w:sz w:val="28"/>
          <w:szCs w:val="28"/>
        </w:rPr>
        <w:t xml:space="preserve"> -</w:t>
      </w:r>
      <w:r w:rsidR="006127AC" w:rsidRPr="00001C48">
        <w:rPr>
          <w:rFonts w:ascii="Times New Roman" w:hAnsi="Times New Roman"/>
          <w:sz w:val="28"/>
          <w:szCs w:val="28"/>
        </w:rPr>
        <w:t xml:space="preserve"> врач, проводящий трансфузию)</w:t>
      </w:r>
      <w:r w:rsidR="00B85BB7" w:rsidRPr="00001C48">
        <w:rPr>
          <w:rFonts w:ascii="Times New Roman" w:hAnsi="Times New Roman"/>
          <w:sz w:val="28"/>
          <w:szCs w:val="28"/>
        </w:rPr>
        <w:t xml:space="preserve">, прошедшим </w:t>
      </w:r>
      <w:r w:rsidR="007104A8" w:rsidRPr="00001C48">
        <w:rPr>
          <w:rFonts w:ascii="Times New Roman" w:hAnsi="Times New Roman"/>
          <w:sz w:val="28"/>
          <w:szCs w:val="28"/>
        </w:rPr>
        <w:t>обучение по вопросам трансфузиологии</w:t>
      </w:r>
      <w:r w:rsidR="006127AC" w:rsidRPr="00001C48">
        <w:rPr>
          <w:rFonts w:ascii="Times New Roman" w:hAnsi="Times New Roman"/>
          <w:sz w:val="28"/>
          <w:szCs w:val="28"/>
        </w:rPr>
        <w:t xml:space="preserve">. </w:t>
      </w:r>
    </w:p>
    <w:p w:rsidR="00AC58DC" w:rsidRPr="00001C48" w:rsidRDefault="00107947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Структурное подразделение организации клинической трансфузиологии формирует первичную заявку </w:t>
      </w:r>
      <w:r w:rsidR="00162EFA" w:rsidRPr="00001C48">
        <w:rPr>
          <w:rFonts w:ascii="Times New Roman" w:hAnsi="Times New Roman"/>
          <w:sz w:val="28"/>
          <w:szCs w:val="28"/>
        </w:rPr>
        <w:t>на кров</w:t>
      </w:r>
      <w:r w:rsidRPr="00001C48">
        <w:rPr>
          <w:rFonts w:ascii="Times New Roman" w:hAnsi="Times New Roman"/>
          <w:sz w:val="28"/>
          <w:szCs w:val="28"/>
        </w:rPr>
        <w:t>ь</w:t>
      </w:r>
      <w:r w:rsidR="00162EFA" w:rsidRPr="00001C48">
        <w:rPr>
          <w:rFonts w:ascii="Times New Roman" w:hAnsi="Times New Roman"/>
          <w:sz w:val="28"/>
          <w:szCs w:val="28"/>
        </w:rPr>
        <w:t xml:space="preserve"> и ее компонент</w:t>
      </w:r>
      <w:r w:rsidRPr="00001C48">
        <w:rPr>
          <w:rFonts w:ascii="Times New Roman" w:hAnsi="Times New Roman"/>
          <w:sz w:val="28"/>
          <w:szCs w:val="28"/>
        </w:rPr>
        <w:t xml:space="preserve">ы согласно п. </w:t>
      </w:r>
      <w:r w:rsidR="001316F3" w:rsidRPr="00001C48">
        <w:rPr>
          <w:rFonts w:ascii="Times New Roman" w:hAnsi="Times New Roman"/>
          <w:sz w:val="28"/>
          <w:szCs w:val="28"/>
        </w:rPr>
        <w:t>99</w:t>
      </w:r>
      <w:r w:rsidRPr="00001C48">
        <w:rPr>
          <w:rFonts w:ascii="Times New Roman" w:hAnsi="Times New Roman"/>
          <w:color w:val="FF0000"/>
          <w:sz w:val="28"/>
          <w:szCs w:val="28"/>
        </w:rPr>
        <w:t>.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881837" w:rsidRPr="00001C48">
        <w:rPr>
          <w:rFonts w:ascii="Times New Roman" w:hAnsi="Times New Roman"/>
          <w:sz w:val="28"/>
          <w:szCs w:val="28"/>
        </w:rPr>
        <w:t>З</w:t>
      </w:r>
      <w:r w:rsidRPr="00001C48">
        <w:rPr>
          <w:rFonts w:ascii="Times New Roman" w:hAnsi="Times New Roman"/>
          <w:sz w:val="28"/>
          <w:szCs w:val="28"/>
        </w:rPr>
        <w:t xml:space="preserve">аявка </w:t>
      </w:r>
      <w:r w:rsidR="00162EFA" w:rsidRPr="00001C48">
        <w:rPr>
          <w:rFonts w:ascii="Times New Roman" w:hAnsi="Times New Roman"/>
          <w:sz w:val="28"/>
          <w:szCs w:val="28"/>
        </w:rPr>
        <w:t>подпис</w:t>
      </w:r>
      <w:r w:rsidR="00CD6629" w:rsidRPr="00001C48">
        <w:rPr>
          <w:rFonts w:ascii="Times New Roman" w:hAnsi="Times New Roman"/>
          <w:sz w:val="28"/>
          <w:szCs w:val="28"/>
        </w:rPr>
        <w:t>ывается</w:t>
      </w:r>
      <w:r w:rsidR="00162EFA" w:rsidRPr="00001C48">
        <w:rPr>
          <w:rFonts w:ascii="Times New Roman" w:hAnsi="Times New Roman"/>
          <w:sz w:val="28"/>
          <w:szCs w:val="28"/>
        </w:rPr>
        <w:t xml:space="preserve"> </w:t>
      </w:r>
      <w:r w:rsidR="005573AA" w:rsidRPr="00001C48">
        <w:rPr>
          <w:rFonts w:ascii="Times New Roman" w:hAnsi="Times New Roman"/>
          <w:sz w:val="28"/>
          <w:szCs w:val="28"/>
        </w:rPr>
        <w:t xml:space="preserve">врачом, </w:t>
      </w:r>
      <w:r w:rsidR="007F0B79" w:rsidRPr="00001C48">
        <w:rPr>
          <w:rFonts w:ascii="Times New Roman" w:hAnsi="Times New Roman"/>
          <w:sz w:val="28"/>
          <w:szCs w:val="28"/>
        </w:rPr>
        <w:t>проводящим трансфузию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AC58DC" w:rsidRPr="00001C48" w:rsidRDefault="00107947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Трансфузиологический кабинет или отделение переливания крови организации клинической трансфузиологии на основании первичных заявок формирует сводную заявку в организацию донорства крови. </w:t>
      </w:r>
    </w:p>
    <w:p w:rsidR="00615921" w:rsidRPr="00001C48" w:rsidRDefault="009F46EA" w:rsidP="00001C48">
      <w:pPr>
        <w:pStyle w:val="a5"/>
        <w:keepLines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Заявку на получение донорской крови и ее компонентов подписывает заведующий трансфузиологическим кабинетом или отделением переливания крови организации клинической трансфузиологии, в случае их отсутствия – лицо, уполномоченное администрацией организации клинической трансфузиологии.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 случае заказа компонентов донорской крови для определенного реципиента заявка содержит следующие данные: 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фамилию, имя, отчество и возраст реципиента;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группу крови по системе АВО, резус-принадлежность, фенотип эритроцитов реципиента; 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диагноз и показания для трансфузии;   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вид запрашиваемого продукта и количество единиц;  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дату запроса и дату трансфузии;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фамилию заведующего и его подпись;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печать организации клинической трансфузиологии. </w:t>
      </w:r>
    </w:p>
    <w:p w:rsidR="00615921" w:rsidRPr="00A144F1" w:rsidRDefault="009F46EA" w:rsidP="00001C48">
      <w:pPr>
        <w:pStyle w:val="a5"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При необходимости индивидуального подбора компонентов крови организация клинической трансфузиологии направляет </w:t>
      </w:r>
      <w:r w:rsidR="004518E4" w:rsidRPr="00001C48">
        <w:rPr>
          <w:rFonts w:ascii="Times New Roman" w:hAnsi="Times New Roman"/>
          <w:sz w:val="28"/>
          <w:szCs w:val="28"/>
        </w:rPr>
        <w:t xml:space="preserve">заявку на индивидуальный подбор компонента крови и </w:t>
      </w:r>
      <w:r w:rsidRPr="00001C48">
        <w:rPr>
          <w:rFonts w:ascii="Times New Roman" w:hAnsi="Times New Roman"/>
          <w:sz w:val="28"/>
          <w:szCs w:val="28"/>
        </w:rPr>
        <w:t>образец крови реципиента в клинико-диагностическую лабораторию своей организации или организацию донорства крови.</w:t>
      </w:r>
      <w:r w:rsidR="004518E4" w:rsidRPr="00001C4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4518E4" w:rsidRPr="00A144F1">
        <w:rPr>
          <w:rFonts w:ascii="Times New Roman" w:hAnsi="Times New Roman"/>
          <w:sz w:val="28"/>
          <w:szCs w:val="28"/>
        </w:rPr>
        <w:t>Заявка на индивидульный подбор компонента крови содержит следующие данные: фамилию, имя, отчество пациента, возраст, группу крови, резус-принадлежность, фенотип эритроцитов, диагноз и обоснование индивидуального подбора</w:t>
      </w:r>
      <w:r w:rsidR="00976B53" w:rsidRPr="00A144F1">
        <w:rPr>
          <w:rFonts w:ascii="Times New Roman" w:hAnsi="Times New Roman"/>
          <w:sz w:val="28"/>
          <w:szCs w:val="28"/>
        </w:rPr>
        <w:t xml:space="preserve"> компонентов крови</w:t>
      </w:r>
      <w:r w:rsidR="004518E4" w:rsidRPr="00A144F1">
        <w:rPr>
          <w:rFonts w:ascii="Times New Roman" w:hAnsi="Times New Roman"/>
          <w:sz w:val="28"/>
          <w:szCs w:val="28"/>
        </w:rPr>
        <w:t>.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 случае заказа компонентов донорской крови, предназначенных для пополнения неснижаемого запаса, заявка содержит следующие данные: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группу крови по системе АВО, резус-принадлежность;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вид запрашиваемого продукта и количество единиц;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дату запроса;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фамилию заведующего и его подпись;</w:t>
      </w:r>
    </w:p>
    <w:p w:rsidR="00615921" w:rsidRPr="00001C48" w:rsidRDefault="009F46EA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- печать организации клинической трансфузиологии.</w:t>
      </w:r>
    </w:p>
    <w:p w:rsidR="00FF23C8" w:rsidRPr="00001C48" w:rsidRDefault="00D560DA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При получении </w:t>
      </w:r>
      <w:r w:rsidR="00CD6629" w:rsidRPr="00001C48">
        <w:rPr>
          <w:rFonts w:ascii="Times New Roman" w:hAnsi="Times New Roman"/>
          <w:sz w:val="28"/>
          <w:szCs w:val="28"/>
        </w:rPr>
        <w:t xml:space="preserve">донорской </w:t>
      </w:r>
      <w:r w:rsidRPr="00001C48">
        <w:rPr>
          <w:rFonts w:ascii="Times New Roman" w:hAnsi="Times New Roman"/>
          <w:sz w:val="28"/>
          <w:szCs w:val="28"/>
        </w:rPr>
        <w:t xml:space="preserve">крови и ее компонентов </w:t>
      </w:r>
      <w:r w:rsidR="00107947" w:rsidRPr="00001C48">
        <w:rPr>
          <w:rFonts w:ascii="Times New Roman" w:hAnsi="Times New Roman"/>
          <w:sz w:val="28"/>
          <w:szCs w:val="28"/>
        </w:rPr>
        <w:t xml:space="preserve">заведующий трансфузиологическим кабинетом или отделением переливания крови </w:t>
      </w:r>
      <w:r w:rsidRPr="00001C48">
        <w:rPr>
          <w:rFonts w:ascii="Times New Roman" w:hAnsi="Times New Roman"/>
          <w:sz w:val="28"/>
          <w:szCs w:val="28"/>
        </w:rPr>
        <w:t>организации клинической трансфузиологии провер</w:t>
      </w:r>
      <w:r w:rsidR="00CD6629" w:rsidRPr="00001C48">
        <w:rPr>
          <w:rFonts w:ascii="Times New Roman" w:hAnsi="Times New Roman"/>
          <w:sz w:val="28"/>
          <w:szCs w:val="28"/>
        </w:rPr>
        <w:t>яе</w:t>
      </w:r>
      <w:r w:rsidRPr="00001C48">
        <w:rPr>
          <w:rFonts w:ascii="Times New Roman" w:hAnsi="Times New Roman"/>
          <w:sz w:val="28"/>
          <w:szCs w:val="28"/>
        </w:rPr>
        <w:t>т услови</w:t>
      </w:r>
      <w:r w:rsidR="00A565FD" w:rsidRPr="00001C48">
        <w:rPr>
          <w:rFonts w:ascii="Times New Roman" w:hAnsi="Times New Roman"/>
          <w:sz w:val="28"/>
          <w:szCs w:val="28"/>
        </w:rPr>
        <w:t>я</w:t>
      </w:r>
      <w:r w:rsidRPr="00001C48">
        <w:rPr>
          <w:rFonts w:ascii="Times New Roman" w:hAnsi="Times New Roman"/>
          <w:sz w:val="28"/>
          <w:szCs w:val="28"/>
        </w:rPr>
        <w:t xml:space="preserve"> транспортировки, а также характеристики, указанные в п. </w:t>
      </w:r>
      <w:r w:rsidR="001316F3" w:rsidRPr="00001C48">
        <w:rPr>
          <w:rFonts w:ascii="Times New Roman" w:hAnsi="Times New Roman"/>
          <w:sz w:val="28"/>
          <w:szCs w:val="28"/>
        </w:rPr>
        <w:t>10</w:t>
      </w:r>
      <w:r w:rsidR="004A69F9" w:rsidRPr="00001C48">
        <w:rPr>
          <w:rFonts w:ascii="Times New Roman" w:hAnsi="Times New Roman"/>
          <w:sz w:val="28"/>
          <w:szCs w:val="28"/>
        </w:rPr>
        <w:t>3</w:t>
      </w:r>
      <w:r w:rsidR="006A5B3F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и регистрир</w:t>
      </w:r>
      <w:r w:rsidR="00CD6629" w:rsidRPr="00001C48">
        <w:rPr>
          <w:rFonts w:ascii="Times New Roman" w:hAnsi="Times New Roman"/>
          <w:sz w:val="28"/>
          <w:szCs w:val="28"/>
        </w:rPr>
        <w:t>ует</w:t>
      </w:r>
      <w:r w:rsidRPr="00001C48">
        <w:rPr>
          <w:rFonts w:ascii="Times New Roman" w:hAnsi="Times New Roman"/>
          <w:sz w:val="28"/>
          <w:szCs w:val="28"/>
        </w:rPr>
        <w:t xml:space="preserve"> результаты </w:t>
      </w:r>
      <w:r w:rsidR="00A565FD" w:rsidRPr="00001C48">
        <w:rPr>
          <w:rFonts w:ascii="Times New Roman" w:hAnsi="Times New Roman"/>
          <w:sz w:val="28"/>
          <w:szCs w:val="28"/>
        </w:rPr>
        <w:t>проверки</w:t>
      </w:r>
      <w:r w:rsidRPr="00001C48">
        <w:rPr>
          <w:rFonts w:ascii="Times New Roman" w:hAnsi="Times New Roman"/>
          <w:sz w:val="28"/>
          <w:szCs w:val="28"/>
        </w:rPr>
        <w:t xml:space="preserve"> в </w:t>
      </w:r>
      <w:r w:rsidR="008A1148" w:rsidRPr="00001C48">
        <w:rPr>
          <w:rFonts w:ascii="Times New Roman" w:hAnsi="Times New Roman"/>
          <w:sz w:val="28"/>
          <w:szCs w:val="28"/>
        </w:rPr>
        <w:t xml:space="preserve">медицинской </w:t>
      </w:r>
      <w:r w:rsidRPr="00001C48">
        <w:rPr>
          <w:rFonts w:ascii="Times New Roman" w:hAnsi="Times New Roman"/>
          <w:sz w:val="28"/>
          <w:szCs w:val="28"/>
        </w:rPr>
        <w:t xml:space="preserve">документации и (или) базе данных донорской крови и </w:t>
      </w:r>
      <w:r w:rsidR="00510D49" w:rsidRPr="00001C48">
        <w:rPr>
          <w:rFonts w:ascii="Times New Roman" w:hAnsi="Times New Roman"/>
          <w:sz w:val="28"/>
          <w:szCs w:val="28"/>
        </w:rPr>
        <w:t xml:space="preserve">(или) </w:t>
      </w:r>
      <w:r w:rsidRPr="00001C48">
        <w:rPr>
          <w:rFonts w:ascii="Times New Roman" w:hAnsi="Times New Roman"/>
          <w:sz w:val="28"/>
          <w:szCs w:val="28"/>
        </w:rPr>
        <w:t>ее компонентов.</w:t>
      </w:r>
    </w:p>
    <w:p w:rsidR="00FF23C8" w:rsidRPr="00001C48" w:rsidRDefault="00FF23C8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Запрещается клиническое использование крови и ее компонентов, условия хранения и транспортировки которых не соответствуют установленным требованиям, а также с истекшим сроком годности.</w:t>
      </w:r>
    </w:p>
    <w:p w:rsidR="00AC58DC" w:rsidRPr="00001C48" w:rsidRDefault="001C0333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Копии заявок хран</w:t>
      </w:r>
      <w:r w:rsidR="00CD6629" w:rsidRPr="00001C48">
        <w:rPr>
          <w:rFonts w:ascii="Times New Roman" w:hAnsi="Times New Roman"/>
          <w:sz w:val="28"/>
          <w:szCs w:val="28"/>
        </w:rPr>
        <w:t>я</w:t>
      </w:r>
      <w:r w:rsidRPr="00001C48">
        <w:rPr>
          <w:rFonts w:ascii="Times New Roman" w:hAnsi="Times New Roman"/>
          <w:sz w:val="28"/>
          <w:szCs w:val="28"/>
        </w:rPr>
        <w:t>тся в трансфузиологическом кабинете или отделении переливания крови</w:t>
      </w:r>
      <w:r w:rsidR="009A750D" w:rsidRPr="00001C48">
        <w:rPr>
          <w:rFonts w:ascii="Times New Roman" w:hAnsi="Times New Roman"/>
          <w:sz w:val="28"/>
          <w:szCs w:val="28"/>
        </w:rPr>
        <w:t xml:space="preserve"> </w:t>
      </w:r>
      <w:r w:rsidR="009A750D" w:rsidRPr="00001C48">
        <w:rPr>
          <w:rFonts w:ascii="Times New Roman" w:eastAsia="Times New Roman" w:hAnsi="Times New Roman"/>
          <w:sz w:val="28"/>
          <w:szCs w:val="28"/>
          <w:lang w:eastAsia="ru-RU"/>
        </w:rPr>
        <w:t>не менее года.</w:t>
      </w:r>
    </w:p>
    <w:p w:rsidR="00EB199E" w:rsidRPr="00001C48" w:rsidRDefault="00EB199E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Методы исследований при трансфузии</w:t>
      </w:r>
      <w:r w:rsidR="005A5BC7"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(переливании)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компонентов донорской крови, а также требования к проведению трансфузий компонентов донорской крови </w:t>
      </w:r>
      <w:r w:rsidRPr="00001C48">
        <w:rPr>
          <w:rFonts w:ascii="Times New Roman" w:hAnsi="Times New Roman"/>
          <w:sz w:val="28"/>
          <w:szCs w:val="28"/>
        </w:rPr>
        <w:t>утверждаются Министерством здравоохранения Российской Федерации.</w:t>
      </w:r>
    </w:p>
    <w:p w:rsidR="00615921" w:rsidRPr="00001C48" w:rsidRDefault="00DE5032" w:rsidP="00001C48">
      <w:pPr>
        <w:pStyle w:val="a7"/>
        <w:widowControl w:val="0"/>
        <w:numPr>
          <w:ilvl w:val="0"/>
          <w:numId w:val="7"/>
        </w:numPr>
        <w:tabs>
          <w:tab w:val="left" w:pos="1276"/>
        </w:tabs>
        <w:spacing w:before="0" w:line="410" w:lineRule="exact"/>
        <w:ind w:left="0" w:firstLine="709"/>
        <w:rPr>
          <w:sz w:val="28"/>
          <w:szCs w:val="28"/>
        </w:rPr>
      </w:pPr>
      <w:r w:rsidRPr="00001C48">
        <w:rPr>
          <w:bCs/>
          <w:iCs/>
          <w:sz w:val="28"/>
          <w:szCs w:val="28"/>
        </w:rPr>
        <w:t xml:space="preserve">Непосредственно перед трансфузией </w:t>
      </w:r>
      <w:r w:rsidR="00FF23C8" w:rsidRPr="00001C48">
        <w:rPr>
          <w:bCs/>
          <w:iCs/>
          <w:sz w:val="28"/>
          <w:szCs w:val="28"/>
        </w:rPr>
        <w:t xml:space="preserve">проводится идентификация </w:t>
      </w:r>
      <w:r w:rsidRPr="00001C48">
        <w:rPr>
          <w:bCs/>
          <w:iCs/>
          <w:sz w:val="28"/>
          <w:szCs w:val="28"/>
        </w:rPr>
        <w:t>реципиента путем опроса (фамили</w:t>
      </w:r>
      <w:r w:rsidR="00B778F4" w:rsidRPr="00001C48">
        <w:rPr>
          <w:bCs/>
          <w:iCs/>
          <w:sz w:val="28"/>
          <w:szCs w:val="28"/>
        </w:rPr>
        <w:t>я</w:t>
      </w:r>
      <w:r w:rsidRPr="00001C48">
        <w:rPr>
          <w:bCs/>
          <w:iCs/>
          <w:sz w:val="28"/>
          <w:szCs w:val="28"/>
        </w:rPr>
        <w:t>, имя, отчество и дат</w:t>
      </w:r>
      <w:r w:rsidR="00B778F4" w:rsidRPr="00001C48">
        <w:rPr>
          <w:bCs/>
          <w:iCs/>
          <w:sz w:val="28"/>
          <w:szCs w:val="28"/>
        </w:rPr>
        <w:t>а</w:t>
      </w:r>
      <w:r w:rsidRPr="00001C48">
        <w:rPr>
          <w:bCs/>
          <w:iCs/>
          <w:sz w:val="28"/>
          <w:szCs w:val="28"/>
        </w:rPr>
        <w:t xml:space="preserve"> рождения). </w:t>
      </w:r>
      <w:r w:rsidRPr="00001C48">
        <w:rPr>
          <w:sz w:val="28"/>
          <w:szCs w:val="28"/>
        </w:rPr>
        <w:t xml:space="preserve">Идентификацию </w:t>
      </w:r>
      <w:r w:rsidR="0061293D" w:rsidRPr="00001C48">
        <w:rPr>
          <w:sz w:val="28"/>
          <w:szCs w:val="28"/>
        </w:rPr>
        <w:t xml:space="preserve">проводят </w:t>
      </w:r>
      <w:r w:rsidRPr="00001C48">
        <w:rPr>
          <w:sz w:val="28"/>
          <w:szCs w:val="28"/>
        </w:rPr>
        <w:t>даже в том случае, если реципиент лично известен врачу</w:t>
      </w:r>
      <w:r w:rsidRPr="00001C48">
        <w:rPr>
          <w:color w:val="FF0000"/>
          <w:sz w:val="28"/>
          <w:szCs w:val="28"/>
        </w:rPr>
        <w:t xml:space="preserve">, </w:t>
      </w:r>
      <w:r w:rsidRPr="00001C48">
        <w:rPr>
          <w:sz w:val="28"/>
          <w:szCs w:val="28"/>
        </w:rPr>
        <w:t>проводящему трансфузию.</w:t>
      </w:r>
      <w:r w:rsidRPr="00001C48">
        <w:rPr>
          <w:bCs/>
          <w:iCs/>
          <w:sz w:val="28"/>
          <w:szCs w:val="28"/>
        </w:rPr>
        <w:t xml:space="preserve"> Если состояние реципиента не позволяет провести опрос, идентификация проводится путем сверки </w:t>
      </w:r>
      <w:r w:rsidRPr="00001C48">
        <w:rPr>
          <w:sz w:val="28"/>
          <w:szCs w:val="28"/>
          <w:lang w:eastAsia="ru-RU"/>
        </w:rPr>
        <w:t>данных</w:t>
      </w:r>
      <w:r w:rsidRPr="00001C48">
        <w:rPr>
          <w:bCs/>
          <w:iCs/>
          <w:sz w:val="28"/>
          <w:szCs w:val="28"/>
        </w:rPr>
        <w:t xml:space="preserve"> медицинской документации.</w:t>
      </w:r>
      <w:r w:rsidR="000130BE" w:rsidRPr="00001C48">
        <w:rPr>
          <w:color w:val="auto"/>
          <w:sz w:val="28"/>
          <w:szCs w:val="28"/>
        </w:rPr>
        <w:t xml:space="preserve"> Врач, выполняющий трансфузию, контролирует правильность идентификации реципиента. </w:t>
      </w:r>
    </w:p>
    <w:p w:rsidR="00DE5032" w:rsidRPr="00001C48" w:rsidRDefault="00DE5032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При взятии образца крови у реципиента на этикетке пробирки указ</w:t>
      </w:r>
      <w:r w:rsidR="00FA5ACF" w:rsidRPr="00001C48">
        <w:rPr>
          <w:rFonts w:ascii="Times New Roman" w:hAnsi="Times New Roman"/>
          <w:sz w:val="28"/>
          <w:szCs w:val="28"/>
        </w:rPr>
        <w:t>ываю</w:t>
      </w:r>
      <w:r w:rsidRPr="00001C48">
        <w:rPr>
          <w:rFonts w:ascii="Times New Roman" w:hAnsi="Times New Roman"/>
          <w:sz w:val="28"/>
          <w:szCs w:val="28"/>
        </w:rPr>
        <w:t>т</w:t>
      </w:r>
      <w:r w:rsidR="00FA5ACF" w:rsidRPr="00001C48">
        <w:rPr>
          <w:rFonts w:ascii="Times New Roman" w:hAnsi="Times New Roman"/>
          <w:sz w:val="28"/>
          <w:szCs w:val="28"/>
        </w:rPr>
        <w:t>ся</w:t>
      </w:r>
      <w:r w:rsidRPr="00001C48">
        <w:rPr>
          <w:rFonts w:ascii="Times New Roman" w:hAnsi="Times New Roman"/>
          <w:sz w:val="28"/>
          <w:szCs w:val="28"/>
        </w:rPr>
        <w:t xml:space="preserve"> идентификационные данные реципиента: фамилия, имя, отчество, дата взятия образца крови,</w:t>
      </w:r>
      <w:r w:rsidRPr="00001C48">
        <w:rPr>
          <w:rFonts w:ascii="Times New Roman" w:hAnsi="Times New Roman"/>
          <w:bCs/>
          <w:sz w:val="28"/>
          <w:szCs w:val="28"/>
        </w:rPr>
        <w:t xml:space="preserve"> номер истории болезни, при использовании в медицинской организации системы штрихового кодирования образцов для лабораторного исследования </w:t>
      </w:r>
      <w:r w:rsidR="006A5B3F" w:rsidRPr="00001C48">
        <w:rPr>
          <w:rFonts w:ascii="Times New Roman" w:hAnsi="Times New Roman"/>
          <w:bCs/>
          <w:sz w:val="28"/>
          <w:szCs w:val="28"/>
        </w:rPr>
        <w:t xml:space="preserve">на этикетку пробирки </w:t>
      </w:r>
      <w:r w:rsidR="00661B29" w:rsidRPr="00001C48">
        <w:rPr>
          <w:rFonts w:ascii="Times New Roman" w:hAnsi="Times New Roman"/>
          <w:bCs/>
          <w:sz w:val="28"/>
          <w:szCs w:val="28"/>
        </w:rPr>
        <w:t xml:space="preserve">наклеивается </w:t>
      </w:r>
      <w:r w:rsidRPr="00001C48">
        <w:rPr>
          <w:rFonts w:ascii="Times New Roman" w:hAnsi="Times New Roman"/>
          <w:bCs/>
          <w:sz w:val="28"/>
          <w:szCs w:val="28"/>
        </w:rPr>
        <w:t>штрих-код</w:t>
      </w:r>
      <w:r w:rsidRPr="00001C48">
        <w:rPr>
          <w:rFonts w:ascii="Times New Roman" w:hAnsi="Times New Roman"/>
          <w:sz w:val="28"/>
          <w:szCs w:val="28"/>
        </w:rPr>
        <w:t>. У новорожденных детей указывается пол и номер на идентификационном ручном браслете</w:t>
      </w:r>
      <w:r w:rsidR="00F23B4A" w:rsidRPr="00001C48">
        <w:rPr>
          <w:rFonts w:ascii="Times New Roman" w:hAnsi="Times New Roman"/>
          <w:sz w:val="28"/>
          <w:szCs w:val="28"/>
        </w:rPr>
        <w:t xml:space="preserve">, </w:t>
      </w:r>
      <w:r w:rsidRPr="00001C48">
        <w:rPr>
          <w:rFonts w:ascii="Times New Roman" w:hAnsi="Times New Roman"/>
          <w:sz w:val="28"/>
          <w:szCs w:val="28"/>
        </w:rPr>
        <w:t>фамилия и инициалы матери</w:t>
      </w:r>
      <w:r w:rsidR="00976B53" w:rsidRPr="00001C48">
        <w:rPr>
          <w:rFonts w:ascii="Times New Roman" w:hAnsi="Times New Roman"/>
          <w:sz w:val="28"/>
          <w:szCs w:val="28"/>
        </w:rPr>
        <w:t>, дата рождения</w:t>
      </w:r>
      <w:r w:rsidRPr="00001C48">
        <w:rPr>
          <w:rFonts w:ascii="Times New Roman" w:hAnsi="Times New Roman"/>
          <w:sz w:val="28"/>
          <w:szCs w:val="28"/>
        </w:rPr>
        <w:t>.</w:t>
      </w:r>
    </w:p>
    <w:p w:rsidR="00AC58DC" w:rsidRPr="00001C48" w:rsidRDefault="006127AC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Не</w:t>
      </w:r>
      <w:r w:rsidR="00B60DCD" w:rsidRPr="00001C48">
        <w:rPr>
          <w:rFonts w:ascii="Times New Roman" w:hAnsi="Times New Roman"/>
          <w:sz w:val="28"/>
          <w:szCs w:val="28"/>
        </w:rPr>
        <w:t xml:space="preserve">посредственно перед переливанием </w:t>
      </w:r>
      <w:r w:rsidRPr="00001C48">
        <w:rPr>
          <w:rFonts w:ascii="Times New Roman" w:hAnsi="Times New Roman"/>
          <w:sz w:val="28"/>
          <w:szCs w:val="28"/>
        </w:rPr>
        <w:t>проводит</w:t>
      </w:r>
      <w:r w:rsidR="00B60DCD" w:rsidRPr="00001C48">
        <w:rPr>
          <w:rFonts w:ascii="Times New Roman" w:hAnsi="Times New Roman"/>
          <w:sz w:val="28"/>
          <w:szCs w:val="28"/>
        </w:rPr>
        <w:t>ся</w:t>
      </w:r>
      <w:r w:rsidRPr="00001C48">
        <w:rPr>
          <w:rFonts w:ascii="Times New Roman" w:hAnsi="Times New Roman"/>
          <w:sz w:val="28"/>
          <w:szCs w:val="28"/>
        </w:rPr>
        <w:t xml:space="preserve"> проверк</w:t>
      </w:r>
      <w:r w:rsidR="00B60DCD" w:rsidRPr="00001C48">
        <w:rPr>
          <w:rFonts w:ascii="Times New Roman" w:hAnsi="Times New Roman"/>
          <w:sz w:val="28"/>
          <w:szCs w:val="28"/>
        </w:rPr>
        <w:t>а</w:t>
      </w:r>
      <w:r w:rsidRPr="00001C48">
        <w:rPr>
          <w:rFonts w:ascii="Times New Roman" w:hAnsi="Times New Roman"/>
          <w:sz w:val="28"/>
          <w:szCs w:val="28"/>
        </w:rPr>
        <w:t xml:space="preserve"> внешнего вида</w:t>
      </w:r>
      <w:r w:rsidR="00502C1A" w:rsidRPr="00001C48">
        <w:rPr>
          <w:rFonts w:ascii="Times New Roman" w:hAnsi="Times New Roman"/>
          <w:sz w:val="28"/>
          <w:szCs w:val="28"/>
        </w:rPr>
        <w:t xml:space="preserve"> донорской крови и ее компонентов с целью </w:t>
      </w:r>
      <w:r w:rsidR="00872D44" w:rsidRPr="00001C48">
        <w:rPr>
          <w:rFonts w:ascii="Times New Roman" w:hAnsi="Times New Roman"/>
          <w:sz w:val="28"/>
          <w:szCs w:val="28"/>
        </w:rPr>
        <w:t>установления отсутствия</w:t>
      </w:r>
      <w:r w:rsidR="00B60DCD" w:rsidRPr="00001C48">
        <w:rPr>
          <w:rFonts w:ascii="Times New Roman" w:hAnsi="Times New Roman"/>
          <w:sz w:val="28"/>
          <w:szCs w:val="28"/>
        </w:rPr>
        <w:t>:</w:t>
      </w:r>
      <w:r w:rsidRPr="00001C48">
        <w:rPr>
          <w:rFonts w:ascii="Times New Roman" w:hAnsi="Times New Roman"/>
          <w:sz w:val="28"/>
          <w:szCs w:val="28"/>
        </w:rPr>
        <w:t xml:space="preserve"> изменени</w:t>
      </w:r>
      <w:r w:rsidR="00872D44" w:rsidRPr="00001C48">
        <w:rPr>
          <w:rFonts w:ascii="Times New Roman" w:hAnsi="Times New Roman"/>
          <w:sz w:val="28"/>
          <w:szCs w:val="28"/>
        </w:rPr>
        <w:t>я</w:t>
      </w:r>
      <w:r w:rsidRPr="00001C48">
        <w:rPr>
          <w:rFonts w:ascii="Times New Roman" w:hAnsi="Times New Roman"/>
          <w:sz w:val="28"/>
          <w:szCs w:val="28"/>
        </w:rPr>
        <w:t xml:space="preserve"> цвета, нерастворимых осадков</w:t>
      </w:r>
      <w:r w:rsidR="00872D44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сгустков.</w:t>
      </w:r>
    </w:p>
    <w:p w:rsidR="002E4C18" w:rsidRPr="00001C48" w:rsidRDefault="002E4C18" w:rsidP="00001C4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Биологическая проба проводится независимо от вида и объема переливаемых  </w:t>
      </w:r>
      <w:r w:rsidR="00976B53" w:rsidRPr="00001C48">
        <w:rPr>
          <w:rFonts w:ascii="Times New Roman" w:hAnsi="Times New Roman"/>
          <w:sz w:val="28"/>
          <w:szCs w:val="28"/>
        </w:rPr>
        <w:t xml:space="preserve">донорской </w:t>
      </w:r>
      <w:r w:rsidRPr="00001C48">
        <w:rPr>
          <w:rFonts w:ascii="Times New Roman" w:hAnsi="Times New Roman"/>
          <w:sz w:val="28"/>
          <w:szCs w:val="28"/>
        </w:rPr>
        <w:t>крови или ее компонентов,</w:t>
      </w:r>
      <w:r w:rsidR="00976B53" w:rsidRPr="00001C48">
        <w:rPr>
          <w:rFonts w:ascii="Times New Roman" w:hAnsi="Times New Roman"/>
          <w:sz w:val="28"/>
          <w:szCs w:val="28"/>
        </w:rPr>
        <w:t xml:space="preserve"> за исключением переливания криопреципитата.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976B53" w:rsidRPr="00001C48">
        <w:rPr>
          <w:rFonts w:ascii="Times New Roman" w:hAnsi="Times New Roman"/>
          <w:sz w:val="28"/>
          <w:szCs w:val="28"/>
        </w:rPr>
        <w:t xml:space="preserve">Биологическая проба проводится </w:t>
      </w:r>
      <w:r w:rsidRPr="00001C48">
        <w:rPr>
          <w:rFonts w:ascii="Times New Roman" w:hAnsi="Times New Roman"/>
          <w:sz w:val="28"/>
          <w:szCs w:val="28"/>
        </w:rPr>
        <w:t xml:space="preserve"> в случае индивидуально подобранных или фенотипированных эритроцитсодержащих компонентов. При необходимости переливания нескольких единиц компонентов крови биологическая проба выполняется перед переливанием каждой новой единицы компонента крови. Биологическая проба выполняется, в том числе при экстренной трансфузии крови и ее компонентов.</w:t>
      </w:r>
    </w:p>
    <w:p w:rsidR="00AC58DC" w:rsidRPr="00001C48" w:rsidRDefault="006729B9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</w:t>
      </w:r>
      <w:r w:rsidR="006127AC" w:rsidRPr="00001C48">
        <w:rPr>
          <w:rFonts w:ascii="Times New Roman" w:hAnsi="Times New Roman"/>
          <w:sz w:val="28"/>
          <w:szCs w:val="28"/>
        </w:rPr>
        <w:t>ереливани</w:t>
      </w:r>
      <w:r w:rsidRPr="00001C48">
        <w:rPr>
          <w:rFonts w:ascii="Times New Roman" w:hAnsi="Times New Roman"/>
          <w:sz w:val="28"/>
          <w:szCs w:val="28"/>
        </w:rPr>
        <w:t>е</w:t>
      </w:r>
      <w:r w:rsidR="006127AC" w:rsidRPr="00001C48">
        <w:rPr>
          <w:rFonts w:ascii="Times New Roman" w:hAnsi="Times New Roman"/>
          <w:sz w:val="28"/>
          <w:szCs w:val="28"/>
        </w:rPr>
        <w:t xml:space="preserve"> </w:t>
      </w:r>
      <w:r w:rsidR="00FA5ACF" w:rsidRPr="00001C48">
        <w:rPr>
          <w:rFonts w:ascii="Times New Roman" w:hAnsi="Times New Roman"/>
          <w:sz w:val="28"/>
          <w:szCs w:val="28"/>
        </w:rPr>
        <w:t xml:space="preserve">донорской </w:t>
      </w:r>
      <w:r w:rsidR="006127AC" w:rsidRPr="00001C48">
        <w:rPr>
          <w:rFonts w:ascii="Times New Roman" w:hAnsi="Times New Roman"/>
          <w:sz w:val="28"/>
          <w:szCs w:val="28"/>
        </w:rPr>
        <w:t xml:space="preserve">крови </w:t>
      </w:r>
      <w:r w:rsidR="00510D49" w:rsidRPr="00001C48">
        <w:rPr>
          <w:rFonts w:ascii="Times New Roman" w:hAnsi="Times New Roman"/>
          <w:sz w:val="28"/>
          <w:szCs w:val="28"/>
        </w:rPr>
        <w:t xml:space="preserve">и ее компонентов </w:t>
      </w:r>
      <w:r w:rsidRPr="00001C48">
        <w:rPr>
          <w:rFonts w:ascii="Times New Roman" w:hAnsi="Times New Roman"/>
          <w:sz w:val="28"/>
          <w:szCs w:val="28"/>
        </w:rPr>
        <w:t xml:space="preserve">осуществляется </w:t>
      </w:r>
      <w:r w:rsidR="0061293D" w:rsidRPr="00001C48">
        <w:rPr>
          <w:rFonts w:ascii="Times New Roman" w:hAnsi="Times New Roman"/>
          <w:sz w:val="28"/>
          <w:szCs w:val="28"/>
        </w:rPr>
        <w:t xml:space="preserve">не </w:t>
      </w:r>
      <w:r w:rsidR="006127AC" w:rsidRPr="00001C48">
        <w:rPr>
          <w:rFonts w:ascii="Times New Roman" w:hAnsi="Times New Roman"/>
          <w:sz w:val="28"/>
          <w:szCs w:val="28"/>
        </w:rPr>
        <w:t xml:space="preserve">дольше 6-ти часов. </w:t>
      </w:r>
    </w:p>
    <w:p w:rsidR="00AC58DC" w:rsidRPr="00001C48" w:rsidRDefault="006127AC" w:rsidP="00001C48">
      <w:pPr>
        <w:pStyle w:val="a7"/>
        <w:widowControl w:val="0"/>
        <w:tabs>
          <w:tab w:val="left" w:pos="1276"/>
        </w:tabs>
        <w:spacing w:before="0" w:line="410" w:lineRule="exact"/>
        <w:ind w:firstLine="709"/>
        <w:rPr>
          <w:color w:val="auto"/>
          <w:sz w:val="28"/>
          <w:szCs w:val="28"/>
        </w:rPr>
      </w:pPr>
      <w:r w:rsidRPr="00001C48">
        <w:rPr>
          <w:color w:val="auto"/>
          <w:sz w:val="28"/>
          <w:szCs w:val="28"/>
        </w:rPr>
        <w:t>Если переливание было прервано</w:t>
      </w:r>
      <w:r w:rsidR="00980651" w:rsidRPr="00001C48">
        <w:rPr>
          <w:bCs/>
          <w:sz w:val="28"/>
          <w:szCs w:val="28"/>
        </w:rPr>
        <w:t xml:space="preserve"> </w:t>
      </w:r>
      <w:r w:rsidR="0042088F" w:rsidRPr="00001C48">
        <w:rPr>
          <w:bCs/>
          <w:sz w:val="28"/>
          <w:szCs w:val="28"/>
        </w:rPr>
        <w:t>более чем на 30 минут без отключения системы</w:t>
      </w:r>
      <w:r w:rsidR="00FB2CB1" w:rsidRPr="00001C48">
        <w:rPr>
          <w:bCs/>
          <w:sz w:val="28"/>
          <w:szCs w:val="28"/>
        </w:rPr>
        <w:t xml:space="preserve"> контейнера</w:t>
      </w:r>
      <w:r w:rsidR="0042088F" w:rsidRPr="00001C48">
        <w:rPr>
          <w:color w:val="auto"/>
          <w:sz w:val="28"/>
          <w:szCs w:val="28"/>
        </w:rPr>
        <w:t>,</w:t>
      </w:r>
      <w:r w:rsidRPr="00001C48">
        <w:rPr>
          <w:color w:val="auto"/>
          <w:sz w:val="28"/>
          <w:szCs w:val="28"/>
        </w:rPr>
        <w:t xml:space="preserve"> </w:t>
      </w:r>
      <w:r w:rsidR="0061293D" w:rsidRPr="00001C48">
        <w:rPr>
          <w:color w:val="auto"/>
          <w:sz w:val="28"/>
          <w:szCs w:val="28"/>
        </w:rPr>
        <w:t xml:space="preserve">процесс не </w:t>
      </w:r>
      <w:r w:rsidRPr="00001C48">
        <w:rPr>
          <w:color w:val="auto"/>
          <w:sz w:val="28"/>
          <w:szCs w:val="28"/>
        </w:rPr>
        <w:t>возобновля</w:t>
      </w:r>
      <w:r w:rsidR="0061293D" w:rsidRPr="00001C48">
        <w:rPr>
          <w:color w:val="auto"/>
          <w:sz w:val="28"/>
          <w:szCs w:val="28"/>
        </w:rPr>
        <w:t>ют</w:t>
      </w:r>
      <w:r w:rsidR="00D22D9F" w:rsidRPr="00001C48">
        <w:rPr>
          <w:color w:val="auto"/>
          <w:sz w:val="28"/>
          <w:szCs w:val="28"/>
        </w:rPr>
        <w:t>.</w:t>
      </w:r>
      <w:r w:rsidR="00982DDD" w:rsidRPr="00001C48">
        <w:rPr>
          <w:color w:val="auto"/>
          <w:sz w:val="28"/>
          <w:szCs w:val="28"/>
        </w:rPr>
        <w:t xml:space="preserve"> </w:t>
      </w:r>
      <w:r w:rsidR="00B05EF5" w:rsidRPr="00001C48">
        <w:rPr>
          <w:color w:val="auto"/>
          <w:sz w:val="28"/>
          <w:szCs w:val="28"/>
        </w:rPr>
        <w:t xml:space="preserve">Контейнер с остатками </w:t>
      </w:r>
      <w:r w:rsidR="00FA5ACF" w:rsidRPr="00001C48">
        <w:rPr>
          <w:color w:val="auto"/>
          <w:sz w:val="28"/>
          <w:szCs w:val="28"/>
        </w:rPr>
        <w:t>донорской</w:t>
      </w:r>
      <w:r w:rsidRPr="00001C48">
        <w:rPr>
          <w:color w:val="auto"/>
          <w:sz w:val="28"/>
          <w:szCs w:val="28"/>
        </w:rPr>
        <w:t xml:space="preserve"> крови </w:t>
      </w:r>
      <w:r w:rsidRPr="00001C48">
        <w:rPr>
          <w:sz w:val="28"/>
          <w:szCs w:val="28"/>
        </w:rPr>
        <w:t>или ее компонента</w:t>
      </w:r>
      <w:r w:rsidRPr="00001C48">
        <w:rPr>
          <w:color w:val="auto"/>
          <w:sz w:val="28"/>
          <w:szCs w:val="28"/>
        </w:rPr>
        <w:t xml:space="preserve"> </w:t>
      </w:r>
      <w:r w:rsidR="005A2223" w:rsidRPr="00001C48">
        <w:rPr>
          <w:color w:val="auto"/>
          <w:sz w:val="28"/>
          <w:szCs w:val="28"/>
        </w:rPr>
        <w:t xml:space="preserve">утилизируют </w:t>
      </w:r>
      <w:r w:rsidRPr="00001C48">
        <w:rPr>
          <w:color w:val="auto"/>
          <w:sz w:val="28"/>
          <w:szCs w:val="28"/>
        </w:rPr>
        <w:t>из-за риска бактериальной контаминации.</w:t>
      </w:r>
      <w:r w:rsidR="00E02241" w:rsidRPr="00001C48">
        <w:rPr>
          <w:sz w:val="28"/>
          <w:szCs w:val="28"/>
        </w:rPr>
        <w:t xml:space="preserve"> </w:t>
      </w:r>
    </w:p>
    <w:p w:rsidR="00AC58DC" w:rsidRPr="00001C48" w:rsidRDefault="00FA5ACF" w:rsidP="00001C48">
      <w:pPr>
        <w:pStyle w:val="a5"/>
        <w:keepLines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Переливание</w:t>
      </w:r>
      <w:r w:rsidR="00F63D3C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донорской </w:t>
      </w:r>
      <w:r w:rsidR="00F63D3C" w:rsidRPr="00001C48">
        <w:rPr>
          <w:rFonts w:ascii="Times New Roman" w:hAnsi="Times New Roman"/>
          <w:sz w:val="28"/>
          <w:szCs w:val="28"/>
        </w:rPr>
        <w:t>крови</w:t>
      </w:r>
      <w:r w:rsidR="006729B9" w:rsidRPr="00001C48">
        <w:rPr>
          <w:rFonts w:ascii="Times New Roman" w:hAnsi="Times New Roman"/>
          <w:sz w:val="28"/>
          <w:szCs w:val="28"/>
        </w:rPr>
        <w:t>,</w:t>
      </w:r>
      <w:r w:rsidR="00F63D3C" w:rsidRPr="00001C48">
        <w:rPr>
          <w:rFonts w:ascii="Times New Roman" w:hAnsi="Times New Roman"/>
          <w:sz w:val="28"/>
          <w:szCs w:val="28"/>
        </w:rPr>
        <w:t xml:space="preserve"> </w:t>
      </w:r>
      <w:r w:rsidR="002F0EC4" w:rsidRPr="00001C48">
        <w:rPr>
          <w:rFonts w:ascii="Times New Roman" w:hAnsi="Times New Roman"/>
          <w:sz w:val="28"/>
          <w:szCs w:val="28"/>
        </w:rPr>
        <w:t>эритроцитсодержащих</w:t>
      </w:r>
      <w:r w:rsidR="00F63D3C" w:rsidRPr="00001C48">
        <w:rPr>
          <w:rFonts w:ascii="Times New Roman" w:hAnsi="Times New Roman"/>
          <w:sz w:val="28"/>
          <w:szCs w:val="28"/>
        </w:rPr>
        <w:t xml:space="preserve"> компонентов</w:t>
      </w:r>
      <w:r w:rsidR="006729B9" w:rsidRPr="00001C48">
        <w:rPr>
          <w:rFonts w:ascii="Times New Roman" w:hAnsi="Times New Roman"/>
          <w:sz w:val="28"/>
          <w:szCs w:val="28"/>
        </w:rPr>
        <w:t xml:space="preserve"> и плазмы</w:t>
      </w:r>
      <w:r w:rsidR="00F63D3C" w:rsidRPr="00001C48">
        <w:rPr>
          <w:rFonts w:ascii="Times New Roman" w:hAnsi="Times New Roman"/>
          <w:sz w:val="28"/>
          <w:szCs w:val="28"/>
        </w:rPr>
        <w:t xml:space="preserve"> </w:t>
      </w:r>
      <w:r w:rsidR="005A2223" w:rsidRPr="00001C48">
        <w:rPr>
          <w:rFonts w:ascii="Times New Roman" w:hAnsi="Times New Roman"/>
          <w:sz w:val="28"/>
          <w:szCs w:val="28"/>
        </w:rPr>
        <w:t xml:space="preserve">начинают </w:t>
      </w:r>
      <w:r w:rsidR="00F63D3C" w:rsidRPr="00001C48">
        <w:rPr>
          <w:rFonts w:ascii="Times New Roman" w:hAnsi="Times New Roman"/>
          <w:bCs/>
          <w:sz w:val="28"/>
          <w:szCs w:val="28"/>
        </w:rPr>
        <w:t>непосредственно</w:t>
      </w:r>
      <w:r w:rsidR="00F63D3C" w:rsidRPr="00001C48">
        <w:rPr>
          <w:rFonts w:ascii="Times New Roman" w:hAnsi="Times New Roman"/>
          <w:sz w:val="28"/>
          <w:szCs w:val="28"/>
        </w:rPr>
        <w:t xml:space="preserve"> после согревания контейнера до 37°С (в соответствии с требованиями п. </w:t>
      </w:r>
      <w:r w:rsidR="005A5BC7" w:rsidRPr="00001C48">
        <w:rPr>
          <w:rFonts w:ascii="Times New Roman" w:hAnsi="Times New Roman"/>
          <w:sz w:val="28"/>
          <w:szCs w:val="28"/>
        </w:rPr>
        <w:t>5</w:t>
      </w:r>
      <w:r w:rsidR="009E086B" w:rsidRPr="00001C48">
        <w:rPr>
          <w:rFonts w:ascii="Times New Roman" w:hAnsi="Times New Roman"/>
          <w:sz w:val="28"/>
          <w:szCs w:val="28"/>
        </w:rPr>
        <w:t>1</w:t>
      </w:r>
      <w:r w:rsidR="005A2223" w:rsidRPr="00001C48">
        <w:rPr>
          <w:rFonts w:ascii="Times New Roman" w:hAnsi="Times New Roman"/>
          <w:sz w:val="28"/>
          <w:szCs w:val="28"/>
        </w:rPr>
        <w:t xml:space="preserve"> </w:t>
      </w:r>
      <w:r w:rsidR="00F63D3C" w:rsidRPr="00001C48">
        <w:rPr>
          <w:rFonts w:ascii="Times New Roman" w:hAnsi="Times New Roman"/>
          <w:sz w:val="28"/>
          <w:szCs w:val="28"/>
        </w:rPr>
        <w:t xml:space="preserve">настоящих Правил). </w:t>
      </w:r>
    </w:p>
    <w:p w:rsidR="00AC58DC" w:rsidRPr="00001C48" w:rsidRDefault="00B05EF5" w:rsidP="00001C48">
      <w:pPr>
        <w:pStyle w:val="a5"/>
        <w:keepLines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Не допускается </w:t>
      </w:r>
      <w:r w:rsidR="00F63D3C" w:rsidRPr="00001C48">
        <w:rPr>
          <w:rFonts w:ascii="Times New Roman" w:hAnsi="Times New Roman"/>
          <w:sz w:val="28"/>
          <w:szCs w:val="28"/>
        </w:rPr>
        <w:t>введение в контейнер с донорской кровью и её компонентами каких-либо лекарственных препаратов или растворов</w:t>
      </w:r>
      <w:r w:rsidR="005A2223" w:rsidRPr="00001C48">
        <w:rPr>
          <w:rFonts w:ascii="Times New Roman" w:hAnsi="Times New Roman"/>
          <w:sz w:val="28"/>
          <w:szCs w:val="28"/>
        </w:rPr>
        <w:t>,</w:t>
      </w:r>
      <w:r w:rsidR="00F63D3C" w:rsidRPr="00001C48">
        <w:rPr>
          <w:rFonts w:ascii="Times New Roman" w:hAnsi="Times New Roman"/>
          <w:sz w:val="28"/>
          <w:szCs w:val="28"/>
        </w:rPr>
        <w:t xml:space="preserve"> кроме 0,9 % стерильного раствора хлорида натрия.</w:t>
      </w:r>
    </w:p>
    <w:p w:rsidR="00AC58DC" w:rsidRPr="00001C48" w:rsidRDefault="00B05EF5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Не допускается</w:t>
      </w:r>
      <w:r w:rsidR="006127AC" w:rsidRPr="00001C48">
        <w:rPr>
          <w:rFonts w:ascii="Times New Roman" w:hAnsi="Times New Roman"/>
          <w:sz w:val="28"/>
          <w:szCs w:val="28"/>
        </w:rPr>
        <w:t xml:space="preserve"> размораживание и подогрев компонентов</w:t>
      </w:r>
      <w:r w:rsidR="00FA5ACF" w:rsidRPr="00001C48">
        <w:rPr>
          <w:rFonts w:ascii="Times New Roman" w:hAnsi="Times New Roman"/>
          <w:sz w:val="28"/>
          <w:szCs w:val="28"/>
        </w:rPr>
        <w:t xml:space="preserve"> донорской</w:t>
      </w:r>
      <w:r w:rsidR="006127AC" w:rsidRPr="00001C48">
        <w:rPr>
          <w:rFonts w:ascii="Times New Roman" w:hAnsi="Times New Roman"/>
          <w:sz w:val="28"/>
          <w:szCs w:val="28"/>
        </w:rPr>
        <w:t xml:space="preserve"> крови без</w:t>
      </w:r>
      <w:r w:rsidR="00021C46" w:rsidRPr="00001C48">
        <w:rPr>
          <w:rFonts w:ascii="Times New Roman" w:hAnsi="Times New Roman"/>
          <w:sz w:val="28"/>
          <w:szCs w:val="28"/>
        </w:rPr>
        <w:t xml:space="preserve"> контроля температуры.</w:t>
      </w:r>
      <w:r w:rsidR="006127AC" w:rsidRPr="00001C48">
        <w:rPr>
          <w:rFonts w:ascii="Times New Roman" w:hAnsi="Times New Roman"/>
          <w:sz w:val="28"/>
          <w:szCs w:val="28"/>
        </w:rPr>
        <w:t xml:space="preserve"> </w:t>
      </w:r>
    </w:p>
    <w:p w:rsidR="00AC58DC" w:rsidRPr="00001C48" w:rsidRDefault="00F63D3C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При переливании свежезамороженной плазмы и тромбоцит</w:t>
      </w:r>
      <w:r w:rsidR="00A301D9" w:rsidRPr="00001C48">
        <w:rPr>
          <w:rFonts w:ascii="Times New Roman" w:hAnsi="Times New Roman"/>
          <w:sz w:val="28"/>
          <w:szCs w:val="28"/>
        </w:rPr>
        <w:t>ных концентратов</w:t>
      </w:r>
      <w:r w:rsidR="00362A96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совместимость донора и </w:t>
      </w:r>
      <w:r w:rsidR="00754AC7" w:rsidRPr="00001C48">
        <w:rPr>
          <w:rFonts w:ascii="Times New Roman" w:hAnsi="Times New Roman"/>
          <w:sz w:val="28"/>
          <w:szCs w:val="28"/>
        </w:rPr>
        <w:t xml:space="preserve">взрослого </w:t>
      </w:r>
      <w:r w:rsidRPr="00001C48">
        <w:rPr>
          <w:rFonts w:ascii="Times New Roman" w:hAnsi="Times New Roman"/>
          <w:sz w:val="28"/>
          <w:szCs w:val="28"/>
        </w:rPr>
        <w:t xml:space="preserve">реципиента по </w:t>
      </w:r>
      <w:r w:rsidR="000623B6" w:rsidRPr="00001C48">
        <w:rPr>
          <w:rFonts w:ascii="Times New Roman" w:hAnsi="Times New Roman"/>
          <w:sz w:val="28"/>
          <w:szCs w:val="28"/>
        </w:rPr>
        <w:t>резус</w:t>
      </w:r>
      <w:r w:rsidRPr="00001C48">
        <w:rPr>
          <w:rFonts w:ascii="Times New Roman" w:hAnsi="Times New Roman"/>
          <w:sz w:val="28"/>
          <w:szCs w:val="28"/>
        </w:rPr>
        <w:t xml:space="preserve">-принадлежности и </w:t>
      </w:r>
      <w:r w:rsidR="0099174B" w:rsidRPr="00001C48">
        <w:rPr>
          <w:rFonts w:ascii="Times New Roman" w:hAnsi="Times New Roman"/>
          <w:sz w:val="28"/>
          <w:szCs w:val="28"/>
        </w:rPr>
        <w:t>фенотипу</w:t>
      </w:r>
      <w:r w:rsidRPr="00001C48">
        <w:rPr>
          <w:rFonts w:ascii="Times New Roman" w:hAnsi="Times New Roman"/>
          <w:sz w:val="28"/>
          <w:szCs w:val="28"/>
        </w:rPr>
        <w:t xml:space="preserve"> не учитывается.</w:t>
      </w:r>
    </w:p>
    <w:p w:rsidR="00EB7DFD" w:rsidRPr="00001C48" w:rsidRDefault="00EB7DFD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Врач, проводящий трансфузию, регистрирует данные о проведении трансфузии в медицинской документации, журнале регистрации переливания крови и ее компонентов и протоколе трансфузии крови и (или) ее компонентов. </w:t>
      </w:r>
    </w:p>
    <w:p w:rsidR="00EB7DFD" w:rsidRPr="00001C48" w:rsidRDefault="00073B17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Организации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клинической трансфузиологии</w:t>
      </w:r>
      <w:r w:rsidRPr="00001C48">
        <w:rPr>
          <w:rFonts w:ascii="Times New Roman" w:hAnsi="Times New Roman"/>
          <w:sz w:val="28"/>
          <w:szCs w:val="28"/>
        </w:rPr>
        <w:t>, в которой планируется проведение трансфузии крови и ее компонентов реципиенту, з</w:t>
      </w:r>
      <w:r w:rsidR="00EB7DFD" w:rsidRPr="00001C48">
        <w:rPr>
          <w:rFonts w:ascii="Times New Roman" w:hAnsi="Times New Roman"/>
          <w:sz w:val="28"/>
          <w:szCs w:val="28"/>
        </w:rPr>
        <w:t>апрещается переносить данные о группе крови и резус-принадлежности в медицинскую документацию, отражающую состояние здоровья реципиента, из медицинской документации других организаций, где реципиенту ранее была оказана медицинская помощь</w:t>
      </w:r>
      <w:r w:rsidRPr="00001C48">
        <w:rPr>
          <w:rFonts w:ascii="Times New Roman" w:hAnsi="Times New Roman"/>
          <w:sz w:val="28"/>
          <w:szCs w:val="28"/>
        </w:rPr>
        <w:t xml:space="preserve"> (</w:t>
      </w:r>
      <w:r w:rsidR="00EB7DFD" w:rsidRPr="00001C48">
        <w:rPr>
          <w:rFonts w:ascii="Times New Roman" w:hAnsi="Times New Roman"/>
          <w:sz w:val="28"/>
          <w:szCs w:val="28"/>
        </w:rPr>
        <w:t>в том числе трансфузи</w:t>
      </w:r>
      <w:r w:rsidRPr="00001C48">
        <w:rPr>
          <w:rFonts w:ascii="Times New Roman" w:hAnsi="Times New Roman"/>
          <w:sz w:val="28"/>
          <w:szCs w:val="28"/>
        </w:rPr>
        <w:t>и</w:t>
      </w:r>
      <w:r w:rsidR="00EB7DFD" w:rsidRPr="00001C48">
        <w:rPr>
          <w:rFonts w:ascii="Times New Roman" w:hAnsi="Times New Roman"/>
          <w:sz w:val="28"/>
          <w:szCs w:val="28"/>
        </w:rPr>
        <w:t xml:space="preserve"> крови и ее компонентов</w:t>
      </w:r>
      <w:r w:rsidRPr="00001C48">
        <w:rPr>
          <w:rFonts w:ascii="Times New Roman" w:hAnsi="Times New Roman"/>
          <w:sz w:val="28"/>
          <w:szCs w:val="28"/>
        </w:rPr>
        <w:t>)</w:t>
      </w:r>
      <w:r w:rsidR="00EB7DFD" w:rsidRPr="00001C48">
        <w:rPr>
          <w:rFonts w:ascii="Times New Roman" w:hAnsi="Times New Roman"/>
          <w:sz w:val="28"/>
          <w:szCs w:val="28"/>
        </w:rPr>
        <w:t xml:space="preserve"> или проводилось медицинское обследование. </w:t>
      </w:r>
    </w:p>
    <w:p w:rsidR="00AC58DC" w:rsidRPr="00001C48" w:rsidRDefault="006127AC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C48">
        <w:rPr>
          <w:rFonts w:ascii="Times New Roman" w:hAnsi="Times New Roman"/>
          <w:sz w:val="28"/>
          <w:szCs w:val="28"/>
        </w:rPr>
        <w:t>Врач, проводящий трансфузию</w:t>
      </w:r>
      <w:r w:rsidR="007104A8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1A127C" w:rsidRPr="00001C48">
        <w:rPr>
          <w:rFonts w:ascii="Times New Roman" w:hAnsi="Times New Roman"/>
          <w:sz w:val="28"/>
          <w:szCs w:val="28"/>
        </w:rPr>
        <w:t>оценивает</w:t>
      </w:r>
      <w:r w:rsidRPr="00001C48">
        <w:rPr>
          <w:rFonts w:ascii="Times New Roman" w:hAnsi="Times New Roman"/>
          <w:sz w:val="28"/>
          <w:szCs w:val="28"/>
        </w:rPr>
        <w:t xml:space="preserve"> состояние реципиента </w:t>
      </w:r>
      <w:r w:rsidR="001A127C" w:rsidRPr="00001C4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7E50D6" w:rsidRPr="00001C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127C"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>после трансфузии</w:t>
      </w:r>
      <w:r w:rsidR="001A127C" w:rsidRPr="00001C48">
        <w:rPr>
          <w:rFonts w:ascii="Times New Roman" w:hAnsi="Times New Roman"/>
          <w:sz w:val="28"/>
          <w:szCs w:val="28"/>
        </w:rPr>
        <w:t xml:space="preserve">, через 1 час и </w:t>
      </w:r>
      <w:r w:rsidR="007E50D6" w:rsidRPr="00001C48">
        <w:rPr>
          <w:rFonts w:ascii="Times New Roman" w:hAnsi="Times New Roman"/>
          <w:sz w:val="28"/>
          <w:szCs w:val="28"/>
        </w:rPr>
        <w:t xml:space="preserve">через </w:t>
      </w:r>
      <w:r w:rsidR="001A127C" w:rsidRPr="00001C48">
        <w:rPr>
          <w:rFonts w:ascii="Times New Roman" w:hAnsi="Times New Roman"/>
          <w:sz w:val="28"/>
          <w:szCs w:val="28"/>
        </w:rPr>
        <w:t>2 часа после трансфузии</w:t>
      </w:r>
      <w:r w:rsidR="001A127C" w:rsidRPr="00001C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127C" w:rsidRPr="00001C48">
        <w:rPr>
          <w:rFonts w:ascii="Times New Roman" w:eastAsia="Times New Roman" w:hAnsi="Times New Roman"/>
          <w:sz w:val="28"/>
          <w:szCs w:val="28"/>
          <w:lang w:eastAsia="ru-RU"/>
        </w:rPr>
        <w:t>с учетом показателей</w:t>
      </w:r>
      <w:r w:rsidR="007E50D6"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состояния здоровья реципиента</w:t>
      </w:r>
      <w:r w:rsidRPr="00001C48">
        <w:rPr>
          <w:rFonts w:ascii="Times New Roman" w:hAnsi="Times New Roman"/>
          <w:sz w:val="28"/>
          <w:szCs w:val="28"/>
        </w:rPr>
        <w:t>: температур</w:t>
      </w:r>
      <w:r w:rsidR="001A127C" w:rsidRPr="00001C48">
        <w:rPr>
          <w:rFonts w:ascii="Times New Roman" w:hAnsi="Times New Roman"/>
          <w:sz w:val="28"/>
          <w:szCs w:val="28"/>
        </w:rPr>
        <w:t>а</w:t>
      </w:r>
      <w:r w:rsidRPr="00001C48">
        <w:rPr>
          <w:rFonts w:ascii="Times New Roman" w:hAnsi="Times New Roman"/>
          <w:sz w:val="28"/>
          <w:szCs w:val="28"/>
        </w:rPr>
        <w:t xml:space="preserve"> тела, артериально</w:t>
      </w:r>
      <w:r w:rsidR="001A127C" w:rsidRPr="00001C48">
        <w:rPr>
          <w:rFonts w:ascii="Times New Roman" w:hAnsi="Times New Roman"/>
          <w:sz w:val="28"/>
          <w:szCs w:val="28"/>
        </w:rPr>
        <w:t>е</w:t>
      </w:r>
      <w:r w:rsidRPr="00001C48">
        <w:rPr>
          <w:rFonts w:ascii="Times New Roman" w:hAnsi="Times New Roman"/>
          <w:sz w:val="28"/>
          <w:szCs w:val="28"/>
        </w:rPr>
        <w:t xml:space="preserve"> давлени</w:t>
      </w:r>
      <w:r w:rsidR="001A127C" w:rsidRPr="00001C48">
        <w:rPr>
          <w:rFonts w:ascii="Times New Roman" w:hAnsi="Times New Roman"/>
          <w:sz w:val="28"/>
          <w:szCs w:val="28"/>
        </w:rPr>
        <w:t>е</w:t>
      </w:r>
      <w:r w:rsidRPr="00001C48">
        <w:rPr>
          <w:rFonts w:ascii="Times New Roman" w:hAnsi="Times New Roman"/>
          <w:sz w:val="28"/>
          <w:szCs w:val="28"/>
        </w:rPr>
        <w:t>, пульс, диурез, цвет мочи</w:t>
      </w:r>
      <w:r w:rsidR="001A127C" w:rsidRPr="00001C48">
        <w:rPr>
          <w:rFonts w:ascii="Times New Roman" w:hAnsi="Times New Roman"/>
          <w:sz w:val="28"/>
          <w:szCs w:val="28"/>
        </w:rPr>
        <w:t xml:space="preserve">, </w:t>
      </w:r>
      <w:r w:rsidR="007E413E" w:rsidRPr="00001C48">
        <w:rPr>
          <w:rFonts w:ascii="Times New Roman" w:hAnsi="Times New Roman"/>
          <w:sz w:val="28"/>
          <w:szCs w:val="28"/>
        </w:rPr>
        <w:t xml:space="preserve">указанные показатели </w:t>
      </w:r>
      <w:r w:rsidRPr="00001C48">
        <w:rPr>
          <w:rFonts w:ascii="Times New Roman" w:hAnsi="Times New Roman"/>
          <w:sz w:val="28"/>
          <w:szCs w:val="28"/>
        </w:rPr>
        <w:t>фиксир</w:t>
      </w:r>
      <w:r w:rsidR="007E413E" w:rsidRPr="00001C48">
        <w:rPr>
          <w:rFonts w:ascii="Times New Roman" w:hAnsi="Times New Roman"/>
          <w:sz w:val="28"/>
          <w:szCs w:val="28"/>
        </w:rPr>
        <w:t>уются</w:t>
      </w:r>
      <w:r w:rsidRPr="00001C48">
        <w:rPr>
          <w:rFonts w:ascii="Times New Roman" w:hAnsi="Times New Roman"/>
          <w:sz w:val="28"/>
          <w:szCs w:val="28"/>
        </w:rPr>
        <w:t xml:space="preserve"> в медицинской </w:t>
      </w:r>
      <w:r w:rsidR="001A127C" w:rsidRPr="00001C48">
        <w:rPr>
          <w:rFonts w:ascii="Times New Roman" w:hAnsi="Times New Roman"/>
          <w:sz w:val="28"/>
          <w:szCs w:val="28"/>
        </w:rPr>
        <w:t>документации</w:t>
      </w:r>
      <w:r w:rsidRPr="00001C48">
        <w:rPr>
          <w:rFonts w:ascii="Times New Roman" w:hAnsi="Times New Roman"/>
          <w:sz w:val="28"/>
          <w:szCs w:val="28"/>
        </w:rPr>
        <w:t xml:space="preserve"> реципиента</w:t>
      </w:r>
      <w:r w:rsidR="001A127C" w:rsidRPr="00001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58DC" w:rsidRPr="00001C48" w:rsidRDefault="007E413E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При отсутствии возможности определения группы крови в</w:t>
      </w:r>
      <w:r w:rsidR="006127AC" w:rsidRPr="00001C48">
        <w:rPr>
          <w:rFonts w:ascii="Times New Roman" w:hAnsi="Times New Roman"/>
          <w:sz w:val="28"/>
          <w:szCs w:val="28"/>
        </w:rPr>
        <w:t xml:space="preserve"> экстренных случаях </w:t>
      </w:r>
      <w:r w:rsidRPr="00001C48">
        <w:rPr>
          <w:rFonts w:ascii="Times New Roman" w:hAnsi="Times New Roman"/>
          <w:sz w:val="28"/>
          <w:szCs w:val="28"/>
        </w:rPr>
        <w:t>(</w:t>
      </w:r>
      <w:r w:rsidR="006127AC" w:rsidRPr="00001C48">
        <w:rPr>
          <w:rFonts w:ascii="Times New Roman" w:hAnsi="Times New Roman"/>
          <w:sz w:val="28"/>
          <w:szCs w:val="28"/>
        </w:rPr>
        <w:t>по жизненным показаниям</w:t>
      </w:r>
      <w:r w:rsidRPr="00001C48">
        <w:rPr>
          <w:rFonts w:ascii="Times New Roman" w:hAnsi="Times New Roman"/>
          <w:sz w:val="28"/>
          <w:szCs w:val="28"/>
        </w:rPr>
        <w:t>)</w:t>
      </w:r>
      <w:r w:rsidR="006127AC" w:rsidRPr="00001C48">
        <w:rPr>
          <w:rFonts w:ascii="Times New Roman" w:hAnsi="Times New Roman"/>
          <w:sz w:val="28"/>
          <w:szCs w:val="28"/>
        </w:rPr>
        <w:t xml:space="preserve"> </w:t>
      </w:r>
      <w:r w:rsidR="006E49C7" w:rsidRPr="00001C48">
        <w:rPr>
          <w:rFonts w:ascii="Times New Roman" w:hAnsi="Times New Roman"/>
          <w:sz w:val="28"/>
          <w:szCs w:val="28"/>
        </w:rPr>
        <w:t xml:space="preserve">допускается переливание </w:t>
      </w:r>
      <w:r w:rsidR="006127AC" w:rsidRPr="00001C48">
        <w:rPr>
          <w:rFonts w:ascii="Times New Roman" w:hAnsi="Times New Roman"/>
          <w:sz w:val="28"/>
          <w:szCs w:val="28"/>
        </w:rPr>
        <w:t>эритроцит</w:t>
      </w:r>
      <w:r w:rsidR="0082146A" w:rsidRPr="00001C48">
        <w:rPr>
          <w:rFonts w:ascii="Times New Roman" w:hAnsi="Times New Roman"/>
          <w:sz w:val="28"/>
          <w:szCs w:val="28"/>
        </w:rPr>
        <w:t>содержащи</w:t>
      </w:r>
      <w:r w:rsidR="006E49C7" w:rsidRPr="00001C48">
        <w:rPr>
          <w:rFonts w:ascii="Times New Roman" w:hAnsi="Times New Roman"/>
          <w:sz w:val="28"/>
          <w:szCs w:val="28"/>
        </w:rPr>
        <w:t>х</w:t>
      </w:r>
      <w:r w:rsidR="00DC12B4" w:rsidRPr="00001C48">
        <w:rPr>
          <w:rFonts w:ascii="Times New Roman" w:hAnsi="Times New Roman"/>
          <w:sz w:val="28"/>
          <w:szCs w:val="28"/>
        </w:rPr>
        <w:t xml:space="preserve"> компонент</w:t>
      </w:r>
      <w:r w:rsidR="006E49C7" w:rsidRPr="00001C48">
        <w:rPr>
          <w:rFonts w:ascii="Times New Roman" w:hAnsi="Times New Roman"/>
          <w:sz w:val="28"/>
          <w:szCs w:val="28"/>
        </w:rPr>
        <w:t>ов</w:t>
      </w:r>
      <w:r w:rsidR="00DC12B4" w:rsidRPr="00001C48">
        <w:rPr>
          <w:rFonts w:ascii="Times New Roman" w:hAnsi="Times New Roman"/>
          <w:sz w:val="28"/>
          <w:szCs w:val="28"/>
        </w:rPr>
        <w:t xml:space="preserve"> </w:t>
      </w:r>
      <w:r w:rsidR="006127AC" w:rsidRPr="00001C48">
        <w:rPr>
          <w:rFonts w:ascii="Times New Roman" w:hAnsi="Times New Roman"/>
          <w:sz w:val="28"/>
          <w:szCs w:val="28"/>
        </w:rPr>
        <w:t>группы</w:t>
      </w:r>
      <w:r w:rsidR="00DC12B4" w:rsidRPr="00001C48">
        <w:rPr>
          <w:rFonts w:ascii="Times New Roman" w:hAnsi="Times New Roman"/>
          <w:sz w:val="28"/>
          <w:szCs w:val="28"/>
        </w:rPr>
        <w:t xml:space="preserve"> 0</w:t>
      </w:r>
      <w:r w:rsidR="006127AC" w:rsidRPr="00001C48">
        <w:rPr>
          <w:rFonts w:ascii="Times New Roman" w:hAnsi="Times New Roman"/>
          <w:sz w:val="28"/>
          <w:szCs w:val="28"/>
        </w:rPr>
        <w:t xml:space="preserve"> </w:t>
      </w:r>
      <w:r w:rsidR="000623B6" w:rsidRPr="00001C48">
        <w:rPr>
          <w:rFonts w:ascii="Times New Roman" w:hAnsi="Times New Roman"/>
          <w:sz w:val="28"/>
          <w:szCs w:val="28"/>
        </w:rPr>
        <w:t>резус</w:t>
      </w:r>
      <w:r w:rsidR="006127AC" w:rsidRPr="00001C48">
        <w:rPr>
          <w:rFonts w:ascii="Times New Roman" w:hAnsi="Times New Roman"/>
          <w:sz w:val="28"/>
          <w:szCs w:val="28"/>
        </w:rPr>
        <w:t>-отрицательны</w:t>
      </w:r>
      <w:r w:rsidR="006E49C7" w:rsidRPr="00001C48">
        <w:rPr>
          <w:rFonts w:ascii="Times New Roman" w:hAnsi="Times New Roman"/>
          <w:sz w:val="28"/>
          <w:szCs w:val="28"/>
        </w:rPr>
        <w:t>х</w:t>
      </w:r>
      <w:r w:rsidR="006127AC" w:rsidRPr="00001C48">
        <w:rPr>
          <w:rFonts w:ascii="Times New Roman" w:hAnsi="Times New Roman"/>
          <w:sz w:val="28"/>
          <w:szCs w:val="28"/>
        </w:rPr>
        <w:t xml:space="preserve"> в количестве не более 500 мл</w:t>
      </w:r>
      <w:r w:rsidR="00F31BF7" w:rsidRPr="00001C48">
        <w:rPr>
          <w:rFonts w:ascii="Times New Roman" w:hAnsi="Times New Roman"/>
          <w:sz w:val="28"/>
          <w:szCs w:val="28"/>
        </w:rPr>
        <w:t>.</w:t>
      </w:r>
      <w:r w:rsidR="00CF4E6D" w:rsidRPr="00001C48">
        <w:rPr>
          <w:rFonts w:ascii="Times New Roman" w:hAnsi="Times New Roman"/>
          <w:sz w:val="28"/>
          <w:szCs w:val="28"/>
        </w:rPr>
        <w:t xml:space="preserve"> независимо от группы крови и резус-принадлежности реципиента</w:t>
      </w:r>
      <w:r w:rsidR="007104A8" w:rsidRPr="00001C48">
        <w:rPr>
          <w:rFonts w:ascii="Times New Roman" w:hAnsi="Times New Roman"/>
          <w:sz w:val="28"/>
          <w:szCs w:val="28"/>
        </w:rPr>
        <w:t>.</w:t>
      </w:r>
      <w:r w:rsidR="006127AC" w:rsidRPr="00001C48">
        <w:rPr>
          <w:rFonts w:ascii="Times New Roman" w:hAnsi="Times New Roman"/>
          <w:sz w:val="28"/>
          <w:szCs w:val="28"/>
        </w:rPr>
        <w:t xml:space="preserve"> </w:t>
      </w:r>
    </w:p>
    <w:p w:rsidR="00B130CF" w:rsidRPr="00001C48" w:rsidRDefault="00305002" w:rsidP="00A144F1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Допускается переливание тромбоцитного концентрата в добавочном растворе не идентичного по АВО принадлежности.</w:t>
      </w:r>
    </w:p>
    <w:p w:rsidR="00AC58DC" w:rsidRPr="00001C48" w:rsidRDefault="00CF317A" w:rsidP="00001C48">
      <w:pPr>
        <w:pStyle w:val="a5"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 экстренных случаях при отсутствии одногруппной свежезамороженной плазмы </w:t>
      </w:r>
      <w:r w:rsidR="00F31BF7" w:rsidRPr="00001C48">
        <w:rPr>
          <w:rFonts w:ascii="Times New Roman" w:hAnsi="Times New Roman"/>
          <w:sz w:val="28"/>
          <w:szCs w:val="28"/>
        </w:rPr>
        <w:t xml:space="preserve">допускается </w:t>
      </w:r>
      <w:r w:rsidRPr="00001C48">
        <w:rPr>
          <w:rFonts w:ascii="Times New Roman" w:hAnsi="Times New Roman"/>
          <w:sz w:val="28"/>
          <w:szCs w:val="28"/>
        </w:rPr>
        <w:t>перелива</w:t>
      </w:r>
      <w:r w:rsidR="00F31BF7" w:rsidRPr="00001C48">
        <w:rPr>
          <w:rFonts w:ascii="Times New Roman" w:hAnsi="Times New Roman"/>
          <w:sz w:val="28"/>
          <w:szCs w:val="28"/>
        </w:rPr>
        <w:t>ние</w:t>
      </w:r>
      <w:r w:rsidRPr="00001C48">
        <w:rPr>
          <w:rFonts w:ascii="Times New Roman" w:hAnsi="Times New Roman"/>
          <w:sz w:val="28"/>
          <w:szCs w:val="28"/>
        </w:rPr>
        <w:t xml:space="preserve"> </w:t>
      </w:r>
      <w:r w:rsidR="00F31BF7" w:rsidRPr="00001C48">
        <w:rPr>
          <w:rFonts w:ascii="Times New Roman" w:hAnsi="Times New Roman"/>
          <w:sz w:val="28"/>
          <w:szCs w:val="28"/>
        </w:rPr>
        <w:t xml:space="preserve">свежезамороженной плазмы </w:t>
      </w:r>
      <w:r w:rsidR="00E965B2" w:rsidRPr="00001C48">
        <w:rPr>
          <w:rFonts w:ascii="Times New Roman" w:hAnsi="Times New Roman"/>
          <w:sz w:val="28"/>
          <w:szCs w:val="28"/>
        </w:rPr>
        <w:t xml:space="preserve">в объеме не более 1000 мл </w:t>
      </w:r>
      <w:r w:rsidRPr="00001C48">
        <w:rPr>
          <w:rFonts w:ascii="Times New Roman" w:hAnsi="Times New Roman"/>
          <w:sz w:val="28"/>
          <w:szCs w:val="28"/>
        </w:rPr>
        <w:t>группы АВ(</w:t>
      </w:r>
      <w:r w:rsidRPr="00001C48">
        <w:rPr>
          <w:rFonts w:ascii="Times New Roman" w:hAnsi="Times New Roman"/>
          <w:sz w:val="28"/>
          <w:szCs w:val="28"/>
          <w:lang w:val="en-US"/>
        </w:rPr>
        <w:t>IV</w:t>
      </w:r>
      <w:r w:rsidRPr="00001C48">
        <w:rPr>
          <w:rFonts w:ascii="Times New Roman" w:hAnsi="Times New Roman"/>
          <w:sz w:val="28"/>
          <w:szCs w:val="28"/>
        </w:rPr>
        <w:t>) реципиенту с любой группой крови</w:t>
      </w:r>
      <w:r w:rsidR="00E965B2" w:rsidRPr="00001C48">
        <w:rPr>
          <w:rFonts w:ascii="Times New Roman" w:hAnsi="Times New Roman"/>
          <w:sz w:val="28"/>
          <w:szCs w:val="28"/>
        </w:rPr>
        <w:t>.</w:t>
      </w:r>
    </w:p>
    <w:p w:rsidR="00AC58DC" w:rsidRPr="00001C48" w:rsidRDefault="00F63D3C" w:rsidP="00001C48">
      <w:pPr>
        <w:pStyle w:val="a5"/>
        <w:keepLines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 целях обеспечения безопасности трансфузии крови и ее компонентов запрещается</w:t>
      </w:r>
      <w:r w:rsidR="00E965B2" w:rsidRPr="00001C48">
        <w:rPr>
          <w:rFonts w:ascii="Times New Roman" w:hAnsi="Times New Roman"/>
          <w:sz w:val="28"/>
          <w:szCs w:val="28"/>
        </w:rPr>
        <w:t xml:space="preserve"> трансфузия крови и ее компонентов</w:t>
      </w:r>
      <w:r w:rsidRPr="00001C48">
        <w:rPr>
          <w:rFonts w:ascii="Times New Roman" w:hAnsi="Times New Roman"/>
          <w:sz w:val="28"/>
          <w:szCs w:val="28"/>
        </w:rPr>
        <w:t>:</w:t>
      </w:r>
    </w:p>
    <w:p w:rsidR="00AC58DC" w:rsidRPr="00001C48" w:rsidRDefault="00F63D3C" w:rsidP="00001C48">
      <w:pPr>
        <w:pStyle w:val="a5"/>
        <w:keepLines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а) из одного контейнера нескольким реципиентам</w:t>
      </w:r>
      <w:r w:rsidR="00305002" w:rsidRPr="00001C48">
        <w:rPr>
          <w:rFonts w:ascii="Times New Roman" w:hAnsi="Times New Roman"/>
          <w:sz w:val="28"/>
          <w:szCs w:val="28"/>
        </w:rPr>
        <w:t xml:space="preserve"> в органзациях клинической трансфузиологии</w:t>
      </w:r>
      <w:r w:rsidRPr="00001C48">
        <w:rPr>
          <w:rFonts w:ascii="Times New Roman" w:hAnsi="Times New Roman"/>
          <w:sz w:val="28"/>
          <w:szCs w:val="28"/>
        </w:rPr>
        <w:t xml:space="preserve">; </w:t>
      </w:r>
    </w:p>
    <w:p w:rsidR="00AC58DC" w:rsidRPr="00001C48" w:rsidRDefault="00F63D3C" w:rsidP="00001C48">
      <w:pPr>
        <w:pStyle w:val="a5"/>
        <w:keepLines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б) не обследованных на маркеры вирусов иммунодефицита человека, гепатита В и гепатита С, возбудителя сифилиса, группу крови по системе АВО и </w:t>
      </w:r>
      <w:r w:rsidR="000623B6" w:rsidRPr="00001C48">
        <w:rPr>
          <w:rFonts w:ascii="Times New Roman" w:hAnsi="Times New Roman"/>
          <w:sz w:val="28"/>
          <w:szCs w:val="28"/>
        </w:rPr>
        <w:t>резус</w:t>
      </w:r>
      <w:r w:rsidRPr="00001C48">
        <w:rPr>
          <w:rFonts w:ascii="Times New Roman" w:hAnsi="Times New Roman"/>
          <w:sz w:val="28"/>
          <w:szCs w:val="28"/>
        </w:rPr>
        <w:t>-принадлежность, антиэритроцитарные аллоантитела;</w:t>
      </w:r>
    </w:p>
    <w:p w:rsidR="00195DB1" w:rsidRPr="00001C48" w:rsidRDefault="00F63D3C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в) без проведения проб на совместимость. </w:t>
      </w:r>
      <w:r w:rsidR="00401CE0" w:rsidRPr="00001C48">
        <w:rPr>
          <w:rFonts w:ascii="Times New Roman" w:hAnsi="Times New Roman"/>
          <w:sz w:val="28"/>
          <w:szCs w:val="28"/>
        </w:rPr>
        <w:t xml:space="preserve"> </w:t>
      </w:r>
    </w:p>
    <w:p w:rsidR="00195DB1" w:rsidRPr="00001C48" w:rsidRDefault="00195DB1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После окончания трансфузии крови и ее компонентов контейнер с оставшейся кровью или ее компонентом (не менее 5 мл.), а также пробирка с образцом крови реципиента, использованным для проведения контрольных исследований и проб на индивидуальную совместимость, сохраняются в течение 48 часов при температуре от +2°С до + 6°С в холодильном оборудовании, отвечающем требованиям п. 1</w:t>
      </w:r>
      <w:r w:rsidR="00024A3B" w:rsidRPr="00001C48">
        <w:rPr>
          <w:rFonts w:ascii="Times New Roman" w:hAnsi="Times New Roman"/>
          <w:sz w:val="28"/>
          <w:szCs w:val="28"/>
        </w:rPr>
        <w:t>0</w:t>
      </w:r>
      <w:r w:rsidRPr="00001C48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615921" w:rsidRPr="00001C48" w:rsidRDefault="00C11D65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>После трансфузии крови и ее компонента подтверждение о проведении трансфузии с указанием даты переливания</w:t>
      </w:r>
      <w:r w:rsidR="00CF4E6D"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номера медицинской карты реципиента</w:t>
      </w:r>
      <w:r w:rsidR="0014619A" w:rsidRPr="00001C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1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в отделение переливания крови (трансфузиологическое отделение) или кабинет переливания крови (трансфузиологический кабинет) организации клинической трансфузиологии, или в организацию донорства крови, выдавшие кровь и (или) ее компонент, информация также вносится в базу данных донорства крови.</w:t>
      </w:r>
    </w:p>
    <w:p w:rsidR="00AC58DC" w:rsidRPr="00001C48" w:rsidRDefault="003227F3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В целях обеспечения безопасности трансфузии крови и ее компонентов:</w:t>
      </w:r>
    </w:p>
    <w:p w:rsidR="00AC58DC" w:rsidRPr="00001C48" w:rsidRDefault="003227F3" w:rsidP="00001C48">
      <w:pPr>
        <w:pStyle w:val="formattexttopleveltext"/>
        <w:widowControl w:val="0"/>
        <w:tabs>
          <w:tab w:val="left" w:pos="1276"/>
        </w:tabs>
        <w:spacing w:before="0" w:beforeAutospacing="0" w:after="0" w:afterAutospacing="0" w:line="410" w:lineRule="exact"/>
        <w:ind w:firstLine="709"/>
        <w:jc w:val="both"/>
        <w:rPr>
          <w:sz w:val="28"/>
          <w:szCs w:val="28"/>
        </w:rPr>
      </w:pPr>
      <w:r w:rsidRPr="00001C48">
        <w:rPr>
          <w:sz w:val="28"/>
          <w:szCs w:val="28"/>
        </w:rPr>
        <w:t>-</w:t>
      </w:r>
      <w:r w:rsidR="00401CE0" w:rsidRPr="00001C48">
        <w:rPr>
          <w:sz w:val="28"/>
          <w:szCs w:val="28"/>
        </w:rPr>
        <w:t xml:space="preserve"> при трансфузии (переливании) крови и ее компонентов, не подвергнутых лейкоредукции, используются устройства одноразового применения со встроенным микрофильтром, обеспечивающим удаление микроагрегатов диаметром более 30 мкм;</w:t>
      </w:r>
    </w:p>
    <w:p w:rsidR="0014619A" w:rsidRPr="00001C48" w:rsidRDefault="003227F3" w:rsidP="00001C48">
      <w:pPr>
        <w:pStyle w:val="a5"/>
        <w:widowControl w:val="0"/>
        <w:tabs>
          <w:tab w:val="left" w:pos="1276"/>
        </w:tabs>
        <w:spacing w:after="0" w:line="41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- </w:t>
      </w:r>
      <w:r w:rsidR="00CB2562" w:rsidRPr="00001C48">
        <w:rPr>
          <w:rFonts w:ascii="Times New Roman" w:hAnsi="Times New Roman"/>
          <w:sz w:val="28"/>
          <w:szCs w:val="28"/>
        </w:rPr>
        <w:t xml:space="preserve">у лиц, имеющих </w:t>
      </w:r>
      <w:r w:rsidR="00211375" w:rsidRPr="00001C48">
        <w:rPr>
          <w:rFonts w:ascii="Times New Roman" w:hAnsi="Times New Roman"/>
          <w:sz w:val="28"/>
          <w:szCs w:val="28"/>
        </w:rPr>
        <w:t>отягощенный трансфузиологический анамнез</w:t>
      </w:r>
      <w:r w:rsidR="00CB2562" w:rsidRPr="00001C48">
        <w:rPr>
          <w:rFonts w:ascii="Times New Roman" w:hAnsi="Times New Roman"/>
          <w:sz w:val="28"/>
          <w:szCs w:val="28"/>
        </w:rPr>
        <w:t>,</w:t>
      </w:r>
      <w:r w:rsidR="00401CE0" w:rsidRPr="00001C48">
        <w:rPr>
          <w:rFonts w:ascii="Times New Roman" w:hAnsi="Times New Roman"/>
          <w:sz w:val="28"/>
          <w:szCs w:val="28"/>
        </w:rPr>
        <w:t xml:space="preserve"> </w:t>
      </w:r>
      <w:r w:rsidR="00147654" w:rsidRPr="00001C48">
        <w:rPr>
          <w:rFonts w:ascii="Times New Roman" w:hAnsi="Times New Roman"/>
          <w:sz w:val="28"/>
          <w:szCs w:val="28"/>
        </w:rPr>
        <w:t xml:space="preserve">проводится </w:t>
      </w:r>
      <w:r w:rsidR="00401CE0" w:rsidRPr="00001C48">
        <w:rPr>
          <w:rFonts w:ascii="Times New Roman" w:hAnsi="Times New Roman"/>
          <w:sz w:val="28"/>
          <w:szCs w:val="28"/>
        </w:rPr>
        <w:t xml:space="preserve">трансфузия (переливание) </w:t>
      </w:r>
      <w:r w:rsidR="00147654" w:rsidRPr="00001C48">
        <w:rPr>
          <w:rFonts w:ascii="Times New Roman" w:hAnsi="Times New Roman"/>
          <w:sz w:val="28"/>
          <w:szCs w:val="28"/>
        </w:rPr>
        <w:t xml:space="preserve">лейкоредуцированных </w:t>
      </w:r>
      <w:r w:rsidR="00401CE0" w:rsidRPr="00001C48">
        <w:rPr>
          <w:rFonts w:ascii="Times New Roman" w:hAnsi="Times New Roman"/>
          <w:sz w:val="28"/>
          <w:szCs w:val="28"/>
        </w:rPr>
        <w:t>компонентов</w:t>
      </w:r>
      <w:r w:rsidR="0094153A" w:rsidRPr="00001C48">
        <w:rPr>
          <w:rFonts w:ascii="Times New Roman" w:hAnsi="Times New Roman"/>
          <w:sz w:val="28"/>
          <w:szCs w:val="28"/>
        </w:rPr>
        <w:t xml:space="preserve"> донорской крови.</w:t>
      </w:r>
      <w:r w:rsidR="00401CE0" w:rsidRPr="00001C48">
        <w:rPr>
          <w:rFonts w:ascii="Times New Roman" w:hAnsi="Times New Roman"/>
          <w:sz w:val="28"/>
          <w:szCs w:val="28"/>
        </w:rPr>
        <w:t xml:space="preserve"> </w:t>
      </w:r>
    </w:p>
    <w:p w:rsidR="00AC58DC" w:rsidRPr="00001C48" w:rsidRDefault="006127AC" w:rsidP="00001C48">
      <w:pPr>
        <w:pStyle w:val="a5"/>
        <w:widowControl w:val="0"/>
        <w:numPr>
          <w:ilvl w:val="0"/>
          <w:numId w:val="7"/>
        </w:numPr>
        <w:tabs>
          <w:tab w:val="left" w:pos="920"/>
          <w:tab w:val="left" w:pos="1276"/>
        </w:tabs>
        <w:suppressAutoHyphens/>
        <w:autoSpaceDE w:val="0"/>
        <w:autoSpaceDN w:val="0"/>
        <w:adjustRightInd w:val="0"/>
        <w:spacing w:after="0" w:line="410" w:lineRule="exac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При выявлении реакций и осложнений, возникших у реципиентов в связи с трансфузией крови и ее компонентов, руководитель организации клинической трансфузиологии</w:t>
      </w:r>
      <w:r w:rsidR="00440C13" w:rsidRPr="00001C48">
        <w:rPr>
          <w:rFonts w:ascii="Times New Roman" w:hAnsi="Times New Roman"/>
          <w:sz w:val="28"/>
          <w:szCs w:val="28"/>
        </w:rPr>
        <w:t xml:space="preserve"> </w:t>
      </w:r>
      <w:r w:rsidR="00C11D65" w:rsidRPr="00001C48">
        <w:rPr>
          <w:rFonts w:ascii="Times New Roman" w:hAnsi="Times New Roman"/>
          <w:sz w:val="28"/>
          <w:szCs w:val="28"/>
        </w:rPr>
        <w:t>организует и обеспечивает оказание реципиенту экстренной медицинской помощи</w:t>
      </w:r>
      <w:r w:rsidR="002D2A56" w:rsidRPr="00001C48">
        <w:rPr>
          <w:rFonts w:ascii="Times New Roman" w:hAnsi="Times New Roman"/>
          <w:sz w:val="28"/>
          <w:szCs w:val="28"/>
        </w:rPr>
        <w:t xml:space="preserve"> и действует согласно порядку, утвержденному</w:t>
      </w:r>
      <w:r w:rsidR="003334C6" w:rsidRPr="003334C6">
        <w:t xml:space="preserve"> </w:t>
      </w:r>
      <w:r w:rsidR="003334C6" w:rsidRPr="003334C6"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нормативно-правовое регулирование в сфере здравоохранения</w:t>
      </w:r>
      <w:r w:rsidR="003334C6">
        <w:rPr>
          <w:rFonts w:ascii="Times New Roman" w:hAnsi="Times New Roman"/>
          <w:sz w:val="28"/>
          <w:szCs w:val="28"/>
        </w:rPr>
        <w:t>.</w:t>
      </w:r>
    </w:p>
    <w:p w:rsidR="007135D0" w:rsidRPr="00001C48" w:rsidRDefault="007135D0" w:rsidP="00001C48">
      <w:pPr>
        <w:pStyle w:val="a5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>С целью обеспечения рационального применения</w:t>
      </w:r>
      <w:r w:rsidR="00F63CDB" w:rsidRPr="00001C48">
        <w:rPr>
          <w:rFonts w:ascii="Times New Roman" w:hAnsi="Times New Roman"/>
          <w:sz w:val="28"/>
          <w:szCs w:val="28"/>
        </w:rPr>
        <w:t>,</w:t>
      </w:r>
      <w:r w:rsidRPr="00001C48">
        <w:rPr>
          <w:rFonts w:ascii="Times New Roman" w:hAnsi="Times New Roman"/>
          <w:sz w:val="28"/>
          <w:szCs w:val="28"/>
        </w:rPr>
        <w:t xml:space="preserve"> компоненты донорской крови, полученные для клинического использования, но не перелитые реципиенту по обоснованным показаниям, могут быть возвращены для повторной выдачи только в том случае, если процедура возврата определена договором </w:t>
      </w:r>
      <w:r w:rsidR="00FC5B42" w:rsidRPr="00001C48">
        <w:rPr>
          <w:rFonts w:ascii="Times New Roman" w:hAnsi="Times New Roman"/>
          <w:sz w:val="28"/>
          <w:szCs w:val="28"/>
        </w:rPr>
        <w:t>между организацией донорства крови и организацией клинической трансфузиологии</w:t>
      </w:r>
      <w:r w:rsidR="00F63CDB" w:rsidRPr="00001C48">
        <w:rPr>
          <w:rFonts w:ascii="Times New Roman" w:hAnsi="Times New Roman"/>
          <w:sz w:val="28"/>
          <w:szCs w:val="28"/>
        </w:rPr>
        <w:t>,</w:t>
      </w:r>
      <w:r w:rsidR="00FC5B42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и по каждой возвращенной единице имеется документированное подтверждение соответствия условий ее хранения установленным </w:t>
      </w:r>
      <w:r w:rsidR="00FC5B42" w:rsidRPr="00001C48">
        <w:rPr>
          <w:rFonts w:ascii="Times New Roman" w:hAnsi="Times New Roman"/>
          <w:sz w:val="28"/>
          <w:szCs w:val="28"/>
        </w:rPr>
        <w:t xml:space="preserve">настоящими Правилами </w:t>
      </w:r>
      <w:r w:rsidRPr="00001C48">
        <w:rPr>
          <w:rFonts w:ascii="Times New Roman" w:hAnsi="Times New Roman"/>
          <w:sz w:val="28"/>
          <w:szCs w:val="28"/>
        </w:rPr>
        <w:t xml:space="preserve">требованиям. </w:t>
      </w:r>
    </w:p>
    <w:p w:rsidR="00615921" w:rsidRPr="00001C48" w:rsidRDefault="00EB51D2" w:rsidP="00001C4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C48">
        <w:rPr>
          <w:rFonts w:ascii="Times New Roman" w:hAnsi="Times New Roman"/>
          <w:sz w:val="28"/>
          <w:szCs w:val="28"/>
        </w:rPr>
        <w:t xml:space="preserve">При </w:t>
      </w:r>
      <w:r w:rsidR="007135D0" w:rsidRPr="00001C48">
        <w:rPr>
          <w:rFonts w:ascii="Times New Roman" w:hAnsi="Times New Roman"/>
          <w:sz w:val="28"/>
          <w:szCs w:val="28"/>
        </w:rPr>
        <w:t>повторной выдач</w:t>
      </w:r>
      <w:r w:rsidR="005A5BC7" w:rsidRPr="00001C48">
        <w:rPr>
          <w:rFonts w:ascii="Times New Roman" w:hAnsi="Times New Roman"/>
          <w:sz w:val="28"/>
          <w:szCs w:val="28"/>
        </w:rPr>
        <w:t>е</w:t>
      </w:r>
      <w:r w:rsidR="007135D0" w:rsidRPr="00001C48">
        <w:rPr>
          <w:rFonts w:ascii="Times New Roman" w:hAnsi="Times New Roman"/>
          <w:sz w:val="28"/>
          <w:szCs w:val="28"/>
        </w:rPr>
        <w:t xml:space="preserve"> </w:t>
      </w:r>
      <w:r w:rsidRPr="00001C48">
        <w:rPr>
          <w:rFonts w:ascii="Times New Roman" w:hAnsi="Times New Roman"/>
          <w:sz w:val="28"/>
          <w:szCs w:val="28"/>
        </w:rPr>
        <w:t xml:space="preserve">донорской крови и ее компонентов </w:t>
      </w:r>
      <w:r w:rsidR="00146F74" w:rsidRPr="00001C48">
        <w:rPr>
          <w:rFonts w:ascii="Times New Roman" w:hAnsi="Times New Roman"/>
          <w:sz w:val="28"/>
          <w:szCs w:val="28"/>
        </w:rPr>
        <w:t xml:space="preserve">в медицинской документации и (или) базе данных донорства крови и ее компонентов регистрируются данные согласно пункту </w:t>
      </w:r>
      <w:r w:rsidR="00EC01D0" w:rsidRPr="00001C48">
        <w:rPr>
          <w:rFonts w:ascii="Times New Roman" w:hAnsi="Times New Roman"/>
          <w:sz w:val="28"/>
          <w:szCs w:val="28"/>
        </w:rPr>
        <w:t>82</w:t>
      </w:r>
      <w:r w:rsidR="00146F74" w:rsidRPr="00001C48">
        <w:rPr>
          <w:rFonts w:ascii="Times New Roman" w:hAnsi="Times New Roman"/>
          <w:sz w:val="28"/>
          <w:szCs w:val="28"/>
        </w:rPr>
        <w:t xml:space="preserve"> </w:t>
      </w:r>
      <w:r w:rsidR="009B7805" w:rsidRPr="00001C48">
        <w:rPr>
          <w:rFonts w:ascii="Times New Roman" w:hAnsi="Times New Roman"/>
          <w:sz w:val="28"/>
          <w:szCs w:val="28"/>
        </w:rPr>
        <w:t xml:space="preserve">настоящих Правил. </w:t>
      </w:r>
    </w:p>
    <w:p w:rsidR="006127AC" w:rsidRPr="00E96072" w:rsidRDefault="006127AC" w:rsidP="003A1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20FC" w:rsidRDefault="007D20FC" w:rsidP="003A1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72BE0" w:rsidRPr="00672BE0" w:rsidRDefault="00672BE0" w:rsidP="003A1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FF0000"/>
          <w:sz w:val="24"/>
          <w:szCs w:val="24"/>
        </w:rPr>
        <w:sectPr w:rsidR="00672BE0" w:rsidRPr="00672BE0" w:rsidSect="00001C4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234815" w:rsidRPr="00A45FED" w:rsidRDefault="00234815" w:rsidP="00A45F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Приложение №1</w:t>
      </w:r>
    </w:p>
    <w:p w:rsidR="00234815" w:rsidRPr="00A45FED" w:rsidRDefault="00234815" w:rsidP="00A45F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к правилам заготовки, хранения,</w:t>
      </w:r>
    </w:p>
    <w:p w:rsidR="00234815" w:rsidRPr="00A45FED" w:rsidRDefault="00234815" w:rsidP="00A45F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транспортировки и клинического</w:t>
      </w:r>
    </w:p>
    <w:p w:rsidR="00234815" w:rsidRPr="00A45FED" w:rsidRDefault="00234815" w:rsidP="00A45F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использования донорской</w:t>
      </w:r>
    </w:p>
    <w:p w:rsidR="00234815" w:rsidRPr="00A45FED" w:rsidRDefault="00234815" w:rsidP="00A45F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крови и ее компонентов</w:t>
      </w:r>
    </w:p>
    <w:p w:rsidR="00A45FED" w:rsidRDefault="00A45FED" w:rsidP="003A1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815" w:rsidRPr="00A45FED" w:rsidRDefault="00234815" w:rsidP="003A1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УСЛОВИЯ</w:t>
      </w:r>
    </w:p>
    <w:p w:rsidR="00234815" w:rsidRPr="00A45FED" w:rsidRDefault="00234815" w:rsidP="003A1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 xml:space="preserve">ХРАНЕНИЯ </w:t>
      </w:r>
      <w:r w:rsidR="0079671F" w:rsidRPr="00A45FED">
        <w:rPr>
          <w:rFonts w:ascii="Times New Roman" w:hAnsi="Times New Roman"/>
          <w:sz w:val="28"/>
          <w:szCs w:val="28"/>
        </w:rPr>
        <w:t xml:space="preserve">И ТРАНСПОРТИРОВКИ </w:t>
      </w:r>
      <w:r w:rsidRPr="00A45FED">
        <w:rPr>
          <w:rFonts w:ascii="Times New Roman" w:hAnsi="Times New Roman"/>
          <w:sz w:val="28"/>
          <w:szCs w:val="28"/>
        </w:rPr>
        <w:t>КРОВИ И ЕЕ КОМПОНЕНТОВ</w:t>
      </w:r>
    </w:p>
    <w:p w:rsidR="00234815" w:rsidRPr="00A45FED" w:rsidRDefault="00234815" w:rsidP="003A1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032" w:type="dxa"/>
        <w:tblLayout w:type="fixed"/>
        <w:tblLook w:val="04A0"/>
      </w:tblPr>
      <w:tblGrid>
        <w:gridCol w:w="2518"/>
        <w:gridCol w:w="1832"/>
        <w:gridCol w:w="2988"/>
        <w:gridCol w:w="2694"/>
      </w:tblGrid>
      <w:tr w:rsidR="0079671F" w:rsidRPr="00A45FED" w:rsidTr="004F2DB1">
        <w:tc>
          <w:tcPr>
            <w:tcW w:w="2518" w:type="dxa"/>
          </w:tcPr>
          <w:p w:rsidR="0079671F" w:rsidRPr="00A45FED" w:rsidRDefault="0079671F" w:rsidP="003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Наименование продукта (кровь и ее компоненты)</w:t>
            </w:r>
          </w:p>
        </w:tc>
        <w:tc>
          <w:tcPr>
            <w:tcW w:w="1832" w:type="dxa"/>
          </w:tcPr>
          <w:p w:rsidR="0079671F" w:rsidRPr="00A45FED" w:rsidRDefault="0079671F" w:rsidP="003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  <w:p w:rsidR="0079671F" w:rsidRPr="00A45FED" w:rsidRDefault="0079671F" w:rsidP="003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хранения</w:t>
            </w:r>
          </w:p>
        </w:tc>
        <w:tc>
          <w:tcPr>
            <w:tcW w:w="2988" w:type="dxa"/>
          </w:tcPr>
          <w:p w:rsidR="0079671F" w:rsidRPr="00A45FED" w:rsidRDefault="0079671F" w:rsidP="003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Температура транспортировки</w:t>
            </w:r>
          </w:p>
        </w:tc>
        <w:tc>
          <w:tcPr>
            <w:tcW w:w="2694" w:type="dxa"/>
          </w:tcPr>
          <w:p w:rsidR="0079671F" w:rsidRPr="00A45FED" w:rsidRDefault="0079671F" w:rsidP="003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Срок годности</w:t>
            </w:r>
          </w:p>
        </w:tc>
      </w:tr>
      <w:tr w:rsidR="0079671F" w:rsidRPr="00A45FED" w:rsidTr="004F2DB1">
        <w:tc>
          <w:tcPr>
            <w:tcW w:w="2518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Кровь и </w:t>
            </w:r>
            <w:r w:rsidR="00A301D9" w:rsidRPr="00A45FED">
              <w:rPr>
                <w:rFonts w:ascii="Times New Roman" w:hAnsi="Times New Roman"/>
                <w:sz w:val="28"/>
                <w:szCs w:val="28"/>
              </w:rPr>
              <w:t>э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ритроцитсодержащие компоненты     </w:t>
            </w:r>
          </w:p>
        </w:tc>
        <w:tc>
          <w:tcPr>
            <w:tcW w:w="1832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+2</w:t>
            </w:r>
            <w:r w:rsidR="00B44B17" w:rsidRPr="00A45FED">
              <w:rPr>
                <w:rFonts w:ascii="Times New Roman" w:hAnsi="Times New Roman"/>
                <w:sz w:val="28"/>
                <w:szCs w:val="28"/>
              </w:rPr>
              <w:t>°С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до +6 </w:t>
            </w:r>
            <w:r w:rsidR="00B44B17" w:rsidRPr="00A45FED">
              <w:rPr>
                <w:rFonts w:ascii="Times New Roman" w:hAnsi="Times New Roman"/>
                <w:sz w:val="28"/>
                <w:szCs w:val="28"/>
              </w:rPr>
              <w:t xml:space="preserve">°С </w:t>
            </w:r>
          </w:p>
        </w:tc>
        <w:tc>
          <w:tcPr>
            <w:tcW w:w="2988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 выше +10°C на протяжении максимум 24 часового времени перевозки.</w:t>
            </w:r>
          </w:p>
        </w:tc>
        <w:tc>
          <w:tcPr>
            <w:tcW w:w="2694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Определяется используемой системой «антикоагулянт-</w:t>
            </w:r>
            <w:r w:rsidR="009F7EBA" w:rsidRPr="00A45FED">
              <w:rPr>
                <w:rFonts w:ascii="Times New Roman" w:hAnsi="Times New Roman"/>
                <w:sz w:val="28"/>
                <w:szCs w:val="28"/>
              </w:rPr>
              <w:t xml:space="preserve">добавочный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раствор»</w:t>
            </w:r>
          </w:p>
        </w:tc>
      </w:tr>
      <w:tr w:rsidR="0079671F" w:rsidRPr="00A45FED" w:rsidTr="004F2DB1">
        <w:tc>
          <w:tcPr>
            <w:tcW w:w="2518" w:type="dxa"/>
          </w:tcPr>
          <w:p w:rsidR="004F2DB1" w:rsidRDefault="00DB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Свежезаморожен</w:t>
            </w:r>
          </w:p>
          <w:p w:rsidR="00E6766E" w:rsidRPr="00A45FED" w:rsidRDefault="00DB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FE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79671F" w:rsidRPr="00A45FED">
              <w:rPr>
                <w:rFonts w:ascii="Times New Roman" w:hAnsi="Times New Roman"/>
                <w:sz w:val="28"/>
                <w:szCs w:val="28"/>
              </w:rPr>
              <w:t>лазма</w:t>
            </w:r>
          </w:p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Не выше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25°С </w:t>
            </w:r>
          </w:p>
        </w:tc>
        <w:tc>
          <w:tcPr>
            <w:tcW w:w="2988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Необходимо поддерживать температуру на уровне, приближенном к температуре хранения</w:t>
            </w:r>
            <w:r w:rsidR="00305002" w:rsidRPr="00A45FED">
              <w:rPr>
                <w:rFonts w:ascii="Times New Roman" w:hAnsi="Times New Roman"/>
                <w:sz w:val="28"/>
                <w:szCs w:val="28"/>
              </w:rPr>
              <w:t>, но не выше -18°С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36 месяцев</w:t>
            </w:r>
          </w:p>
        </w:tc>
      </w:tr>
      <w:tr w:rsidR="00CD4CED" w:rsidRPr="00A45FED" w:rsidTr="004F2DB1">
        <w:tc>
          <w:tcPr>
            <w:tcW w:w="2518" w:type="dxa"/>
          </w:tcPr>
          <w:p w:rsidR="00E6766E" w:rsidRPr="00A45FED" w:rsidRDefault="00CD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Криопреципитат</w:t>
            </w:r>
          </w:p>
        </w:tc>
        <w:tc>
          <w:tcPr>
            <w:tcW w:w="1832" w:type="dxa"/>
          </w:tcPr>
          <w:p w:rsidR="00E6766E" w:rsidRPr="00A45FED" w:rsidRDefault="00CD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Не выше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25°С </w:t>
            </w:r>
          </w:p>
        </w:tc>
        <w:tc>
          <w:tcPr>
            <w:tcW w:w="2988" w:type="dxa"/>
          </w:tcPr>
          <w:p w:rsidR="00E6766E" w:rsidRPr="00A45FED" w:rsidRDefault="00CD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Необходимо поддерживать температуру на уровне, приближенном к температуре хранения</w:t>
            </w:r>
            <w:r w:rsidR="00305002" w:rsidRPr="00A45FED">
              <w:rPr>
                <w:rFonts w:ascii="Times New Roman" w:hAnsi="Times New Roman"/>
                <w:sz w:val="28"/>
                <w:szCs w:val="28"/>
              </w:rPr>
              <w:t>, но не выше -18°С.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6766E" w:rsidRPr="00A45FED" w:rsidRDefault="00CD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36 месяцев (включая срок годности плазмы из которой заготовлен криопреципитат)</w:t>
            </w:r>
          </w:p>
        </w:tc>
      </w:tr>
      <w:tr w:rsidR="00B44B17" w:rsidRPr="00A45FED" w:rsidTr="004F2DB1">
        <w:tc>
          <w:tcPr>
            <w:tcW w:w="2518" w:type="dxa"/>
          </w:tcPr>
          <w:p w:rsidR="004F2DB1" w:rsidRDefault="00B44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FED">
              <w:rPr>
                <w:rFonts w:ascii="Times New Roman" w:hAnsi="Times New Roman"/>
                <w:sz w:val="28"/>
                <w:szCs w:val="28"/>
              </w:rPr>
              <w:t>Лиофилизирован</w:t>
            </w:r>
            <w:proofErr w:type="spellEnd"/>
          </w:p>
          <w:p w:rsidR="00E6766E" w:rsidRPr="00A45FED" w:rsidRDefault="00B44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FE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плазма</w:t>
            </w:r>
          </w:p>
        </w:tc>
        <w:tc>
          <w:tcPr>
            <w:tcW w:w="1832" w:type="dxa"/>
          </w:tcPr>
          <w:p w:rsidR="00E6766E" w:rsidRPr="00A45FED" w:rsidRDefault="00B44B17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ED">
              <w:rPr>
                <w:rFonts w:ascii="Times New Roman" w:eastAsia="Calibri" w:hAnsi="Times New Roman" w:cs="Times New Roman"/>
                <w:sz w:val="28"/>
                <w:szCs w:val="28"/>
              </w:rPr>
              <w:t>от +5˚С до +20 ˚С</w:t>
            </w:r>
          </w:p>
        </w:tc>
        <w:tc>
          <w:tcPr>
            <w:tcW w:w="2988" w:type="dxa"/>
          </w:tcPr>
          <w:p w:rsidR="00E6766E" w:rsidRPr="00A45FED" w:rsidRDefault="0030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Необходимо поддерживать температуру на уровне, приближенном к температуре хранения</w:t>
            </w:r>
          </w:p>
        </w:tc>
        <w:tc>
          <w:tcPr>
            <w:tcW w:w="2694" w:type="dxa"/>
          </w:tcPr>
          <w:p w:rsidR="00E6766E" w:rsidRPr="00A45FED" w:rsidRDefault="00B44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79671F" w:rsidRPr="00A45FED" w:rsidTr="004F2DB1">
        <w:tc>
          <w:tcPr>
            <w:tcW w:w="2518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Тромбоцитные ком</w:t>
            </w:r>
            <w:r w:rsidR="00A301D9" w:rsidRPr="00A45FED">
              <w:rPr>
                <w:rFonts w:ascii="Times New Roman" w:hAnsi="Times New Roman"/>
                <w:sz w:val="28"/>
                <w:szCs w:val="28"/>
              </w:rPr>
              <w:t>центраты</w:t>
            </w:r>
          </w:p>
        </w:tc>
        <w:tc>
          <w:tcPr>
            <w:tcW w:w="1832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от +20°С до +24°С        </w:t>
            </w:r>
          </w:p>
        </w:tc>
        <w:tc>
          <w:tcPr>
            <w:tcW w:w="2988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Необходимо поддерживать температуру на уровне, приближенном к температуре хранения.</w:t>
            </w:r>
          </w:p>
        </w:tc>
        <w:tc>
          <w:tcPr>
            <w:tcW w:w="2694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5 дней при условии непрерывного помешивания.</w:t>
            </w:r>
          </w:p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Срок хранения можно продлить до 7 суток при условии использования методов инактивации патогенных биологических агентов </w:t>
            </w:r>
            <w:r w:rsidR="00815564" w:rsidRPr="00A45FED">
              <w:rPr>
                <w:rFonts w:ascii="Times New Roman" w:hAnsi="Times New Roman"/>
                <w:sz w:val="28"/>
                <w:szCs w:val="28"/>
              </w:rPr>
              <w:t>и/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или использования </w:t>
            </w:r>
            <w:r w:rsidR="009F7EBA" w:rsidRPr="00A45FED">
              <w:rPr>
                <w:rFonts w:ascii="Times New Roman" w:hAnsi="Times New Roman"/>
                <w:sz w:val="28"/>
                <w:szCs w:val="28"/>
              </w:rPr>
              <w:t>добавочных растворов для хранения тромбоцитов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671F" w:rsidRPr="00A45FED" w:rsidTr="004F2DB1">
        <w:tc>
          <w:tcPr>
            <w:tcW w:w="2518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Гранулоцит</w:t>
            </w:r>
            <w:r w:rsidR="009F7EBA"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ы</w:t>
            </w:r>
            <w:r w:rsidR="009F7EBA" w:rsidRPr="00A45FED">
              <w:rPr>
                <w:rFonts w:ascii="Times New Roman" w:hAnsi="Times New Roman"/>
                <w:sz w:val="28"/>
                <w:szCs w:val="28"/>
              </w:rPr>
              <w:t>й концентрат</w:t>
            </w:r>
          </w:p>
        </w:tc>
        <w:tc>
          <w:tcPr>
            <w:tcW w:w="1832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от +20°С до +24°С  </w:t>
            </w:r>
          </w:p>
        </w:tc>
        <w:tc>
          <w:tcPr>
            <w:tcW w:w="2988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+20ºC – +24ºC без встряхивания.</w:t>
            </w:r>
          </w:p>
        </w:tc>
        <w:tc>
          <w:tcPr>
            <w:tcW w:w="2694" w:type="dxa"/>
          </w:tcPr>
          <w:p w:rsidR="00E6766E" w:rsidRPr="00A45FED" w:rsidRDefault="0079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</w:tr>
    </w:tbl>
    <w:p w:rsidR="00E6766E" w:rsidRPr="004F2DB1" w:rsidRDefault="00234815" w:rsidP="004F2DB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60"/>
      <w:bookmarkStart w:id="4" w:name="Par171"/>
      <w:bookmarkStart w:id="5" w:name="Par212"/>
      <w:bookmarkStart w:id="6" w:name="Par396"/>
      <w:bookmarkStart w:id="7" w:name="Par443"/>
      <w:bookmarkStart w:id="8" w:name="Par463"/>
      <w:bookmarkStart w:id="9" w:name="Par464"/>
      <w:bookmarkStart w:id="10" w:name="Par465"/>
      <w:bookmarkStart w:id="11" w:name="Par466"/>
      <w:bookmarkStart w:id="12" w:name="Par471"/>
      <w:bookmarkStart w:id="13" w:name="Par48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F2DB1">
        <w:rPr>
          <w:rFonts w:ascii="Times New Roman" w:hAnsi="Times New Roman"/>
          <w:sz w:val="24"/>
          <w:szCs w:val="24"/>
        </w:rPr>
        <w:t xml:space="preserve">Примечания: </w:t>
      </w:r>
    </w:p>
    <w:p w:rsidR="00E6766E" w:rsidRPr="004F2DB1" w:rsidRDefault="00234815" w:rsidP="004F2DB1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DB1">
        <w:rPr>
          <w:rFonts w:ascii="Times New Roman" w:hAnsi="Times New Roman"/>
          <w:sz w:val="24"/>
          <w:szCs w:val="24"/>
        </w:rPr>
        <w:t xml:space="preserve">Время хранения замороженных (криоконсервированных) компонентов крови определяется технической документацией производителя оборудования. </w:t>
      </w:r>
    </w:p>
    <w:p w:rsidR="00E6766E" w:rsidRDefault="00234815" w:rsidP="004F2DB1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DB1">
        <w:rPr>
          <w:rFonts w:ascii="Times New Roman" w:hAnsi="Times New Roman"/>
          <w:sz w:val="24"/>
          <w:szCs w:val="24"/>
        </w:rPr>
        <w:t>Компоненты крови пригодны для использования в пределах, установленных для них сроков годности, независимо от срока годности контейнеров, в которы</w:t>
      </w:r>
      <w:r w:rsidR="00401CE0" w:rsidRPr="004F2DB1">
        <w:rPr>
          <w:rFonts w:ascii="Times New Roman" w:hAnsi="Times New Roman"/>
          <w:sz w:val="24"/>
          <w:szCs w:val="24"/>
        </w:rPr>
        <w:t>е</w:t>
      </w:r>
      <w:r w:rsidRPr="004F2DB1">
        <w:rPr>
          <w:rFonts w:ascii="Times New Roman" w:hAnsi="Times New Roman"/>
          <w:sz w:val="24"/>
          <w:szCs w:val="24"/>
        </w:rPr>
        <w:t xml:space="preserve"> они заготовлены, при условии, что на дату заготовки компонента крови срок годности контейнера находился в установленных пределах.</w:t>
      </w:r>
      <w:r w:rsidR="00401CE0" w:rsidRPr="004F2DB1">
        <w:rPr>
          <w:rFonts w:ascii="Times New Roman" w:hAnsi="Times New Roman"/>
          <w:sz w:val="24"/>
          <w:szCs w:val="24"/>
        </w:rPr>
        <w:t xml:space="preserve"> </w:t>
      </w:r>
    </w:p>
    <w:p w:rsidR="004F2DB1" w:rsidRPr="004F2DB1" w:rsidRDefault="004F2DB1" w:rsidP="004F2DB1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766E" w:rsidRPr="00A45FED" w:rsidRDefault="00234815" w:rsidP="004F2DB1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4" w:name="Par519"/>
      <w:bookmarkEnd w:id="14"/>
      <w:r w:rsidRPr="00A45FED">
        <w:rPr>
          <w:rFonts w:ascii="Times New Roman" w:hAnsi="Times New Roman"/>
          <w:sz w:val="28"/>
          <w:szCs w:val="28"/>
        </w:rPr>
        <w:t>Приложение № 2</w:t>
      </w:r>
    </w:p>
    <w:p w:rsidR="00E6766E" w:rsidRPr="00A45FED" w:rsidRDefault="00234815" w:rsidP="004F2DB1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 xml:space="preserve">к </w:t>
      </w:r>
      <w:r w:rsidR="00061744" w:rsidRPr="00A45FED">
        <w:rPr>
          <w:rFonts w:ascii="Times New Roman" w:hAnsi="Times New Roman"/>
          <w:sz w:val="28"/>
          <w:szCs w:val="28"/>
        </w:rPr>
        <w:t>П</w:t>
      </w:r>
      <w:r w:rsidRPr="00A45FED">
        <w:rPr>
          <w:rFonts w:ascii="Times New Roman" w:hAnsi="Times New Roman"/>
          <w:sz w:val="28"/>
          <w:szCs w:val="28"/>
        </w:rPr>
        <w:t>равилам заготовки, хранения,</w:t>
      </w:r>
    </w:p>
    <w:p w:rsidR="00E6766E" w:rsidRPr="00A45FED" w:rsidRDefault="00234815" w:rsidP="004F2DB1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транспортировки и клинического</w:t>
      </w:r>
    </w:p>
    <w:p w:rsidR="00E6766E" w:rsidRPr="00A45FED" w:rsidRDefault="00234815" w:rsidP="004F2DB1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использования донорской</w:t>
      </w:r>
    </w:p>
    <w:p w:rsidR="00E6766E" w:rsidRPr="00A45FED" w:rsidRDefault="00234815" w:rsidP="004F2DB1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крови и ее компонентов</w:t>
      </w:r>
    </w:p>
    <w:p w:rsidR="00E6766E" w:rsidRPr="00A45FED" w:rsidRDefault="00E67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766E" w:rsidRPr="00A45FED" w:rsidRDefault="00921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A45FED">
        <w:rPr>
          <w:rFonts w:ascii="Times New Roman" w:hAnsi="Times New Roman"/>
          <w:caps/>
          <w:sz w:val="28"/>
          <w:szCs w:val="28"/>
        </w:rPr>
        <w:t xml:space="preserve">Требования к </w:t>
      </w:r>
      <w:r w:rsidR="00B02401" w:rsidRPr="00A45FED">
        <w:rPr>
          <w:rFonts w:ascii="Times New Roman" w:hAnsi="Times New Roman"/>
          <w:caps/>
          <w:sz w:val="28"/>
          <w:szCs w:val="28"/>
        </w:rPr>
        <w:t>качеств</w:t>
      </w:r>
      <w:r w:rsidRPr="00A45FED">
        <w:rPr>
          <w:rFonts w:ascii="Times New Roman" w:hAnsi="Times New Roman"/>
          <w:caps/>
          <w:sz w:val="28"/>
          <w:szCs w:val="28"/>
        </w:rPr>
        <w:t>у</w:t>
      </w:r>
      <w:r w:rsidR="00B02401" w:rsidRPr="00A45FED">
        <w:rPr>
          <w:rFonts w:ascii="Times New Roman" w:hAnsi="Times New Roman"/>
          <w:caps/>
          <w:sz w:val="28"/>
          <w:szCs w:val="28"/>
        </w:rPr>
        <w:t xml:space="preserve"> крови и ее компонентов</w:t>
      </w:r>
    </w:p>
    <w:p w:rsidR="00E6766E" w:rsidRPr="00A45FED" w:rsidRDefault="00E67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457" w:type="dxa"/>
        <w:tblLook w:val="04A0"/>
      </w:tblPr>
      <w:tblGrid>
        <w:gridCol w:w="2802"/>
        <w:gridCol w:w="3969"/>
        <w:gridCol w:w="3686"/>
      </w:tblGrid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686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r w:rsidR="00EC3230" w:rsidRPr="00A45FED">
              <w:rPr>
                <w:rFonts w:ascii="Times New Roman" w:hAnsi="Times New Roman"/>
                <w:sz w:val="28"/>
                <w:szCs w:val="28"/>
              </w:rPr>
              <w:t>к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онтроля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8C69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Кровь консервированная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450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sym w:font="Symbol" w:char="00B1"/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50 мл 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без антикоагулянта</w:t>
            </w:r>
          </w:p>
        </w:tc>
        <w:tc>
          <w:tcPr>
            <w:tcW w:w="3686" w:type="dxa"/>
          </w:tcPr>
          <w:p w:rsidR="00E6766E" w:rsidRPr="00A45FED" w:rsidRDefault="00B0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менее 45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34106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единице</w:t>
            </w:r>
          </w:p>
        </w:tc>
        <w:tc>
          <w:tcPr>
            <w:tcW w:w="3686" w:type="dxa"/>
          </w:tcPr>
          <w:p w:rsidR="00E6766E" w:rsidRPr="00A45FED" w:rsidRDefault="00B0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Гемолиз в конце срока годности</w:t>
            </w:r>
          </w:p>
        </w:tc>
        <w:tc>
          <w:tcPr>
            <w:tcW w:w="3969" w:type="dxa"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0,8 %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эритроцитов</w:t>
            </w:r>
          </w:p>
        </w:tc>
        <w:tc>
          <w:tcPr>
            <w:tcW w:w="3686" w:type="dxa"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10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177587" w:rsidRPr="00A45FED">
              <w:rPr>
                <w:rFonts w:ascii="Times New Roman" w:hAnsi="Times New Roman"/>
                <w:b/>
                <w:sz w:val="28"/>
                <w:szCs w:val="28"/>
              </w:rPr>
              <w:t>Кровь консервированная, лейкоредуцированная</w:t>
            </w:r>
          </w:p>
        </w:tc>
      </w:tr>
      <w:tr w:rsidR="00177587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450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sym w:font="Symbol" w:char="00B1"/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50 мл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без антикоагулянта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177587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 менее 4</w:t>
            </w:r>
            <w:r w:rsidR="00D475E1" w:rsidRPr="00A45FED">
              <w:rPr>
                <w:rFonts w:ascii="Times New Roman" w:hAnsi="Times New Roman"/>
                <w:sz w:val="28"/>
                <w:szCs w:val="28"/>
              </w:rPr>
              <w:t>3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г в  единице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177587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Остаточн</w:t>
            </w:r>
            <w:r w:rsidR="002171D9" w:rsidRPr="00A45FED">
              <w:rPr>
                <w:rFonts w:ascii="Times New Roman" w:hAnsi="Times New Roman"/>
                <w:sz w:val="28"/>
                <w:szCs w:val="28"/>
              </w:rPr>
              <w:t xml:space="preserve">ое содержание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лейкоцит</w:t>
            </w:r>
            <w:r w:rsidR="002171D9" w:rsidRPr="00A45FED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Менее 1×10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 xml:space="preserve">6 </w:t>
            </w:r>
            <w:r w:rsidR="009859B0" w:rsidRPr="00A45FED">
              <w:rPr>
                <w:rFonts w:ascii="Times New Roman" w:eastAsiaTheme="minorHAnsi" w:hAnsi="Times New Roman"/>
                <w:sz w:val="28"/>
                <w:szCs w:val="28"/>
              </w:rPr>
              <w:t>клеток в единице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177587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 w:rsidP="00C00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Гемолиз в конце срока годности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0,8 %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эритроцитов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177587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10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177587" w:rsidRPr="00A45FED">
              <w:rPr>
                <w:rFonts w:ascii="Times New Roman" w:hAnsi="Times New Roman"/>
                <w:b/>
                <w:sz w:val="28"/>
                <w:szCs w:val="28"/>
              </w:rPr>
              <w:t>Эритроцитная масса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17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280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sym w:font="Symbol" w:char="00B1"/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50 мл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т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0,65 до 0,75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 xml:space="preserve">менее 45 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единице 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Гемолиз в конце срока годности</w:t>
            </w:r>
            <w:r w:rsidR="00755618" w:rsidRPr="00A45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Менее 0,8 % эритроцитов</w:t>
            </w:r>
          </w:p>
        </w:tc>
        <w:tc>
          <w:tcPr>
            <w:tcW w:w="3686" w:type="dxa"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10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0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 4. </w:t>
            </w:r>
            <w:r w:rsidR="008C6952" w:rsidRPr="00A45FED">
              <w:rPr>
                <w:rFonts w:ascii="Times New Roman" w:hAnsi="Times New Roman"/>
                <w:b/>
                <w:sz w:val="28"/>
                <w:szCs w:val="28"/>
              </w:rPr>
              <w:t>Эритроцитная масса с удаленным лейкотромбоцитным слоем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250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sym w:font="Symbol" w:char="00B1"/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50 мл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0,65 до 0,75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 xml:space="preserve">менее 43 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единице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88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Остаточное 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5719AB" w:rsidRPr="00A45FED">
              <w:rPr>
                <w:rFonts w:ascii="Times New Roman" w:hAnsi="Times New Roman"/>
                <w:sz w:val="28"/>
                <w:szCs w:val="28"/>
              </w:rPr>
              <w:t xml:space="preserve"> лейкоцитов </w:t>
            </w:r>
            <w:hyperlink w:anchor="Par463" w:history="1">
              <w:r w:rsidR="00B075CF"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&lt;</w:t>
              </w:r>
              <w:r w:rsidR="00EC3230"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2</w:t>
              </w:r>
              <w:r w:rsidR="00B075CF"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1,2 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sym w:font="Symbol" w:char="00B4"/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 xml:space="preserve">9 </w:t>
            </w: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 клеток в единице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571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Гемолиз в конце срока </w:t>
            </w:r>
          </w:p>
          <w:p w:rsidR="00E6766E" w:rsidRPr="00A45FED" w:rsidRDefault="0057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годности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Менее 0,8 % эритроцитов</w:t>
            </w:r>
          </w:p>
        </w:tc>
        <w:tc>
          <w:tcPr>
            <w:tcW w:w="3686" w:type="dxa"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10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8C6952" w:rsidRPr="00A45FED">
              <w:rPr>
                <w:rFonts w:ascii="Times New Roman" w:hAnsi="Times New Roman"/>
                <w:b/>
                <w:sz w:val="28"/>
                <w:szCs w:val="28"/>
              </w:rPr>
              <w:t>Эритроцитная взвесь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пределяется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используемой системой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контейнера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tabs>
                <w:tab w:val="center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0,5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0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до 0,7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менее 45 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>г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5719AB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Гемолиз в конце срока годности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Менее 0,8 % эритроцитов</w:t>
            </w:r>
          </w:p>
        </w:tc>
        <w:tc>
          <w:tcPr>
            <w:tcW w:w="3686" w:type="dxa"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10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="008C6952" w:rsidRPr="00A45FED">
              <w:rPr>
                <w:rFonts w:ascii="Times New Roman" w:hAnsi="Times New Roman"/>
                <w:b/>
                <w:sz w:val="28"/>
                <w:szCs w:val="28"/>
              </w:rPr>
              <w:t>Эритроцитная взвесь с удаленным лейкотромбоцитным слоем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Объем  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пределяется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используемой системой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контейнера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0,5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0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до 0,7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менее 43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88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Остаточное 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лейкоцитов </w:t>
            </w:r>
            <w:hyperlink w:anchor="Par463" w:history="1">
              <w:r w:rsidR="00B075CF"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&lt;</w:t>
              </w:r>
              <w:r w:rsidR="00EC3230"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2</w:t>
              </w:r>
              <w:r w:rsidR="00B075CF"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1,2 </w:t>
            </w:r>
            <w:r w:rsidR="00A67F00" w:rsidRPr="00A45FED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A67F00" w:rsidRPr="00A45FED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Гемолиз в конце срока </w:t>
            </w:r>
          </w:p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годности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Менее 0,8 % эритроцитов</w:t>
            </w:r>
          </w:p>
        </w:tc>
        <w:tc>
          <w:tcPr>
            <w:tcW w:w="3686" w:type="dxa"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27016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</w:rPr>
            </w:pPr>
          </w:p>
          <w:p w:rsidR="00E6766E" w:rsidRPr="00A45FED" w:rsidRDefault="0010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b/>
                <w:noProof/>
                <w:sz w:val="28"/>
                <w:szCs w:val="28"/>
              </w:rPr>
              <w:t xml:space="preserve">7. </w:t>
            </w:r>
            <w:r w:rsidR="00827016" w:rsidRPr="00A45FED">
              <w:rPr>
                <w:rFonts w:ascii="Times New Roman" w:eastAsiaTheme="minorHAnsi" w:hAnsi="Times New Roman"/>
                <w:b/>
                <w:noProof/>
                <w:sz w:val="28"/>
                <w:szCs w:val="28"/>
              </w:rPr>
              <w:t>Эритроцитная масса лейкоредуцированная</w:t>
            </w:r>
          </w:p>
        </w:tc>
      </w:tr>
      <w:tr w:rsidR="00827016" w:rsidRPr="00A45FED" w:rsidTr="00EB0C59">
        <w:tc>
          <w:tcPr>
            <w:tcW w:w="2802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Объем  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Определяется используемой системой 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к</w:t>
            </w:r>
            <w:r w:rsidR="0013339D"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нтейнера</w:t>
            </w:r>
          </w:p>
        </w:tc>
        <w:tc>
          <w:tcPr>
            <w:tcW w:w="3686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</w:t>
            </w:r>
          </w:p>
        </w:tc>
      </w:tr>
      <w:tr w:rsidR="00827016" w:rsidRPr="00A45FED" w:rsidTr="00EB0C59">
        <w:tc>
          <w:tcPr>
            <w:tcW w:w="2802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0,5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0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до 0,7</w:t>
            </w:r>
            <w:r w:rsidR="002B3078" w:rsidRPr="00A45F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27016" w:rsidRPr="00A45FED" w:rsidTr="00EB0C59">
        <w:tc>
          <w:tcPr>
            <w:tcW w:w="2802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Остаточное </w:t>
            </w:r>
            <w:r w:rsidR="00900523" w:rsidRPr="00A45FE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лейкоцитов </w:t>
            </w:r>
            <w:hyperlink w:anchor="Par463" w:history="1">
              <w:r w:rsidR="00EC3230"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</w:t>
              </w:r>
              <w:r w:rsidRPr="00A45FED">
                <w:rPr>
                  <w:rFonts w:ascii="Times New Roman" w:hAnsi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A45FED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E14AA9" w:rsidRPr="00A45FE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6 </w:t>
            </w:r>
            <w:r w:rsidR="009859B0" w:rsidRPr="00A45FED">
              <w:rPr>
                <w:rFonts w:ascii="Times New Roman" w:hAnsi="Times New Roman"/>
                <w:sz w:val="28"/>
                <w:szCs w:val="28"/>
              </w:rPr>
              <w:t xml:space="preserve">клеток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</w:tcPr>
          <w:p w:rsidR="00E6766E" w:rsidRPr="00A45FED" w:rsidRDefault="0090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</w:t>
            </w:r>
            <w:r w:rsidR="00827016" w:rsidRPr="00A45FED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E14AA9" w:rsidRPr="00A45FED" w:rsidTr="00EB0C59">
        <w:tc>
          <w:tcPr>
            <w:tcW w:w="2802" w:type="dxa"/>
          </w:tcPr>
          <w:p w:rsidR="00E6766E" w:rsidRPr="00A45FED" w:rsidRDefault="00E1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E1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 менее 40 г в единице</w:t>
            </w:r>
          </w:p>
        </w:tc>
        <w:tc>
          <w:tcPr>
            <w:tcW w:w="3686" w:type="dxa"/>
          </w:tcPr>
          <w:p w:rsidR="00E6766E" w:rsidRPr="00A45FED" w:rsidRDefault="0090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827016" w:rsidRPr="00A45FED" w:rsidTr="00EB0C59">
        <w:tc>
          <w:tcPr>
            <w:tcW w:w="2802" w:type="dxa"/>
          </w:tcPr>
          <w:p w:rsidR="00E6766E" w:rsidRPr="00A45FED" w:rsidRDefault="00827016" w:rsidP="00C006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Гемолиз в конце срока  годности</w:t>
            </w:r>
          </w:p>
        </w:tc>
        <w:tc>
          <w:tcPr>
            <w:tcW w:w="3969" w:type="dxa"/>
          </w:tcPr>
          <w:p w:rsidR="00E6766E" w:rsidRPr="00A45FED" w:rsidRDefault="0082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>Менее 0,8 % эритроцитов</w:t>
            </w:r>
          </w:p>
        </w:tc>
        <w:tc>
          <w:tcPr>
            <w:tcW w:w="3686" w:type="dxa"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27016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10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r w:rsidR="00782F1C"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Отмытые эритроциты 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пределяется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используемой системой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к</w:t>
            </w:r>
            <w:r w:rsidR="0013339D"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нтейнера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A67F00" w:rsidP="00C00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05002" w:rsidRPr="00A45FED">
              <w:rPr>
                <w:rFonts w:ascii="Times New Roman" w:hAnsi="Times New Roman"/>
                <w:sz w:val="28"/>
                <w:szCs w:val="28"/>
              </w:rPr>
              <w:t xml:space="preserve">0,37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до 0,75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менее 40 г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 w:rsidP="00C006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Гемолиз в конце срока годности</w:t>
            </w:r>
          </w:p>
        </w:tc>
        <w:tc>
          <w:tcPr>
            <w:tcW w:w="3969" w:type="dxa"/>
          </w:tcPr>
          <w:p w:rsidR="00E6766E" w:rsidRPr="00A45FED" w:rsidRDefault="00E1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0,8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>%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эритроцитов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белка в конечной  </w:t>
            </w:r>
          </w:p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надосадочной жидкости</w:t>
            </w:r>
            <w:r w:rsidR="00CE109B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464" w:history="1">
              <w:r w:rsidR="00B075CF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69" w:type="dxa"/>
          </w:tcPr>
          <w:p w:rsidR="00E6766E" w:rsidRPr="00A45FED" w:rsidRDefault="00E1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0,5 г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в единице 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8C695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Эритроцитная взвесь </w:t>
            </w:r>
            <w:r w:rsidR="00463B25" w:rsidRPr="00A45FED">
              <w:rPr>
                <w:rFonts w:ascii="Times New Roman" w:hAnsi="Times New Roman"/>
                <w:b/>
                <w:sz w:val="28"/>
                <w:szCs w:val="28"/>
              </w:rPr>
              <w:t>лейкоредуцированная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пределяется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используемой системой</w:t>
            </w:r>
            <w:r w:rsidR="0075649D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контейнера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28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</w:t>
            </w:r>
            <w:r w:rsidR="004D3185" w:rsidRPr="00A45FED">
              <w:rPr>
                <w:rFonts w:ascii="Times New Roman" w:hAnsi="Times New Roman"/>
                <w:sz w:val="28"/>
                <w:szCs w:val="28"/>
              </w:rPr>
              <w:t>5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до 0,7</w:t>
            </w:r>
          </w:p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8842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</w:t>
            </w:r>
            <w:r w:rsidR="001C55BC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A67F00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лейкоцитов </w:t>
            </w:r>
            <w:hyperlink w:anchor="Par465" w:history="1">
              <w:r w:rsidR="00EC3230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</w:t>
              </w:r>
              <w:r w:rsidR="00B075CF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969" w:type="dxa"/>
          </w:tcPr>
          <w:p w:rsidR="00E6766E" w:rsidRPr="00A45FED" w:rsidRDefault="0046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A67F00" w:rsidRPr="00A45FED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A67F00" w:rsidRPr="00A45FED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9B0" w:rsidRPr="00A45FED">
              <w:rPr>
                <w:rFonts w:ascii="Times New Roman" w:hAnsi="Times New Roman"/>
                <w:sz w:val="28"/>
                <w:szCs w:val="28"/>
              </w:rPr>
              <w:t xml:space="preserve">клеток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менее 40 г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 w:rsidP="00C006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Гемолиз в конце срока  годности</w:t>
            </w:r>
          </w:p>
        </w:tc>
        <w:tc>
          <w:tcPr>
            <w:tcW w:w="3969" w:type="dxa"/>
          </w:tcPr>
          <w:p w:rsidR="00E6766E" w:rsidRPr="00A45FED" w:rsidRDefault="0046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eastAsiaTheme="minorHAnsi" w:hAnsi="Times New Roman"/>
                <w:sz w:val="28"/>
                <w:szCs w:val="28"/>
              </w:rPr>
              <w:t xml:space="preserve">Менее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0,8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>%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эритроцитов</w:t>
            </w:r>
          </w:p>
        </w:tc>
        <w:tc>
          <w:tcPr>
            <w:tcW w:w="3686" w:type="dxa"/>
          </w:tcPr>
          <w:p w:rsidR="00E6766E" w:rsidRPr="00A45FED" w:rsidRDefault="00E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4D31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 w:rsidR="008C6952" w:rsidRPr="00A45FED">
              <w:rPr>
                <w:rFonts w:ascii="Times New Roman" w:hAnsi="Times New Roman"/>
                <w:b/>
                <w:sz w:val="28"/>
                <w:szCs w:val="28"/>
              </w:rPr>
              <w:t>ритроцитная взвесь размороженная</w:t>
            </w:r>
            <w:r w:rsidR="00A12511" w:rsidRPr="00A45FE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C6952"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 отмытая</w:t>
            </w:r>
          </w:p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185 м</w:t>
            </w:r>
            <w:r w:rsidR="00D475E1" w:rsidRPr="00A45FE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28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0,37 до 0,</w:t>
            </w:r>
            <w:r w:rsidR="00C36820" w:rsidRPr="00A45FE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Гемоглобин (в надосадочной</w:t>
            </w:r>
          </w:p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жидкости) </w:t>
            </w:r>
            <w:hyperlink w:anchor="Par466" w:history="1">
              <w:r w:rsidR="00EC3230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</w:t>
              </w:r>
              <w:r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М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енее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0,2 г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28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6 г"/>
              </w:smartTagPr>
              <w:r w:rsidRPr="00A45FED">
                <w:rPr>
                  <w:rFonts w:ascii="Times New Roman" w:hAnsi="Times New Roman"/>
                  <w:sz w:val="28"/>
                  <w:szCs w:val="28"/>
                </w:rPr>
                <w:t>36 г</w:t>
              </w:r>
            </w:smartTag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месяц. Если реже, то каждый образец.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Осмолярность</w:t>
            </w:r>
            <w:r w:rsidR="000F63C7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466" w:history="1">
              <w:r w:rsidR="00EC3230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</w:t>
              </w:r>
              <w:r w:rsidR="000F63C7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969" w:type="dxa"/>
          </w:tcPr>
          <w:p w:rsidR="00E6766E" w:rsidRPr="00A45FED" w:rsidRDefault="00D4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3</w:t>
            </w:r>
            <w:r w:rsidR="00EC3230" w:rsidRPr="00A45FED">
              <w:rPr>
                <w:rFonts w:ascii="Times New Roman" w:hAnsi="Times New Roman"/>
                <w:sz w:val="28"/>
                <w:szCs w:val="28"/>
              </w:rPr>
              <w:t>8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мОсм/л  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месяц. Если реже, то каждый образец.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FA3B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Остаточное к</w:t>
            </w:r>
            <w:r w:rsidR="00A67F00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лейкоцитов </w:t>
            </w:r>
            <w:hyperlink w:anchor="Par463" w:history="1">
              <w:r w:rsidR="00B075CF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</w:t>
              </w:r>
              <w:r w:rsidR="00EC3230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  <w:r w:rsidR="00B075CF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969" w:type="dxa"/>
          </w:tcPr>
          <w:p w:rsidR="00E6766E" w:rsidRPr="00A45FED" w:rsidRDefault="00D4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0,1 </w:t>
            </w:r>
            <w:r w:rsidR="00A67F00" w:rsidRPr="00A45FED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A67F00" w:rsidRPr="00A45FED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24F" w:rsidRPr="00A45FED">
              <w:rPr>
                <w:rFonts w:ascii="Times New Roman" w:hAnsi="Times New Roman"/>
                <w:sz w:val="28"/>
                <w:szCs w:val="28"/>
              </w:rPr>
              <w:t xml:space="preserve">клеток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</w:tcPr>
          <w:p w:rsidR="00E6766E" w:rsidRPr="00A45FED" w:rsidRDefault="00C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месяц. Если реже, то каждый образец.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Стерильность</w:t>
            </w:r>
          </w:p>
        </w:tc>
        <w:tc>
          <w:tcPr>
            <w:tcW w:w="3969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стерильно</w:t>
            </w:r>
          </w:p>
        </w:tc>
        <w:tc>
          <w:tcPr>
            <w:tcW w:w="3686" w:type="dxa"/>
          </w:tcPr>
          <w:p w:rsidR="00E6766E" w:rsidRPr="00A45FED" w:rsidRDefault="000F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месяц. Если реже, то каждый образец.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8C695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 w:rsidR="00517AA5" w:rsidRPr="00A45FED">
              <w:rPr>
                <w:rFonts w:ascii="Times New Roman" w:hAnsi="Times New Roman"/>
                <w:b/>
                <w:sz w:val="28"/>
                <w:szCs w:val="28"/>
              </w:rPr>
              <w:t>ритроцитная масса или эритроцитная взвесь</w:t>
            </w: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, полученные методом афереза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пределяется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 xml:space="preserve">используемой системой </w:t>
            </w:r>
            <w:r w:rsidR="00FB2CB1" w:rsidRPr="00A45FED">
              <w:rPr>
                <w:rFonts w:ascii="Times New Roman" w:hAnsi="Times New Roman"/>
                <w:sz w:val="28"/>
                <w:szCs w:val="28"/>
              </w:rPr>
              <w:t>контейнера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Гематокрит</w:t>
            </w:r>
          </w:p>
        </w:tc>
        <w:tc>
          <w:tcPr>
            <w:tcW w:w="3969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</w:t>
            </w:r>
            <w:r w:rsidR="004D3185" w:rsidRPr="00A45FED">
              <w:rPr>
                <w:rFonts w:ascii="Times New Roman" w:hAnsi="Times New Roman"/>
                <w:sz w:val="28"/>
                <w:szCs w:val="28"/>
              </w:rPr>
              <w:t>6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5 до 0,75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Гематокрит (если 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</w:rPr>
              <w:t>используется добавочный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раствор)</w:t>
            </w:r>
          </w:p>
        </w:tc>
        <w:tc>
          <w:tcPr>
            <w:tcW w:w="3969" w:type="dxa"/>
          </w:tcPr>
          <w:p w:rsidR="00E6766E" w:rsidRPr="00A45FED" w:rsidRDefault="00A6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от 0,5</w:t>
            </w:r>
            <w:r w:rsidR="00517AA5" w:rsidRPr="00A45FED">
              <w:rPr>
                <w:rFonts w:ascii="Times New Roman" w:hAnsi="Times New Roman"/>
                <w:sz w:val="28"/>
                <w:szCs w:val="28"/>
              </w:rPr>
              <w:t>0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до 0,7</w:t>
            </w:r>
            <w:r w:rsidR="00517AA5" w:rsidRPr="00A45F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A67F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3969" w:type="dxa"/>
          </w:tcPr>
          <w:p w:rsidR="00E6766E" w:rsidRPr="00A45FED" w:rsidRDefault="0069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менее 40 г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A67F00" w:rsidRPr="00A45FED" w:rsidTr="00EB0C59">
        <w:tc>
          <w:tcPr>
            <w:tcW w:w="2802" w:type="dxa"/>
          </w:tcPr>
          <w:p w:rsidR="00E6766E" w:rsidRPr="00A45FED" w:rsidRDefault="00FA3B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</w:t>
            </w:r>
            <w:r w:rsidR="00517AA5" w:rsidRPr="00A45FE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A67F00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лейкоцитов </w:t>
            </w:r>
            <w:hyperlink w:anchor="Par465" w:history="1">
              <w:r w:rsidR="00055AAE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</w:t>
              </w:r>
              <w:r w:rsidR="00EC3230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  <w:r w:rsidR="00055AAE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="00055AAE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F00" w:rsidRPr="00A45FED">
              <w:rPr>
                <w:rFonts w:ascii="Times New Roman" w:hAnsi="Times New Roman" w:cs="Times New Roman"/>
                <w:sz w:val="28"/>
                <w:szCs w:val="28"/>
              </w:rPr>
              <w:t>(в компоненте, обедненном лейкоцитами)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6766E" w:rsidRPr="00A45FED" w:rsidRDefault="00FE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F55649" w:rsidRPr="00A45FED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F55649" w:rsidRPr="00A45FED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24F" w:rsidRPr="00A45FED">
              <w:rPr>
                <w:rFonts w:ascii="Times New Roman" w:hAnsi="Times New Roman"/>
                <w:sz w:val="28"/>
                <w:szCs w:val="28"/>
              </w:rPr>
              <w:t xml:space="preserve">клеток 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F55649" w:rsidRPr="00A45FED" w:rsidTr="00EB0C59">
        <w:tc>
          <w:tcPr>
            <w:tcW w:w="2802" w:type="dxa"/>
          </w:tcPr>
          <w:p w:rsidR="00E6766E" w:rsidRPr="00A45FED" w:rsidRDefault="00F556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Гемолиз в конце срока годности</w:t>
            </w:r>
          </w:p>
        </w:tc>
        <w:tc>
          <w:tcPr>
            <w:tcW w:w="3969" w:type="dxa"/>
          </w:tcPr>
          <w:p w:rsidR="00E6766E" w:rsidRPr="00A45FED" w:rsidRDefault="00FE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>0,8</w:t>
            </w:r>
            <w:r w:rsidR="00757842" w:rsidRPr="00A45FED">
              <w:rPr>
                <w:rFonts w:ascii="Times New Roman" w:hAnsi="Times New Roman"/>
                <w:sz w:val="28"/>
                <w:szCs w:val="28"/>
              </w:rPr>
              <w:t>%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 xml:space="preserve"> эритроцитов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4 единицы в месяц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8C695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Тромбоцитный концентрат из </w:t>
            </w:r>
            <w:r w:rsidR="00FA3B55" w:rsidRPr="00A45FED">
              <w:rPr>
                <w:rFonts w:ascii="Times New Roman" w:hAnsi="Times New Roman"/>
                <w:b/>
                <w:sz w:val="28"/>
                <w:szCs w:val="28"/>
              </w:rPr>
              <w:t>единицы</w:t>
            </w:r>
            <w:r w:rsidR="00FA3B55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крови</w:t>
            </w:r>
          </w:p>
        </w:tc>
      </w:tr>
      <w:tr w:rsidR="00F55649" w:rsidRPr="00A45FED" w:rsidTr="00EB0C59">
        <w:tc>
          <w:tcPr>
            <w:tcW w:w="2802" w:type="dxa"/>
          </w:tcPr>
          <w:p w:rsidR="00E6766E" w:rsidRPr="00A45FED" w:rsidRDefault="00F556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E6766E" w:rsidRPr="00A45FED" w:rsidRDefault="0030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 xml:space="preserve"> 40 </w:t>
            </w:r>
            <w:r w:rsidR="00CE109B" w:rsidRPr="00A45FED">
              <w:rPr>
                <w:rFonts w:ascii="Times New Roman" w:hAnsi="Times New Roman"/>
                <w:sz w:val="28"/>
                <w:szCs w:val="28"/>
              </w:rPr>
              <w:t>мл</w:t>
            </w:r>
            <w:r w:rsidR="00FE111A" w:rsidRPr="00A45FED">
              <w:rPr>
                <w:rFonts w:ascii="Times New Roman" w:hAnsi="Times New Roman"/>
                <w:sz w:val="28"/>
                <w:szCs w:val="28"/>
              </w:rPr>
              <w:t xml:space="preserve"> на 60 </w:t>
            </w:r>
            <w:r w:rsidR="00FE111A" w:rsidRPr="00A45FED">
              <w:rPr>
                <w:rFonts w:ascii="Times New Roman" w:hAnsi="Times New Roman"/>
                <w:sz w:val="28"/>
                <w:szCs w:val="28"/>
              </w:rPr>
              <w:sym w:font="Symbol" w:char="F0B4"/>
            </w:r>
            <w:r w:rsidR="00FE111A" w:rsidRPr="00A45FE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FE111A" w:rsidRPr="00A45FE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9 </w:t>
            </w:r>
            <w:r w:rsidR="00FE111A" w:rsidRPr="00A45FED">
              <w:rPr>
                <w:rFonts w:ascii="Times New Roman" w:hAnsi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F55649" w:rsidRPr="00A45FED" w:rsidTr="00EB0C59">
        <w:tc>
          <w:tcPr>
            <w:tcW w:w="2802" w:type="dxa"/>
          </w:tcPr>
          <w:p w:rsidR="00E6766E" w:rsidRPr="00A45FED" w:rsidRDefault="00FE11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тромбоцитов в </w:t>
            </w:r>
            <w:r w:rsidR="005B4550" w:rsidRPr="00A45FED">
              <w:rPr>
                <w:rFonts w:ascii="Times New Roman" w:hAnsi="Times New Roman" w:cs="Times New Roman"/>
                <w:sz w:val="28"/>
                <w:szCs w:val="28"/>
              </w:rPr>
              <w:t>конечной единице</w:t>
            </w:r>
            <w:r w:rsidR="00055AAE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463" w:history="1">
              <w:r w:rsidR="00B075CF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517AA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F55649" w:rsidRPr="00A45FED" w:rsidTr="00EB0C59">
        <w:tc>
          <w:tcPr>
            <w:tcW w:w="2802" w:type="dxa"/>
          </w:tcPr>
          <w:p w:rsidR="00E6766E" w:rsidRPr="00A45FED" w:rsidRDefault="00F556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лейкоцитов </w:t>
            </w:r>
            <w:hyperlink w:anchor="Par463" w:history="1">
              <w:r w:rsidR="00055AAE" w:rsidRPr="00A45FE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="00EC3230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1A"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>до лейкоредукции</w:t>
            </w:r>
            <w:r w:rsidR="00055AAE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84D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единице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  <w:r w:rsidR="009B784D" w:rsidRPr="00A45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, приготовленно</w:t>
            </w:r>
            <w:r w:rsidR="009B784D" w:rsidRPr="00A45FED">
              <w:rPr>
                <w:rFonts w:ascii="Times New Roman" w:hAnsi="Times New Roman" w:cs="Times New Roman"/>
                <w:sz w:val="28"/>
                <w:szCs w:val="28"/>
              </w:rPr>
              <w:t>го из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F556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обогащенной тромбоцитами</w:t>
            </w:r>
            <w:r w:rsidR="009B784D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плазмы</w:t>
            </w:r>
            <w:r w:rsidR="00A910BC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66E" w:rsidRPr="00A45FED" w:rsidRDefault="00A9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лейкотромбоцитного</w:t>
            </w:r>
            <w:proofErr w:type="spellEnd"/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слоя</w:t>
            </w:r>
          </w:p>
        </w:tc>
        <w:tc>
          <w:tcPr>
            <w:tcW w:w="3969" w:type="dxa"/>
          </w:tcPr>
          <w:p w:rsidR="00E6766E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0C59" w:rsidRDefault="00EB0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0C59" w:rsidRDefault="00EB0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0C59" w:rsidRDefault="00EB0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0C59" w:rsidRPr="00A45FED" w:rsidRDefault="00EB0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4D31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0,2 </w:t>
            </w:r>
            <w:r w:rsidR="00F55649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F55649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(эквивалент одной единицы крови)</w:t>
            </w:r>
          </w:p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766E" w:rsidRPr="00A45FED" w:rsidRDefault="004D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A910BC" w:rsidRPr="00A45FED">
              <w:rPr>
                <w:rFonts w:ascii="Times New Roman" w:hAnsi="Times New Roman"/>
                <w:sz w:val="28"/>
                <w:szCs w:val="28"/>
              </w:rPr>
              <w:t xml:space="preserve"> 0,05 </w:t>
            </w:r>
            <w:r w:rsidR="00A910BC" w:rsidRPr="00A45FED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="00A910BC" w:rsidRPr="00A45FE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A910BC" w:rsidRPr="00A45FED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="00A910BC" w:rsidRPr="00A45FED">
              <w:rPr>
                <w:rFonts w:ascii="Times New Roman" w:hAnsi="Times New Roman"/>
                <w:sz w:val="28"/>
                <w:szCs w:val="28"/>
              </w:rPr>
              <w:t xml:space="preserve"> (эквивалент одной единицы крови)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F55649" w:rsidRPr="00A45FED" w:rsidTr="00EB0C59">
        <w:tc>
          <w:tcPr>
            <w:tcW w:w="2802" w:type="dxa"/>
          </w:tcPr>
          <w:p w:rsidR="00E6766E" w:rsidRPr="00A45FED" w:rsidRDefault="00F556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pH (при +22 °C) в конце срока годности</w:t>
            </w:r>
            <w:r w:rsidR="006A2A83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5C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EC3230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  <w:r w:rsidR="00B075C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3969" w:type="dxa"/>
          </w:tcPr>
          <w:p w:rsidR="00E6766E" w:rsidRPr="00A45FED" w:rsidRDefault="00AB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="00F55649" w:rsidRPr="00A45FED">
              <w:rPr>
                <w:rFonts w:ascii="Times New Roman" w:hAnsi="Times New Roman"/>
                <w:sz w:val="28"/>
                <w:szCs w:val="28"/>
              </w:rPr>
              <w:t xml:space="preserve">6,4 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B075CF" w:rsidRPr="00A45FED" w:rsidTr="00EB0C59">
        <w:tc>
          <w:tcPr>
            <w:tcW w:w="10457" w:type="dxa"/>
            <w:gridSpan w:val="3"/>
          </w:tcPr>
          <w:p w:rsidR="00E6766E" w:rsidRPr="00A45FED" w:rsidRDefault="009870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Тромбоцитный концентрат из единицы крови лейкоредуцированный </w:t>
            </w:r>
          </w:p>
        </w:tc>
      </w:tr>
      <w:tr w:rsidR="00CF7121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F7121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B7624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5E8" w:rsidRPr="00A45FE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CF7121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CF7121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CF7121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F7121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F7121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тромбоцитов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Не менее </w:t>
            </w:r>
            <w:r w:rsidR="00CF7121"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60</w:t>
            </w:r>
            <w:r w:rsidR="00CF7121"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sym w:font="Symbol" w:char="00B4"/>
            </w:r>
            <w:r w:rsidR="00CF7121"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10</w:t>
            </w:r>
            <w:r w:rsidR="00CF7121" w:rsidRPr="00A45FED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="00CF7121"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>в единице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F7121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Остаточное содержание лейкоцитов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&lt;</w:t>
            </w:r>
            <w:r w:rsidR="00EC3230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1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конечной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F7121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срока годности </w:t>
            </w:r>
            <w:r w:rsidR="00B1229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Не менее </w:t>
            </w:r>
            <w:r w:rsidR="00CF7121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CF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9870E3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0E3" w:rsidRPr="00A45FED" w:rsidTr="00EB0C59">
        <w:tc>
          <w:tcPr>
            <w:tcW w:w="10457" w:type="dxa"/>
            <w:gridSpan w:val="3"/>
          </w:tcPr>
          <w:p w:rsidR="00E6766E" w:rsidRPr="00A45FED" w:rsidRDefault="008A2AF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</w:t>
            </w:r>
            <w:r w:rsidR="00CF7121" w:rsidRPr="00A45FED">
              <w:rPr>
                <w:rFonts w:ascii="Times New Roman" w:hAnsi="Times New Roman"/>
                <w:b/>
                <w:sz w:val="28"/>
                <w:szCs w:val="28"/>
              </w:rPr>
              <w:t>ный концентрат пулированный</w:t>
            </w:r>
          </w:p>
        </w:tc>
      </w:tr>
      <w:tr w:rsidR="00B075CF" w:rsidRPr="00A45FED" w:rsidTr="00EB0C59">
        <w:tc>
          <w:tcPr>
            <w:tcW w:w="2802" w:type="dxa"/>
          </w:tcPr>
          <w:p w:rsidR="00E6766E" w:rsidRPr="00A45FED" w:rsidRDefault="00B075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F7121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F35E8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B075CF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  <w:p w:rsidR="00E6766E" w:rsidRPr="00A45FED" w:rsidRDefault="00B075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B075CF" w:rsidRPr="00A45FED" w:rsidTr="00EB0C59">
        <w:tc>
          <w:tcPr>
            <w:tcW w:w="2802" w:type="dxa"/>
          </w:tcPr>
          <w:p w:rsidR="00E6766E" w:rsidRPr="00A45FED" w:rsidRDefault="00B075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Количество тромбоцитов в конечной единице</w:t>
            </w:r>
            <w:r w:rsidR="00055AAE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055AAE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3969" w:type="dxa"/>
          </w:tcPr>
          <w:p w:rsidR="00E6766E" w:rsidRPr="00A45FED" w:rsidRDefault="00B075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200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B075CF" w:rsidRPr="00A45FED" w:rsidTr="00EB0C59">
        <w:tc>
          <w:tcPr>
            <w:tcW w:w="2802" w:type="dxa"/>
          </w:tcPr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Остаточное содержание лейкоцитов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B075CF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EC3230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B075CF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3969" w:type="dxa"/>
          </w:tcPr>
          <w:p w:rsidR="00E6766E" w:rsidRPr="00A45FED" w:rsidRDefault="00CF71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075CF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0442B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24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клеток 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</w:rPr>
              <w:t>в конечной единице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B075CF" w:rsidRPr="00A45FED" w:rsidTr="00EB0C59">
        <w:tc>
          <w:tcPr>
            <w:tcW w:w="2802" w:type="dxa"/>
          </w:tcPr>
          <w:p w:rsidR="00E6766E" w:rsidRPr="00A45FED" w:rsidRDefault="00B075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срока годности </w:t>
            </w:r>
            <w:r w:rsidR="00B1229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Не менее </w:t>
            </w:r>
            <w:r w:rsidR="00B075C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</w:t>
            </w:r>
            <w:r w:rsidR="00CF7121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8C695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C74B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15. Тромбоцит</w:t>
            </w:r>
            <w:r w:rsidR="00990A14" w:rsidRPr="00A45FED">
              <w:rPr>
                <w:rFonts w:ascii="Times New Roman" w:hAnsi="Times New Roman"/>
                <w:b/>
                <w:sz w:val="28"/>
                <w:szCs w:val="28"/>
              </w:rPr>
              <w:t>ный концентрат пулированный в добавочном растворе</w:t>
            </w:r>
          </w:p>
        </w:tc>
      </w:tr>
      <w:tr w:rsidR="00990A14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990A14" w:rsidRPr="00A45FE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F35E8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 w:rsidR="00990A14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990A14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990A14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990A14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  <w:p w:rsidR="00E6766E" w:rsidRPr="00A45FED" w:rsidRDefault="00990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990A14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тромбоцитов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DF3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 200 х </w:t>
            </w:r>
            <w:r w:rsidR="00E936A3"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="00E936A3"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9</w:t>
            </w:r>
            <w:r w:rsidR="00E936A3"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  <w:r w:rsidR="00305851" w:rsidRPr="00A45FE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990A14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pStyle w:val="ConsPlusCell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Остаточное содержание лейкоцитов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&lt;</w:t>
            </w:r>
            <w:r w:rsidR="00EC3230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6E" w:rsidRPr="00A45FED" w:rsidRDefault="00990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E95B89" w:rsidRPr="00A45FE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E95B89"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95B89"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00B4"/>
            </w:r>
            <w:r w:rsidR="00E95B89"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="00E95B89"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9</w:t>
            </w:r>
            <w:r w:rsidR="00E95B89"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клеток в  </w:t>
            </w:r>
            <w:r w:rsidR="00E95B89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990A14" w:rsidRPr="00A45FED" w:rsidTr="00EB0C5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срока годности </w:t>
            </w:r>
            <w:r w:rsidR="00B1229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Не менее </w:t>
            </w:r>
            <w:r w:rsidR="00990A14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6E" w:rsidRPr="00A45FED" w:rsidRDefault="0099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990A14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C74B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16. </w:t>
            </w:r>
            <w:r w:rsidR="00EF0837"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</w:t>
            </w:r>
            <w:r w:rsidR="000442B5" w:rsidRPr="00A45FED">
              <w:rPr>
                <w:rFonts w:ascii="Times New Roman" w:hAnsi="Times New Roman"/>
                <w:b/>
                <w:sz w:val="28"/>
                <w:szCs w:val="28"/>
              </w:rPr>
              <w:t>ный концентрат пулированный лейкоредуцированный</w:t>
            </w:r>
          </w:p>
        </w:tc>
      </w:tr>
      <w:tr w:rsidR="00C54EC5" w:rsidRPr="00A45FED" w:rsidTr="00EB0C59">
        <w:tc>
          <w:tcPr>
            <w:tcW w:w="2802" w:type="dxa"/>
          </w:tcPr>
          <w:p w:rsidR="00E6766E" w:rsidRPr="00A45FED" w:rsidRDefault="00C54E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54EC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B7624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5E8" w:rsidRPr="00A45FE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C54EC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C54EC5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C54EC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54EC5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ED6EBD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C54EC5"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</w:tcPr>
          <w:p w:rsidR="00E6766E" w:rsidRPr="00A45FED" w:rsidRDefault="00C5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54EC5" w:rsidRPr="00A45FED" w:rsidTr="00EB0C59">
        <w:tc>
          <w:tcPr>
            <w:tcW w:w="2802" w:type="dxa"/>
          </w:tcPr>
          <w:p w:rsidR="00E6766E" w:rsidRPr="00A45FED" w:rsidRDefault="00ED6E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тромбоцитов </w:t>
            </w:r>
            <w:r w:rsidR="00C54EC5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3969" w:type="dxa"/>
          </w:tcPr>
          <w:p w:rsidR="00E6766E" w:rsidRPr="00A45FED" w:rsidRDefault="00C54E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200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  <w:p w:rsidR="00E6766E" w:rsidRPr="00A45FED" w:rsidRDefault="00E676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E6766E" w:rsidRPr="00A45FED" w:rsidRDefault="00C5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54EC5" w:rsidRPr="00A45FED" w:rsidTr="00EB0C59">
        <w:tc>
          <w:tcPr>
            <w:tcW w:w="2802" w:type="dxa"/>
          </w:tcPr>
          <w:p w:rsidR="00E6766E" w:rsidRPr="00A45FED" w:rsidRDefault="00C54E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Остаточное содержание лейкоцитов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&lt;</w:t>
            </w:r>
            <w:r w:rsidR="00EC3230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3969" w:type="dxa"/>
          </w:tcPr>
          <w:p w:rsidR="00E6766E" w:rsidRPr="00A45FED" w:rsidRDefault="00C54E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1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конечной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6766E" w:rsidRPr="00A45FED" w:rsidRDefault="00C5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54EC5" w:rsidRPr="00A45FED" w:rsidTr="00EB0C59">
        <w:tc>
          <w:tcPr>
            <w:tcW w:w="2802" w:type="dxa"/>
          </w:tcPr>
          <w:p w:rsidR="00E6766E" w:rsidRPr="00A45FED" w:rsidRDefault="00C54E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срока годности </w:t>
            </w:r>
            <w:r w:rsidR="00B1229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Не менее </w:t>
            </w:r>
            <w:r w:rsidR="00C54EC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 </w:t>
            </w:r>
          </w:p>
        </w:tc>
        <w:tc>
          <w:tcPr>
            <w:tcW w:w="3686" w:type="dxa"/>
          </w:tcPr>
          <w:p w:rsidR="00E6766E" w:rsidRPr="00A45FED" w:rsidRDefault="00C5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C54EC5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C74B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17. </w:t>
            </w:r>
            <w:r w:rsidR="00EF0837"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Тромбоцитный концентрат пулированный патогенинактивированный</w:t>
            </w:r>
          </w:p>
        </w:tc>
      </w:tr>
      <w:tr w:rsidR="00447205" w:rsidRPr="00A45FED" w:rsidTr="00EB0C59">
        <w:tc>
          <w:tcPr>
            <w:tcW w:w="2802" w:type="dxa"/>
          </w:tcPr>
          <w:p w:rsidR="00E6766E" w:rsidRPr="00A45FED" w:rsidRDefault="004472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4720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B7624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5E8" w:rsidRPr="00A45FE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44720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× 109 тромбоцитов</w:t>
            </w:r>
          </w:p>
        </w:tc>
        <w:tc>
          <w:tcPr>
            <w:tcW w:w="3686" w:type="dxa"/>
          </w:tcPr>
          <w:p w:rsidR="00E6766E" w:rsidRPr="00A45FED" w:rsidRDefault="0044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447205" w:rsidRPr="00A45FED" w:rsidTr="00EB0C59">
        <w:tc>
          <w:tcPr>
            <w:tcW w:w="2802" w:type="dxa"/>
          </w:tcPr>
          <w:p w:rsidR="00E6766E" w:rsidRPr="00A45FED" w:rsidRDefault="00447205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тромбоцитов </w:t>
            </w:r>
            <w:r w:rsidR="00C74B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в конечной </w:t>
            </w:r>
            <w:r w:rsidR="001D52F5" w:rsidRPr="00A45FED"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</w:tc>
        <w:tc>
          <w:tcPr>
            <w:tcW w:w="3969" w:type="dxa"/>
          </w:tcPr>
          <w:p w:rsidR="00E6766E" w:rsidRPr="00A45FED" w:rsidRDefault="00F252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4720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 w:rsidR="00447205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44720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447205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44720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6766E" w:rsidRPr="00A45FED" w:rsidRDefault="0044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447205" w:rsidRPr="00A45FED" w:rsidTr="00EB0C59">
        <w:tc>
          <w:tcPr>
            <w:tcW w:w="2802" w:type="dxa"/>
          </w:tcPr>
          <w:p w:rsidR="00E6766E" w:rsidRPr="00A45FED" w:rsidRDefault="004472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Остаточное содержание лейкоцитов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&lt;</w:t>
            </w:r>
            <w:r w:rsidR="00EC3230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3969" w:type="dxa"/>
          </w:tcPr>
          <w:p w:rsidR="00E6766E" w:rsidRPr="00A45FED" w:rsidRDefault="004472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1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6766E" w:rsidRPr="00A45FED" w:rsidRDefault="0044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447205" w:rsidRPr="00A45FED" w:rsidTr="00EB0C59">
        <w:tc>
          <w:tcPr>
            <w:tcW w:w="2802" w:type="dxa"/>
          </w:tcPr>
          <w:p w:rsidR="00E6766E" w:rsidRPr="00A45FED" w:rsidRDefault="004472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срока годности </w:t>
            </w:r>
            <w:r w:rsidR="00B1229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&lt;4&gt;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Не менее </w:t>
            </w:r>
            <w:r w:rsidR="00447205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 </w:t>
            </w:r>
          </w:p>
        </w:tc>
        <w:tc>
          <w:tcPr>
            <w:tcW w:w="3686" w:type="dxa"/>
          </w:tcPr>
          <w:p w:rsidR="00E6766E" w:rsidRPr="00A45FED" w:rsidRDefault="0044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C54EC5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C54EC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Тромбоцитный концентрат, полученный методом афереза</w:t>
            </w:r>
          </w:p>
        </w:tc>
      </w:tr>
      <w:tr w:rsidR="00500942" w:rsidRPr="00A45FED" w:rsidTr="00EB0C59">
        <w:tc>
          <w:tcPr>
            <w:tcW w:w="2802" w:type="dxa"/>
          </w:tcPr>
          <w:p w:rsidR="00E6766E" w:rsidRPr="00A45FED" w:rsidRDefault="005009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D53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7624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2F5" w:rsidRPr="00A45FE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500942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0D53AF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500942" w:rsidRPr="00A45FED" w:rsidTr="00EB0C59">
        <w:tc>
          <w:tcPr>
            <w:tcW w:w="2802" w:type="dxa"/>
          </w:tcPr>
          <w:p w:rsidR="00E6766E" w:rsidRPr="00A45FED" w:rsidRDefault="001E434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Количество т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>ромбоцит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AE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3969" w:type="dxa"/>
          </w:tcPr>
          <w:p w:rsidR="00E6766E" w:rsidRPr="00A45FED" w:rsidRDefault="001D52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200 × 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D37CB" w:rsidRPr="00A45FED"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500942" w:rsidRPr="00A45FED" w:rsidTr="00EB0C59">
        <w:tc>
          <w:tcPr>
            <w:tcW w:w="2802" w:type="dxa"/>
          </w:tcPr>
          <w:p w:rsidR="00E6766E" w:rsidRPr="00A45FED" w:rsidRDefault="005B455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</w:t>
            </w:r>
            <w:r w:rsidR="000D53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лейкоцитов </w:t>
            </w:r>
            <w:r w:rsidR="00055AAE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365654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055AAE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  <w:r w:rsidR="00055AAE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3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6766E" w:rsidRPr="00A45FED" w:rsidRDefault="000D5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420FC8" w:rsidRPr="00A45FE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36A3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500942" w:rsidRPr="00A45FED" w:rsidTr="00EB0C59">
        <w:tc>
          <w:tcPr>
            <w:tcW w:w="2802" w:type="dxa"/>
          </w:tcPr>
          <w:p w:rsidR="00E6766E" w:rsidRPr="00A45FED" w:rsidRDefault="006A2A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EE3266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>(при +22 °C) в конце срока годности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29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D53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94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  <w:r w:rsidR="000D53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6766E" w:rsidRPr="00A45FED" w:rsidRDefault="000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A22A72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420F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19. </w:t>
            </w:r>
            <w:r w:rsidR="00A22A72"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Тромбоцитный концентрат, полученный методом афереза, лейкоредуцированный</w:t>
            </w:r>
          </w:p>
        </w:tc>
      </w:tr>
      <w:tr w:rsidR="00A22A72" w:rsidRPr="00A45FED" w:rsidTr="00EB0C59">
        <w:tc>
          <w:tcPr>
            <w:tcW w:w="2802" w:type="dxa"/>
          </w:tcPr>
          <w:p w:rsidR="00E6766E" w:rsidRPr="00A45FED" w:rsidRDefault="00A22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22A7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B7624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2F5" w:rsidRPr="00A45FE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A22A7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A22A72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A22A7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A22A72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="00A22A72"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</w:tcPr>
          <w:p w:rsidR="00E6766E" w:rsidRPr="00A45FED" w:rsidRDefault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22A72" w:rsidRPr="00A45FED" w:rsidTr="00EB0C59">
        <w:tc>
          <w:tcPr>
            <w:tcW w:w="2802" w:type="dxa"/>
          </w:tcPr>
          <w:p w:rsidR="00E6766E" w:rsidRPr="00A45FED" w:rsidRDefault="003058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A22A7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тромбоцитов </w:t>
            </w:r>
            <w:r w:rsidR="00A22A72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3969" w:type="dxa"/>
          </w:tcPr>
          <w:p w:rsidR="00E6766E" w:rsidRPr="00A45FED" w:rsidRDefault="00A22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200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6766E" w:rsidRPr="00A45FED" w:rsidRDefault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A22A72" w:rsidRPr="00A45FED" w:rsidTr="00EB0C59">
        <w:tc>
          <w:tcPr>
            <w:tcW w:w="2802" w:type="dxa"/>
          </w:tcPr>
          <w:p w:rsidR="00E6766E" w:rsidRPr="00A45FED" w:rsidRDefault="00A22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содержание  лейкоцитов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365654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:rsidR="00E6766E" w:rsidRPr="00A45FED" w:rsidRDefault="00A22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A22A72" w:rsidRPr="00A45FED" w:rsidTr="00EB0C59">
        <w:tc>
          <w:tcPr>
            <w:tcW w:w="2802" w:type="dxa"/>
          </w:tcPr>
          <w:p w:rsidR="00E6766E" w:rsidRPr="00A45FED" w:rsidRDefault="00A22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</w:t>
            </w:r>
            <w:r w:rsidR="00B02401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срока годности </w:t>
            </w:r>
            <w:r w:rsidR="00420FC8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29F" w:rsidRPr="00C006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22A72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 </w:t>
            </w:r>
          </w:p>
        </w:tc>
        <w:tc>
          <w:tcPr>
            <w:tcW w:w="3686" w:type="dxa"/>
          </w:tcPr>
          <w:p w:rsidR="00E6766E" w:rsidRPr="00A45FED" w:rsidRDefault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CE616F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AC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20. </w:t>
            </w:r>
            <w:r w:rsidR="007E74D1"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Тромбоцитный концентрат, полученный методом афереза, патогенинактивированный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045A34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2F5" w:rsidRPr="00A45FE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CE616F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тромбоцитов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200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содержание  лейкоцитов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365654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срока годности </w:t>
            </w:r>
            <w:r w:rsidR="00822FC5">
              <w:rPr>
                <w:rFonts w:ascii="Times New Roman" w:hAnsi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 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CE616F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420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  <w:r w:rsidR="00EB61EE"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4D1"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Тромбоцитный концентрат, полученный методом афереза, в добавочном растворе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B7624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2F5" w:rsidRPr="00A45FE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на 60 </w:t>
            </w:r>
            <w:r w:rsidR="00CE616F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тромбоцитов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200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Остаточное содержание  лейкоцитов 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365654"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766E" w:rsidRPr="00A45FED" w:rsidRDefault="007E74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(после лейкоредукции или патоген инактивации)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Менее 0,3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  <w:p w:rsidR="00E6766E" w:rsidRPr="00A45FED" w:rsidRDefault="007E74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клеток в </w:t>
            </w:r>
            <w:r w:rsidR="00F2524D" w:rsidRPr="00A45FED"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10 единиц в месяц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pH (при +22 °C) в конце срока годности </w:t>
            </w:r>
            <w:r w:rsidR="00822FC5">
              <w:rPr>
                <w:rFonts w:ascii="Times New Roman" w:hAnsi="Times New Roman"/>
                <w:color w:val="0000FF"/>
                <w:sz w:val="28"/>
                <w:szCs w:val="28"/>
              </w:rPr>
              <w:t>&lt;4&gt;</w:t>
            </w:r>
          </w:p>
        </w:tc>
        <w:tc>
          <w:tcPr>
            <w:tcW w:w="3969" w:type="dxa"/>
          </w:tcPr>
          <w:p w:rsidR="00E6766E" w:rsidRPr="00A45FED" w:rsidRDefault="003050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6,4  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от заготовленных единиц, но не менее 4 единиц в месяц</w:t>
            </w:r>
          </w:p>
        </w:tc>
      </w:tr>
      <w:tr w:rsidR="00CE616F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A6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CE616F"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66D44" w:rsidRPr="00A45FED">
              <w:rPr>
                <w:rFonts w:ascii="Times New Roman" w:hAnsi="Times New Roman"/>
                <w:b/>
                <w:sz w:val="28"/>
                <w:szCs w:val="28"/>
              </w:rPr>
              <w:t>Тромбоцитный концентрат криоконсервированны</w:t>
            </w:r>
            <w:r w:rsidR="005B5AA5" w:rsidRPr="00A45FE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066D44" w:rsidRPr="00A45FED">
              <w:rPr>
                <w:rFonts w:ascii="Times New Roman" w:hAnsi="Times New Roman"/>
                <w:b/>
                <w:sz w:val="28"/>
                <w:szCs w:val="28"/>
              </w:rPr>
              <w:t>, размороженны</w:t>
            </w:r>
            <w:r w:rsidR="005B5AA5" w:rsidRPr="00A45FE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Объем  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От 50 до 200 мл 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Количество тромбоцитов</w:t>
            </w:r>
          </w:p>
        </w:tc>
        <w:tc>
          <w:tcPr>
            <w:tcW w:w="3969" w:type="dxa"/>
          </w:tcPr>
          <w:p w:rsidR="00E6766E" w:rsidRPr="00A45FED" w:rsidRDefault="00813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E616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40% от содержания тромбоцитов до замораживания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c>
          <w:tcPr>
            <w:tcW w:w="10457" w:type="dxa"/>
            <w:gridSpan w:val="3"/>
          </w:tcPr>
          <w:p w:rsidR="00E6766E" w:rsidRPr="00A45FED" w:rsidRDefault="00CE616F">
            <w:pPr>
              <w:widowControl w:val="0"/>
              <w:tabs>
                <w:tab w:val="center" w:pos="4677"/>
                <w:tab w:val="left" w:pos="8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E6766E" w:rsidRPr="00A45FED" w:rsidRDefault="00A67FA4">
            <w:pPr>
              <w:widowControl w:val="0"/>
              <w:tabs>
                <w:tab w:val="center" w:pos="4677"/>
                <w:tab w:val="left" w:pos="8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CE616F"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. Свежезамороженная плазма 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Установленный объем ±10% без антикоагулянта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Фактор VIII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155DF" w:rsidRPr="00A45FED">
              <w:rPr>
                <w:rFonts w:ascii="Times New Roman" w:hAnsi="Times New Roman" w:cs="Times New Roman"/>
                <w:sz w:val="28"/>
                <w:szCs w:val="28"/>
              </w:rPr>
              <w:t>70МЕ/100мл</w:t>
            </w:r>
          </w:p>
        </w:tc>
        <w:tc>
          <w:tcPr>
            <w:tcW w:w="3686" w:type="dxa"/>
          </w:tcPr>
          <w:p w:rsidR="00E6766E" w:rsidRPr="00A45FED" w:rsidRDefault="003155DF">
            <w:pPr>
              <w:pStyle w:val="Default"/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1 раз в 3 месяца, </w:t>
            </w:r>
            <w:r w:rsidR="00EB61EE" w:rsidRPr="00A45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4CD" w:rsidRPr="00A45FE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со сроком хранения не более 1 месяца</w:t>
            </w:r>
          </w:p>
        </w:tc>
      </w:tr>
      <w:tr w:rsidR="00066D44" w:rsidRPr="00A45FED" w:rsidTr="00EB0C59">
        <w:trPr>
          <w:trHeight w:val="563"/>
        </w:trPr>
        <w:tc>
          <w:tcPr>
            <w:tcW w:w="2802" w:type="dxa"/>
            <w:vMerge w:val="restart"/>
          </w:tcPr>
          <w:p w:rsidR="00E6766E" w:rsidRPr="00A45FED" w:rsidRDefault="00066D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Остаточные клетки </w:t>
            </w:r>
            <w:r w:rsidRPr="00822FC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 w:rsidR="00365654" w:rsidRPr="00822FC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  <w:r w:rsidRPr="00822FC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&gt;: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66E" w:rsidRPr="00A45FED" w:rsidRDefault="005B5A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эритроциты</w:t>
            </w:r>
          </w:p>
          <w:p w:rsidR="00E6766E" w:rsidRPr="00A45FED" w:rsidRDefault="00A67F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33BD7" w:rsidRPr="00A45FED">
              <w:rPr>
                <w:rFonts w:ascii="Times New Roman" w:hAnsi="Times New Roman" w:cs="Times New Roman"/>
                <w:sz w:val="28"/>
                <w:szCs w:val="28"/>
              </w:rPr>
              <w:t>ейкоциты</w:t>
            </w:r>
          </w:p>
          <w:p w:rsidR="00E6766E" w:rsidRPr="00A45FED" w:rsidRDefault="005B5A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тромбоциты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933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после лейкоредукции</w:t>
            </w:r>
            <w:r w:rsidR="005121C3" w:rsidRPr="00A45F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766E" w:rsidRPr="00A45FED" w:rsidRDefault="005121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лейкоциты</w:t>
            </w:r>
          </w:p>
        </w:tc>
        <w:tc>
          <w:tcPr>
            <w:tcW w:w="3969" w:type="dxa"/>
          </w:tcPr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E175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6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5DF" w:rsidRPr="00A45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55DF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/л в единице</w:t>
            </w:r>
          </w:p>
          <w:p w:rsidR="00E6766E" w:rsidRPr="00A45FED" w:rsidRDefault="005B5A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0,1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/л в единице</w:t>
            </w:r>
          </w:p>
          <w:p w:rsidR="00E6766E" w:rsidRPr="00A45FED" w:rsidRDefault="005B5A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5121C3" w:rsidRPr="00A45FE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/л в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6766E" w:rsidRPr="00A45FED" w:rsidRDefault="0006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1% всех </w:t>
            </w:r>
            <w:r w:rsidR="00933BD7" w:rsidRPr="00A45FED">
              <w:rPr>
                <w:rFonts w:ascii="Times New Roman" w:hAnsi="Times New Roman"/>
                <w:sz w:val="28"/>
                <w:szCs w:val="28"/>
              </w:rPr>
              <w:t xml:space="preserve">заготовленных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единиц, но не менее </w:t>
            </w:r>
            <w:r w:rsidR="00933BD7" w:rsidRPr="00A45F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>единиц в месяц</w:t>
            </w:r>
            <w:r w:rsidRPr="00A45FE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&lt;</w:t>
            </w:r>
            <w:r w:rsidR="00365654" w:rsidRPr="00A45FED">
              <w:rPr>
                <w:rFonts w:ascii="Times New Roman" w:hAnsi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/>
                <w:color w:val="0000FF"/>
                <w:sz w:val="28"/>
                <w:szCs w:val="28"/>
              </w:rPr>
              <w:t>&gt;</w:t>
            </w:r>
          </w:p>
        </w:tc>
      </w:tr>
      <w:tr w:rsidR="00066D44" w:rsidRPr="00A45FED" w:rsidTr="00EB0C59">
        <w:trPr>
          <w:trHeight w:val="562"/>
        </w:trPr>
        <w:tc>
          <w:tcPr>
            <w:tcW w:w="2802" w:type="dxa"/>
            <w:vMerge/>
          </w:tcPr>
          <w:p w:rsidR="00E6766E" w:rsidRPr="00A45FED" w:rsidRDefault="00E6766E">
            <w:pPr>
              <w:pStyle w:val="ConsPlusCell"/>
              <w:ind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</w:tcPr>
          <w:p w:rsidR="00E6766E" w:rsidRPr="00A45FED" w:rsidRDefault="00E175A7">
            <w:pPr>
              <w:pStyle w:val="ConsPlusCell"/>
              <w:ind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клеток в единице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6766E" w:rsidRPr="00A45FED" w:rsidRDefault="00E1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всех заготовленных единиц, но не менее 10 единиц в месяц</w:t>
            </w:r>
            <w:r w:rsidRPr="00A45FE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&lt;</w:t>
            </w:r>
            <w:r w:rsidR="00365654" w:rsidRPr="00A45FED">
              <w:rPr>
                <w:rFonts w:ascii="Times New Roman" w:hAnsi="Times New Roman"/>
                <w:color w:val="0000FF"/>
                <w:sz w:val="28"/>
                <w:szCs w:val="28"/>
              </w:rPr>
              <w:t>2</w:t>
            </w:r>
            <w:r w:rsidRPr="00A45FED">
              <w:rPr>
                <w:rFonts w:ascii="Times New Roman" w:hAnsi="Times New Roman"/>
                <w:color w:val="0000FF"/>
                <w:sz w:val="28"/>
                <w:szCs w:val="28"/>
              </w:rPr>
              <w:t>&gt;</w:t>
            </w:r>
          </w:p>
        </w:tc>
      </w:tr>
      <w:tr w:rsidR="00E94174" w:rsidRPr="00A45FED" w:rsidTr="00EB0C59">
        <w:trPr>
          <w:trHeight w:val="562"/>
        </w:trPr>
        <w:tc>
          <w:tcPr>
            <w:tcW w:w="2802" w:type="dxa"/>
          </w:tcPr>
          <w:p w:rsidR="00E6766E" w:rsidRPr="00A45FED" w:rsidRDefault="00E94174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Визуальные изменения</w:t>
            </w:r>
          </w:p>
        </w:tc>
        <w:tc>
          <w:tcPr>
            <w:tcW w:w="3969" w:type="dxa"/>
          </w:tcPr>
          <w:p w:rsidR="00E6766E" w:rsidRPr="00A45FED" w:rsidRDefault="00E941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Не должно быть аномального цвета или видимых сгустков</w:t>
            </w:r>
          </w:p>
        </w:tc>
        <w:tc>
          <w:tcPr>
            <w:tcW w:w="3686" w:type="dxa"/>
          </w:tcPr>
          <w:p w:rsidR="00E6766E" w:rsidRPr="00A45FED" w:rsidRDefault="00E9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933BD7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6766E" w:rsidRPr="00A45FED" w:rsidRDefault="00A67F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33BD7" w:rsidRPr="00A45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121C3" w:rsidRPr="00A45FED">
              <w:rPr>
                <w:rFonts w:ascii="Times New Roman" w:hAnsi="Times New Roman" w:cs="Times New Roman"/>
                <w:b/>
                <w:sz w:val="28"/>
                <w:szCs w:val="28"/>
              </w:rPr>
              <w:t>Свежезамороженная п</w:t>
            </w:r>
            <w:r w:rsidR="00933BD7" w:rsidRPr="00A45FED">
              <w:rPr>
                <w:rFonts w:ascii="Times New Roman" w:hAnsi="Times New Roman" w:cs="Times New Roman"/>
                <w:b/>
                <w:sz w:val="28"/>
                <w:szCs w:val="28"/>
              </w:rPr>
              <w:t>лазма патогенинактивированная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Установленный объем ±10% без антикоагулянта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Фактор VIII</w:t>
            </w:r>
          </w:p>
        </w:tc>
        <w:tc>
          <w:tcPr>
            <w:tcW w:w="3969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Не менее 50 МЕ</w:t>
            </w:r>
            <w:r w:rsidR="00FA79D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\100 мл 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Каждые 3 месяца 10 </w:t>
            </w:r>
            <w:r w:rsidR="00F014CD" w:rsidRPr="00A45FED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в первый месяц хранения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CE61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Фибриноген</w:t>
            </w:r>
          </w:p>
        </w:tc>
        <w:tc>
          <w:tcPr>
            <w:tcW w:w="3969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Не менее 60% от значения в свежезаготовленной плазме   </w:t>
            </w:r>
          </w:p>
        </w:tc>
        <w:tc>
          <w:tcPr>
            <w:tcW w:w="3686" w:type="dxa"/>
          </w:tcPr>
          <w:p w:rsidR="00E6766E" w:rsidRPr="00A45FED" w:rsidRDefault="00CE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Каждые 3 месяца 10 </w:t>
            </w:r>
            <w:r w:rsidR="00F014CD" w:rsidRPr="00A45FED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A45FED">
              <w:rPr>
                <w:rFonts w:ascii="Times New Roman" w:hAnsi="Times New Roman"/>
                <w:sz w:val="28"/>
                <w:szCs w:val="28"/>
              </w:rPr>
              <w:t xml:space="preserve"> в первый месяц хранения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5121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Остаточные клетки </w:t>
            </w:r>
            <w:r w:rsidR="00822FC5">
              <w:rPr>
                <w:rFonts w:ascii="Times New Roman" w:hAnsi="Times New Roman"/>
                <w:color w:val="0000FF"/>
                <w:sz w:val="28"/>
                <w:szCs w:val="28"/>
              </w:rPr>
              <w:t>&lt;5&gt;:</w:t>
            </w:r>
          </w:p>
          <w:p w:rsidR="00E6766E" w:rsidRPr="00A45FED" w:rsidRDefault="00A70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эритроциты</w:t>
            </w:r>
          </w:p>
          <w:p w:rsidR="00E6766E" w:rsidRPr="00A45FED" w:rsidRDefault="00A70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лейкоциты</w:t>
            </w:r>
          </w:p>
          <w:p w:rsidR="00E6766E" w:rsidRPr="00A45FED" w:rsidRDefault="00A70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тромбоциты</w:t>
            </w:r>
          </w:p>
          <w:p w:rsidR="00E6766E" w:rsidRPr="00A45FED" w:rsidRDefault="00E6766E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после лейкоредукции:</w:t>
            </w:r>
          </w:p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лейкоциты</w:t>
            </w:r>
          </w:p>
        </w:tc>
        <w:tc>
          <w:tcPr>
            <w:tcW w:w="3969" w:type="dxa"/>
          </w:tcPr>
          <w:p w:rsidR="00E6766E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5E20" w:rsidRPr="00A45FED" w:rsidRDefault="00EF5E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A70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6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/л в единице</w:t>
            </w:r>
          </w:p>
          <w:p w:rsidR="00E6766E" w:rsidRPr="00A45FED" w:rsidRDefault="00A70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0,1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/л в единице</w:t>
            </w:r>
          </w:p>
          <w:p w:rsidR="00E6766E" w:rsidRPr="00A45FED" w:rsidRDefault="00A70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50 </w:t>
            </w:r>
            <w:r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/л в единице</w:t>
            </w:r>
          </w:p>
          <w:p w:rsidR="00E6766E" w:rsidRPr="00A45FED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Default="00E67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5E20" w:rsidRDefault="00EF5E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5E20" w:rsidRPr="00A45FED" w:rsidRDefault="00EF5E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6766E" w:rsidRPr="00A45FED" w:rsidRDefault="00A70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6</w:t>
            </w:r>
            <w:r w:rsidRPr="00A45F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клеток в единице</w:t>
            </w:r>
          </w:p>
        </w:tc>
        <w:tc>
          <w:tcPr>
            <w:tcW w:w="3686" w:type="dxa"/>
          </w:tcPr>
          <w:p w:rsidR="00EF5E20" w:rsidRDefault="00EF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E20" w:rsidRDefault="00EF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1% от заготовленных единиц, но не менее 4 единиц в месяц </w:t>
            </w:r>
          </w:p>
          <w:p w:rsidR="00E6766E" w:rsidRPr="00A45FED" w:rsidRDefault="00B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&lt;2&gt;</w:t>
            </w:r>
          </w:p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всех заготовленных единиц, но не менее 10 единиц в месяц</w:t>
            </w:r>
            <w:r w:rsidR="005121C3" w:rsidRPr="00A45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6BA0">
              <w:rPr>
                <w:rFonts w:ascii="Times New Roman" w:hAnsi="Times New Roman"/>
                <w:color w:val="0000FF"/>
                <w:sz w:val="28"/>
                <w:szCs w:val="28"/>
              </w:rPr>
              <w:t>&lt;2&gt;</w:t>
            </w:r>
          </w:p>
        </w:tc>
      </w:tr>
      <w:tr w:rsidR="00CE616F" w:rsidRPr="00A45FED" w:rsidTr="00EB0C59">
        <w:trPr>
          <w:trHeight w:val="614"/>
        </w:trPr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Визуальные изменения</w:t>
            </w:r>
          </w:p>
        </w:tc>
        <w:tc>
          <w:tcPr>
            <w:tcW w:w="3969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Не должно быть аномального цвета или видимых сгустков</w:t>
            </w:r>
          </w:p>
        </w:tc>
        <w:tc>
          <w:tcPr>
            <w:tcW w:w="3686" w:type="dxa"/>
          </w:tcPr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25. Криосупернатантная плазма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±10% от исходного объема </w:t>
            </w:r>
          </w:p>
        </w:tc>
        <w:tc>
          <w:tcPr>
            <w:tcW w:w="3686" w:type="dxa"/>
          </w:tcPr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AE1154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26. Лиофилизированная плазма</w:t>
            </w:r>
          </w:p>
        </w:tc>
      </w:tr>
      <w:tr w:rsidR="000E7282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969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50; 150; 200; 250 мл </w:t>
            </w:r>
          </w:p>
        </w:tc>
        <w:tc>
          <w:tcPr>
            <w:tcW w:w="3686" w:type="dxa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282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Общий белок </w:t>
            </w:r>
          </w:p>
        </w:tc>
        <w:tc>
          <w:tcPr>
            <w:tcW w:w="3969" w:type="dxa"/>
          </w:tcPr>
          <w:p w:rsidR="00E6766E" w:rsidRPr="00A45FED" w:rsidRDefault="0081343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50 г/л</w:t>
            </w:r>
          </w:p>
        </w:tc>
        <w:tc>
          <w:tcPr>
            <w:tcW w:w="3686" w:type="dxa"/>
          </w:tcPr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2 единицы готовой продукции от одной партии </w:t>
            </w:r>
            <w:r w:rsidR="0012592B" w:rsidRPr="00BE6BA0">
              <w:rPr>
                <w:rFonts w:ascii="Times New Roman" w:eastAsia="Times New Roman" w:hAnsi="Times New Roman" w:cs="Calibri"/>
                <w:color w:val="0000FF"/>
                <w:sz w:val="28"/>
                <w:szCs w:val="28"/>
                <w:lang w:eastAsia="ru-RU"/>
              </w:rPr>
              <w:t>&lt;6&gt;</w:t>
            </w:r>
          </w:p>
        </w:tc>
      </w:tr>
      <w:tr w:rsidR="00E26D50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Фактор VIII</w:t>
            </w:r>
          </w:p>
        </w:tc>
        <w:tc>
          <w:tcPr>
            <w:tcW w:w="3969" w:type="dxa"/>
          </w:tcPr>
          <w:p w:rsidR="00E6766E" w:rsidRPr="00A45FED" w:rsidRDefault="0081343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0,5 МЕ/мл</w:t>
            </w:r>
          </w:p>
        </w:tc>
        <w:tc>
          <w:tcPr>
            <w:tcW w:w="3686" w:type="dxa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282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</w:t>
            </w:r>
          </w:p>
        </w:tc>
        <w:tc>
          <w:tcPr>
            <w:tcW w:w="3969" w:type="dxa"/>
          </w:tcPr>
          <w:p w:rsidR="00E6766E" w:rsidRPr="00A45FED" w:rsidRDefault="0081343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2 %</w:t>
            </w:r>
          </w:p>
        </w:tc>
        <w:tc>
          <w:tcPr>
            <w:tcW w:w="3686" w:type="dxa"/>
          </w:tcPr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2 единицы от компонентов, размещенных на одной полке сушильной камеры</w:t>
            </w:r>
          </w:p>
        </w:tc>
      </w:tr>
      <w:tr w:rsidR="000E7282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Стерильность</w:t>
            </w:r>
          </w:p>
        </w:tc>
        <w:tc>
          <w:tcPr>
            <w:tcW w:w="3969" w:type="dxa"/>
          </w:tcPr>
          <w:p w:rsidR="00E6766E" w:rsidRPr="00A45FED" w:rsidRDefault="0081343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>терильна</w:t>
            </w:r>
          </w:p>
        </w:tc>
        <w:tc>
          <w:tcPr>
            <w:tcW w:w="3686" w:type="dxa"/>
          </w:tcPr>
          <w:p w:rsidR="00E6766E" w:rsidRPr="00A45FED" w:rsidRDefault="00A70BAF" w:rsidP="00BB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 xml:space="preserve">3 единицы на этапе розлива (середина, начало, конец процесса) 10 единиц готовой продукции от одной партии </w:t>
            </w:r>
            <w:r w:rsidR="00BE6BA0">
              <w:rPr>
                <w:rFonts w:ascii="Times New Roman" w:eastAsia="Times New Roman" w:hAnsi="Times New Roman" w:cs="Calibri"/>
                <w:color w:val="0000FF"/>
                <w:sz w:val="28"/>
                <w:szCs w:val="28"/>
                <w:lang w:eastAsia="ru-RU"/>
              </w:rPr>
              <w:t>&lt;6&gt;</w:t>
            </w:r>
          </w:p>
        </w:tc>
      </w:tr>
      <w:tr w:rsidR="00CE616F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>27. Криопреципитат</w:t>
            </w:r>
          </w:p>
        </w:tc>
      </w:tr>
      <w:tr w:rsidR="006428C7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От 30 до 40 мл</w:t>
            </w:r>
          </w:p>
        </w:tc>
        <w:tc>
          <w:tcPr>
            <w:tcW w:w="3686" w:type="dxa"/>
          </w:tcPr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6428C7" w:rsidRPr="00A45FED" w:rsidTr="00EB0C59">
        <w:tc>
          <w:tcPr>
            <w:tcW w:w="2802" w:type="dxa"/>
          </w:tcPr>
          <w:p w:rsidR="00E6766E" w:rsidRPr="00A45FED" w:rsidRDefault="00642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Фактор VIII</w:t>
            </w:r>
          </w:p>
        </w:tc>
        <w:tc>
          <w:tcPr>
            <w:tcW w:w="3969" w:type="dxa"/>
          </w:tcPr>
          <w:p w:rsidR="00E6766E" w:rsidRPr="00A45FED" w:rsidRDefault="00642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70 МЕ в </w:t>
            </w:r>
            <w:r w:rsidR="00FA79DF" w:rsidRPr="00A45FED"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</w:tc>
        <w:tc>
          <w:tcPr>
            <w:tcW w:w="3686" w:type="dxa"/>
          </w:tcPr>
          <w:p w:rsidR="00E6766E" w:rsidRPr="00A45FED" w:rsidRDefault="006428C7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Каждые два месяца: </w:t>
            </w:r>
          </w:p>
          <w:p w:rsidR="00E6766E" w:rsidRPr="00A45FED" w:rsidRDefault="006428C7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  <w:r w:rsidR="00365654" w:rsidRPr="00A45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A45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пул из 6 единиц крови смешанных групп в течение первого месяца хранения. </w:t>
            </w:r>
          </w:p>
          <w:p w:rsidR="00E6766E" w:rsidRPr="00A45FED" w:rsidRDefault="00365654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  <w:r w:rsidR="006428C7" w:rsidRPr="00A45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пул из 6 единиц крови смешанных групп в течение последнего месяца хранения. </w:t>
            </w:r>
          </w:p>
        </w:tc>
      </w:tr>
      <w:tr w:rsidR="006428C7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Фибриноген   </w:t>
            </w:r>
          </w:p>
        </w:tc>
        <w:tc>
          <w:tcPr>
            <w:tcW w:w="3969" w:type="dxa"/>
          </w:tcPr>
          <w:p w:rsidR="00E6766E" w:rsidRPr="00A45FED" w:rsidRDefault="0081343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140 мг в единице</w:t>
            </w:r>
          </w:p>
        </w:tc>
        <w:tc>
          <w:tcPr>
            <w:tcW w:w="3686" w:type="dxa"/>
          </w:tcPr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1% всех единиц, но не менее 4 единиц в месяц</w:t>
            </w:r>
          </w:p>
        </w:tc>
      </w:tr>
      <w:tr w:rsidR="00D010FD" w:rsidRPr="00A45FED" w:rsidTr="00EB0C59">
        <w:tc>
          <w:tcPr>
            <w:tcW w:w="10457" w:type="dxa"/>
            <w:gridSpan w:val="3"/>
          </w:tcPr>
          <w:p w:rsidR="00E6766E" w:rsidRPr="00A45FED" w:rsidRDefault="00E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FED">
              <w:rPr>
                <w:rFonts w:ascii="Times New Roman" w:hAnsi="Times New Roman"/>
                <w:b/>
                <w:sz w:val="28"/>
                <w:szCs w:val="28"/>
              </w:rPr>
              <w:t xml:space="preserve">28. Гранулоцитный концентрат, полученный методом афереза </w:t>
            </w:r>
          </w:p>
        </w:tc>
      </w:tr>
      <w:tr w:rsidR="00CE616F" w:rsidRPr="00A45FED" w:rsidTr="00EB0C59">
        <w:tc>
          <w:tcPr>
            <w:tcW w:w="2802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969" w:type="dxa"/>
          </w:tcPr>
          <w:p w:rsidR="00E6766E" w:rsidRPr="00A45FED" w:rsidRDefault="00A70BA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Менее 500 мл </w:t>
            </w:r>
          </w:p>
        </w:tc>
        <w:tc>
          <w:tcPr>
            <w:tcW w:w="3686" w:type="dxa"/>
          </w:tcPr>
          <w:p w:rsidR="00E6766E" w:rsidRPr="00A45FED" w:rsidRDefault="00A7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  <w:tr w:rsidR="00CE616F" w:rsidRPr="00A45FED" w:rsidTr="00EB0C59">
        <w:trPr>
          <w:trHeight w:val="667"/>
        </w:trPr>
        <w:tc>
          <w:tcPr>
            <w:tcW w:w="2802" w:type="dxa"/>
          </w:tcPr>
          <w:p w:rsidR="00E6766E" w:rsidRPr="00A45FED" w:rsidRDefault="00A70BAF">
            <w:pPr>
              <w:pStyle w:val="ConsPlusCell"/>
              <w:keepLine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гранулоцитов      </w:t>
            </w:r>
          </w:p>
        </w:tc>
        <w:tc>
          <w:tcPr>
            <w:tcW w:w="3969" w:type="dxa"/>
          </w:tcPr>
          <w:p w:rsidR="00E6766E" w:rsidRPr="00A45FED" w:rsidRDefault="0081343A">
            <w:pPr>
              <w:pStyle w:val="ConsPlusCell"/>
              <w:keepLine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A70BAF" w:rsidRPr="00A45FED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A70BAF" w:rsidRPr="00A45FED">
              <w:rPr>
                <w:rFonts w:ascii="Times New Roman" w:hAnsi="Times New Roman" w:cs="Times New Roman"/>
                <w:sz w:val="28"/>
                <w:szCs w:val="28"/>
              </w:rPr>
              <w:t xml:space="preserve"> в единице</w:t>
            </w:r>
          </w:p>
        </w:tc>
        <w:tc>
          <w:tcPr>
            <w:tcW w:w="3686" w:type="dxa"/>
          </w:tcPr>
          <w:p w:rsidR="00E6766E" w:rsidRPr="00A45FED" w:rsidRDefault="00A70B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ED">
              <w:rPr>
                <w:rFonts w:ascii="Times New Roman" w:hAnsi="Times New Roman"/>
                <w:sz w:val="28"/>
                <w:szCs w:val="28"/>
              </w:rPr>
              <w:t>Все единицы</w:t>
            </w:r>
          </w:p>
        </w:tc>
      </w:tr>
    </w:tbl>
    <w:p w:rsidR="00E6766E" w:rsidRPr="00A45FED" w:rsidRDefault="00A7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FED">
        <w:rPr>
          <w:rFonts w:ascii="Times New Roman" w:hAnsi="Times New Roman"/>
          <w:sz w:val="28"/>
          <w:szCs w:val="28"/>
        </w:rPr>
        <w:t>--------------------------------</w:t>
      </w:r>
    </w:p>
    <w:p w:rsidR="00E6766E" w:rsidRPr="000E3286" w:rsidRDefault="00A7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86">
        <w:rPr>
          <w:rFonts w:ascii="Times New Roman" w:hAnsi="Times New Roman"/>
          <w:sz w:val="24"/>
          <w:szCs w:val="24"/>
        </w:rPr>
        <w:t>&lt;1&gt; Данному значению показателя должны соответствовать не менее 75% обследованных единиц.</w:t>
      </w:r>
    </w:p>
    <w:p w:rsidR="00E6766E" w:rsidRPr="000E3286" w:rsidRDefault="00A7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86">
        <w:rPr>
          <w:rFonts w:ascii="Times New Roman" w:hAnsi="Times New Roman"/>
          <w:sz w:val="24"/>
          <w:szCs w:val="24"/>
        </w:rPr>
        <w:t xml:space="preserve">&lt;2&gt; </w:t>
      </w:r>
      <w:r w:rsidRPr="000E3286">
        <w:rPr>
          <w:rFonts w:ascii="Times New Roman" w:hAnsi="Times New Roman"/>
          <w:sz w:val="24"/>
          <w:szCs w:val="24"/>
          <w:lang w:eastAsia="ru-RU"/>
        </w:rPr>
        <w:t>Данному значению показателя</w:t>
      </w:r>
      <w:r w:rsidRPr="000E3286">
        <w:rPr>
          <w:rFonts w:ascii="Times New Roman" w:hAnsi="Times New Roman"/>
          <w:sz w:val="24"/>
          <w:szCs w:val="24"/>
        </w:rPr>
        <w:t xml:space="preserve"> должны соответствовать не менее 90% обследованных единиц.</w:t>
      </w:r>
    </w:p>
    <w:p w:rsidR="00E6766E" w:rsidRPr="000E3286" w:rsidRDefault="00A7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86">
        <w:rPr>
          <w:rFonts w:ascii="Times New Roman" w:hAnsi="Times New Roman"/>
          <w:sz w:val="24"/>
          <w:szCs w:val="24"/>
        </w:rPr>
        <w:t>&lt;3&gt; Исследуют после конечного ресуспендирования эритроцитов.</w:t>
      </w:r>
    </w:p>
    <w:p w:rsidR="00E6766E" w:rsidRPr="000E3286" w:rsidRDefault="00A70B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86">
        <w:rPr>
          <w:rFonts w:ascii="Times New Roman" w:hAnsi="Times New Roman" w:cs="Times New Roman"/>
          <w:sz w:val="24"/>
          <w:szCs w:val="24"/>
        </w:rPr>
        <w:t>&lt;4&gt; Измерение pH предпочтительно проводить в закрытой системе контейнера во избежание выхода CO</w:t>
      </w:r>
      <w:r w:rsidRPr="000E32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3286">
        <w:rPr>
          <w:rFonts w:ascii="Times New Roman" w:hAnsi="Times New Roman" w:cs="Times New Roman"/>
          <w:sz w:val="24"/>
          <w:szCs w:val="24"/>
        </w:rPr>
        <w:t>. Измерение может быть выполнено при любой температуре, и значение пересчитано применительно к pH при +22°C.</w:t>
      </w:r>
    </w:p>
    <w:p w:rsidR="00E6766E" w:rsidRPr="000E3286" w:rsidRDefault="00A7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86">
        <w:rPr>
          <w:rFonts w:ascii="Times New Roman" w:hAnsi="Times New Roman"/>
          <w:sz w:val="24"/>
          <w:szCs w:val="24"/>
        </w:rPr>
        <w:t>&lt;5&gt; Подсчет клеток осуществляется до замораживания</w:t>
      </w:r>
      <w:r w:rsidR="00086EC0" w:rsidRPr="000E3286">
        <w:rPr>
          <w:rFonts w:ascii="Times New Roman" w:hAnsi="Times New Roman"/>
          <w:sz w:val="24"/>
          <w:szCs w:val="24"/>
        </w:rPr>
        <w:t>.</w:t>
      </w:r>
    </w:p>
    <w:p w:rsidR="00E6766E" w:rsidRPr="000E3286" w:rsidRDefault="0012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86">
        <w:rPr>
          <w:rFonts w:ascii="Times New Roman" w:hAnsi="Times New Roman"/>
          <w:sz w:val="24"/>
          <w:szCs w:val="24"/>
        </w:rPr>
        <w:t xml:space="preserve">&lt;6&gt; </w:t>
      </w:r>
      <w:r w:rsidR="00086EC0" w:rsidRPr="000E3286">
        <w:rPr>
          <w:rFonts w:ascii="Times New Roman" w:hAnsi="Times New Roman"/>
          <w:sz w:val="24"/>
          <w:szCs w:val="24"/>
        </w:rPr>
        <w:t>К</w:t>
      </w:r>
      <w:r w:rsidRPr="000E3286">
        <w:rPr>
          <w:rFonts w:ascii="Times New Roman" w:hAnsi="Times New Roman"/>
          <w:sz w:val="24"/>
          <w:szCs w:val="24"/>
        </w:rPr>
        <w:t>оличество компонентов, подвергавшихся лиофильному высушиванию при одинаковых условиях (в одной загрузке в сушильную камеру)</w:t>
      </w:r>
      <w:r w:rsidR="00086EC0" w:rsidRPr="000E3286">
        <w:rPr>
          <w:rFonts w:ascii="Times New Roman" w:hAnsi="Times New Roman"/>
          <w:sz w:val="24"/>
          <w:szCs w:val="24"/>
        </w:rPr>
        <w:t>.</w:t>
      </w:r>
    </w:p>
    <w:p w:rsidR="00E6766E" w:rsidRDefault="00E67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18"/>
          <w:szCs w:val="18"/>
        </w:rPr>
      </w:pPr>
    </w:p>
    <w:p w:rsidR="00A67FA4" w:rsidRPr="00E96072" w:rsidRDefault="00A67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18"/>
          <w:szCs w:val="18"/>
        </w:rPr>
        <w:sectPr w:rsidR="00A67FA4" w:rsidRPr="00E96072" w:rsidSect="009075B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E6766E" w:rsidRPr="003E6229" w:rsidRDefault="00A67FA4" w:rsidP="00BB6DD1">
      <w:pPr>
        <w:widowControl w:val="0"/>
        <w:autoSpaceDE w:val="0"/>
        <w:autoSpaceDN w:val="0"/>
        <w:adjustRightInd w:val="0"/>
        <w:spacing w:after="0" w:line="410" w:lineRule="exact"/>
        <w:ind w:left="5103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Приложение № 3</w:t>
      </w:r>
    </w:p>
    <w:p w:rsidR="00E6766E" w:rsidRPr="003E6229" w:rsidRDefault="00A67FA4" w:rsidP="00BB6DD1">
      <w:pPr>
        <w:widowControl w:val="0"/>
        <w:autoSpaceDE w:val="0"/>
        <w:autoSpaceDN w:val="0"/>
        <w:adjustRightInd w:val="0"/>
        <w:spacing w:after="0" w:line="410" w:lineRule="exact"/>
        <w:ind w:left="5103" w:firstLine="709"/>
        <w:jc w:val="center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к правилам заготовки, хранения,</w:t>
      </w:r>
    </w:p>
    <w:p w:rsidR="00E6766E" w:rsidRPr="003E6229" w:rsidRDefault="00A67FA4" w:rsidP="00BB6DD1">
      <w:pPr>
        <w:widowControl w:val="0"/>
        <w:autoSpaceDE w:val="0"/>
        <w:autoSpaceDN w:val="0"/>
        <w:adjustRightInd w:val="0"/>
        <w:spacing w:after="0" w:line="410" w:lineRule="exact"/>
        <w:ind w:left="5103" w:firstLine="709"/>
        <w:jc w:val="center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транспортировки и клинического</w:t>
      </w:r>
    </w:p>
    <w:p w:rsidR="00E6766E" w:rsidRPr="003E6229" w:rsidRDefault="00A67FA4" w:rsidP="00BB6DD1">
      <w:pPr>
        <w:widowControl w:val="0"/>
        <w:autoSpaceDE w:val="0"/>
        <w:autoSpaceDN w:val="0"/>
        <w:adjustRightInd w:val="0"/>
        <w:spacing w:after="0" w:line="410" w:lineRule="exact"/>
        <w:ind w:left="5103" w:firstLine="709"/>
        <w:jc w:val="center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использования донорской</w:t>
      </w:r>
    </w:p>
    <w:p w:rsidR="00E6766E" w:rsidRPr="003E6229" w:rsidRDefault="00A67FA4" w:rsidP="00BB6DD1">
      <w:pPr>
        <w:widowControl w:val="0"/>
        <w:autoSpaceDE w:val="0"/>
        <w:autoSpaceDN w:val="0"/>
        <w:adjustRightInd w:val="0"/>
        <w:spacing w:after="0" w:line="410" w:lineRule="exact"/>
        <w:ind w:left="5103" w:firstLine="709"/>
        <w:jc w:val="center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крови и ее компонентов</w:t>
      </w:r>
    </w:p>
    <w:p w:rsidR="00E6766E" w:rsidRPr="003E6229" w:rsidRDefault="00E6766E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ПРАВИЛА ОТБОРА ОБРАЗЦОВ И МЕТОДЫ ИССЛЕДОВАНИЙ КРОВИ ДОНОРА, А ТАКЖЕ КОНТРОЛЯ КАЧЕСТВА КРОВИ И ЕЕ КОМПОНЕНТОВ </w:t>
      </w:r>
    </w:p>
    <w:p w:rsidR="00E6766E" w:rsidRPr="003E6229" w:rsidRDefault="00E6766E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766E" w:rsidRPr="003E6229" w:rsidRDefault="0042088F" w:rsidP="003E6229">
      <w:pPr>
        <w:pStyle w:val="a5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Отбор образцов крови доноров для определения групп крови </w:t>
      </w:r>
      <w:r w:rsidR="00E02241" w:rsidRPr="003E6229">
        <w:rPr>
          <w:rFonts w:ascii="Times New Roman" w:hAnsi="Times New Roman"/>
          <w:sz w:val="28"/>
          <w:szCs w:val="28"/>
        </w:rPr>
        <w:t xml:space="preserve">по системе </w:t>
      </w:r>
      <w:r w:rsidR="000623B6" w:rsidRPr="003E6229">
        <w:rPr>
          <w:rFonts w:ascii="Times New Roman" w:hAnsi="Times New Roman"/>
          <w:sz w:val="28"/>
          <w:szCs w:val="28"/>
        </w:rPr>
        <w:t>АВО</w:t>
      </w:r>
      <w:r w:rsidR="00E02241" w:rsidRPr="003E6229">
        <w:rPr>
          <w:rFonts w:ascii="Times New Roman" w:hAnsi="Times New Roman"/>
          <w:sz w:val="28"/>
          <w:szCs w:val="28"/>
        </w:rPr>
        <w:t xml:space="preserve"> </w:t>
      </w:r>
      <w:r w:rsidRPr="003E6229">
        <w:rPr>
          <w:rFonts w:ascii="Times New Roman" w:hAnsi="Times New Roman"/>
          <w:sz w:val="28"/>
          <w:szCs w:val="28"/>
        </w:rPr>
        <w:t xml:space="preserve">и антигенов эритроцитов </w:t>
      </w:r>
      <w:r w:rsidRPr="003E6229">
        <w:rPr>
          <w:rFonts w:ascii="Times New Roman" w:hAnsi="Times New Roman"/>
          <w:sz w:val="28"/>
          <w:szCs w:val="28"/>
          <w:lang w:val="en-US"/>
        </w:rPr>
        <w:t>D</w:t>
      </w:r>
      <w:r w:rsidRPr="003E6229">
        <w:rPr>
          <w:rFonts w:ascii="Times New Roman" w:hAnsi="Times New Roman"/>
          <w:sz w:val="28"/>
          <w:szCs w:val="28"/>
        </w:rPr>
        <w:t xml:space="preserve">, </w:t>
      </w:r>
      <w:r w:rsidRPr="003E6229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3E6229">
        <w:rPr>
          <w:rFonts w:ascii="Times New Roman" w:hAnsi="Times New Roman"/>
          <w:iCs/>
          <w:sz w:val="28"/>
          <w:szCs w:val="28"/>
        </w:rPr>
        <w:t xml:space="preserve">, </w:t>
      </w:r>
      <w:r w:rsidRPr="003E6229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3E6229">
        <w:rPr>
          <w:rFonts w:ascii="Times New Roman" w:hAnsi="Times New Roman"/>
          <w:iCs/>
          <w:sz w:val="28"/>
          <w:szCs w:val="28"/>
        </w:rPr>
        <w:t xml:space="preserve">, Е, е, К </w:t>
      </w:r>
      <w:r w:rsidRPr="003E6229">
        <w:rPr>
          <w:rFonts w:ascii="Times New Roman" w:hAnsi="Times New Roman"/>
          <w:sz w:val="28"/>
          <w:szCs w:val="28"/>
        </w:rPr>
        <w:t xml:space="preserve">для проведения скрининга антиэритроцитарных аллоантител, выявления маркеров вирусов иммунодефицита человека, гепатитов B и C и возбудителя сифилиса осуществляется во время донации непосредственно из системы </w:t>
      </w:r>
      <w:r w:rsidR="00FB2CB1" w:rsidRPr="003E6229">
        <w:rPr>
          <w:rFonts w:ascii="Times New Roman" w:hAnsi="Times New Roman"/>
          <w:sz w:val="28"/>
          <w:szCs w:val="28"/>
        </w:rPr>
        <w:t>контейнера</w:t>
      </w:r>
      <w:r w:rsidRPr="003E6229">
        <w:rPr>
          <w:rFonts w:ascii="Times New Roman" w:hAnsi="Times New Roman"/>
          <w:sz w:val="28"/>
          <w:szCs w:val="28"/>
        </w:rPr>
        <w:t xml:space="preserve"> без нарушения целостности или из специального контейнера-спутника для проб, имеющегося в составе этой системы, в вакуумные одноразовые пробирки, соответствующие применяемым методикам исследований.</w:t>
      </w:r>
    </w:p>
    <w:p w:rsidR="00E6766E" w:rsidRPr="003E6229" w:rsidRDefault="007D317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Не допускается открытие пробирок с образцами крови до проведения исследования.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2. Определение группы крови по системе </w:t>
      </w:r>
      <w:r w:rsidR="000623B6" w:rsidRPr="003E6229">
        <w:rPr>
          <w:rFonts w:ascii="Times New Roman" w:hAnsi="Times New Roman"/>
          <w:sz w:val="28"/>
          <w:szCs w:val="28"/>
        </w:rPr>
        <w:t>АВО</w:t>
      </w:r>
      <w:r w:rsidRPr="003E6229">
        <w:rPr>
          <w:rFonts w:ascii="Times New Roman" w:hAnsi="Times New Roman"/>
          <w:sz w:val="28"/>
          <w:szCs w:val="28"/>
        </w:rPr>
        <w:t>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Группа крови по системе </w:t>
      </w:r>
      <w:r w:rsidR="000623B6" w:rsidRPr="003E6229">
        <w:rPr>
          <w:rFonts w:ascii="Times New Roman" w:hAnsi="Times New Roman"/>
          <w:sz w:val="28"/>
          <w:szCs w:val="28"/>
        </w:rPr>
        <w:t>АВО</w:t>
      </w:r>
      <w:r w:rsidRPr="003E6229">
        <w:rPr>
          <w:rFonts w:ascii="Times New Roman" w:hAnsi="Times New Roman"/>
          <w:sz w:val="28"/>
          <w:szCs w:val="28"/>
        </w:rPr>
        <w:t xml:space="preserve"> определяется перед донацией с использованием реактивов</w:t>
      </w:r>
      <w:r w:rsidR="0081343A" w:rsidRPr="003E6229">
        <w:rPr>
          <w:rFonts w:ascii="Times New Roman" w:hAnsi="Times New Roman"/>
          <w:sz w:val="28"/>
          <w:szCs w:val="28"/>
        </w:rPr>
        <w:t>, разрешенных в установленном порядке</w:t>
      </w:r>
      <w:r w:rsidR="00BB6DD1">
        <w:rPr>
          <w:rFonts w:ascii="Times New Roman" w:hAnsi="Times New Roman"/>
          <w:sz w:val="28"/>
          <w:szCs w:val="28"/>
        </w:rPr>
        <w:t>.</w:t>
      </w:r>
      <w:r w:rsidRPr="003E6229">
        <w:rPr>
          <w:rFonts w:ascii="Times New Roman" w:hAnsi="Times New Roman"/>
          <w:sz w:val="28"/>
          <w:szCs w:val="28"/>
        </w:rPr>
        <w:t xml:space="preserve">  </w:t>
      </w:r>
    </w:p>
    <w:p w:rsidR="00E6766E" w:rsidRPr="003E6229" w:rsidRDefault="00AF68E6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Повторное определение группы крови по системе </w:t>
      </w:r>
      <w:r w:rsidR="000623B6" w:rsidRPr="003E6229">
        <w:rPr>
          <w:rFonts w:ascii="Times New Roman" w:hAnsi="Times New Roman"/>
          <w:sz w:val="28"/>
          <w:szCs w:val="28"/>
        </w:rPr>
        <w:t>АВО</w:t>
      </w:r>
      <w:r w:rsidRPr="003E6229">
        <w:rPr>
          <w:rFonts w:ascii="Times New Roman" w:hAnsi="Times New Roman"/>
          <w:sz w:val="28"/>
          <w:szCs w:val="28"/>
        </w:rPr>
        <w:t xml:space="preserve"> </w:t>
      </w:r>
      <w:r w:rsidR="00933A79" w:rsidRPr="003E6229">
        <w:rPr>
          <w:rFonts w:ascii="Times New Roman" w:hAnsi="Times New Roman"/>
          <w:sz w:val="28"/>
          <w:szCs w:val="28"/>
        </w:rPr>
        <w:t xml:space="preserve">при постановке анализа на автоматическом анализаторе </w:t>
      </w:r>
      <w:r w:rsidRPr="003E6229">
        <w:rPr>
          <w:rFonts w:ascii="Times New Roman" w:hAnsi="Times New Roman"/>
          <w:sz w:val="28"/>
          <w:szCs w:val="28"/>
        </w:rPr>
        <w:t>проводится из образца крови</w:t>
      </w:r>
      <w:r w:rsidR="000D44EC" w:rsidRPr="003E6229">
        <w:rPr>
          <w:rFonts w:ascii="Times New Roman" w:hAnsi="Times New Roman"/>
          <w:sz w:val="28"/>
          <w:szCs w:val="28"/>
        </w:rPr>
        <w:t xml:space="preserve"> (</w:t>
      </w:r>
      <w:r w:rsidRPr="003E6229">
        <w:rPr>
          <w:rFonts w:ascii="Times New Roman" w:hAnsi="Times New Roman"/>
          <w:sz w:val="28"/>
          <w:szCs w:val="28"/>
        </w:rPr>
        <w:t>взятого во время донациии</w:t>
      </w:r>
      <w:r w:rsidR="000D44EC" w:rsidRPr="003E6229">
        <w:rPr>
          <w:rFonts w:ascii="Times New Roman" w:hAnsi="Times New Roman"/>
          <w:sz w:val="28"/>
          <w:szCs w:val="28"/>
        </w:rPr>
        <w:t>)</w:t>
      </w:r>
      <w:r w:rsidRPr="003E6229">
        <w:rPr>
          <w:rFonts w:ascii="Times New Roman" w:hAnsi="Times New Roman"/>
          <w:sz w:val="28"/>
          <w:szCs w:val="28"/>
        </w:rPr>
        <w:t xml:space="preserve"> перекрестным способом со стандартными эритроцитами А, В.</w:t>
      </w:r>
      <w:r w:rsidR="00933A79" w:rsidRPr="003E6229">
        <w:rPr>
          <w:rFonts w:ascii="Times New Roman" w:hAnsi="Times New Roman"/>
          <w:sz w:val="28"/>
          <w:szCs w:val="28"/>
        </w:rPr>
        <w:t xml:space="preserve"> При постановке анализа на плоскости используются также стандартные эритроциты группы крови 0.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Допускается определение группы крови по системе </w:t>
      </w:r>
      <w:r w:rsidR="000623B6" w:rsidRPr="003E6229">
        <w:rPr>
          <w:rFonts w:ascii="Times New Roman" w:hAnsi="Times New Roman"/>
          <w:sz w:val="28"/>
          <w:szCs w:val="28"/>
        </w:rPr>
        <w:t>АВО</w:t>
      </w:r>
      <w:r w:rsidRPr="003E6229">
        <w:rPr>
          <w:rFonts w:ascii="Times New Roman" w:hAnsi="Times New Roman"/>
          <w:sz w:val="28"/>
          <w:szCs w:val="28"/>
        </w:rPr>
        <w:t xml:space="preserve"> на образцах крови доноров плазмы без использования стандартных эритроцитов, если ранее группа крови по системе </w:t>
      </w:r>
      <w:r w:rsidR="000623B6" w:rsidRPr="003E6229">
        <w:rPr>
          <w:rFonts w:ascii="Times New Roman" w:hAnsi="Times New Roman"/>
          <w:sz w:val="28"/>
          <w:szCs w:val="28"/>
        </w:rPr>
        <w:t>АВО</w:t>
      </w:r>
      <w:r w:rsidRPr="003E6229">
        <w:rPr>
          <w:rFonts w:ascii="Times New Roman" w:hAnsi="Times New Roman"/>
          <w:sz w:val="28"/>
          <w:szCs w:val="28"/>
        </w:rPr>
        <w:t xml:space="preserve"> определена дважды на образцах крови каждого донора от разных донаций с использованием перекрестного способа исследования со стандартными эритроцитами.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В каждую серию исследований включаются "положительный" и "отрицательный" контрольные образцы (эритроциты A, B, 0</w:t>
      </w:r>
      <w:r w:rsidR="007D317F" w:rsidRPr="003E6229">
        <w:rPr>
          <w:rFonts w:ascii="Times New Roman" w:hAnsi="Times New Roman"/>
          <w:sz w:val="28"/>
          <w:szCs w:val="28"/>
        </w:rPr>
        <w:t>)</w:t>
      </w:r>
      <w:r w:rsidRPr="003E6229">
        <w:rPr>
          <w:rFonts w:ascii="Times New Roman" w:hAnsi="Times New Roman"/>
          <w:sz w:val="28"/>
          <w:szCs w:val="28"/>
        </w:rPr>
        <w:t>.</w:t>
      </w:r>
      <w:r w:rsidR="00AA7ECC" w:rsidRPr="003E6229">
        <w:rPr>
          <w:rFonts w:ascii="Times New Roman" w:hAnsi="Times New Roman"/>
          <w:sz w:val="28"/>
          <w:szCs w:val="28"/>
        </w:rPr>
        <w:t xml:space="preserve"> 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Выявление экстраагглютинина анти-A1 является основанием для запрета </w:t>
      </w:r>
      <w:r w:rsidR="008D493D" w:rsidRPr="003E6229">
        <w:rPr>
          <w:rFonts w:ascii="Times New Roman" w:hAnsi="Times New Roman"/>
          <w:sz w:val="28"/>
          <w:szCs w:val="28"/>
        </w:rPr>
        <w:t xml:space="preserve">клинического использования </w:t>
      </w:r>
      <w:r w:rsidR="00510D49" w:rsidRPr="003E6229">
        <w:rPr>
          <w:rFonts w:ascii="Times New Roman" w:hAnsi="Times New Roman"/>
          <w:sz w:val="28"/>
          <w:szCs w:val="28"/>
        </w:rPr>
        <w:t xml:space="preserve">крови и ее </w:t>
      </w:r>
      <w:r w:rsidR="008D493D" w:rsidRPr="003E6229">
        <w:rPr>
          <w:rFonts w:ascii="Times New Roman" w:hAnsi="Times New Roman"/>
          <w:sz w:val="28"/>
          <w:szCs w:val="28"/>
        </w:rPr>
        <w:t>компонентов, за исключением замороженных или отмытых эритроцитов</w:t>
      </w:r>
      <w:r w:rsidR="000D44EC" w:rsidRPr="003E6229">
        <w:rPr>
          <w:rFonts w:ascii="Times New Roman" w:hAnsi="Times New Roman"/>
          <w:sz w:val="28"/>
          <w:szCs w:val="28"/>
        </w:rPr>
        <w:t>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3. Определение группы крови по системе </w:t>
      </w:r>
      <w:r w:rsidR="000623B6" w:rsidRPr="003E6229">
        <w:rPr>
          <w:rFonts w:ascii="Times New Roman" w:hAnsi="Times New Roman"/>
          <w:sz w:val="28"/>
          <w:szCs w:val="28"/>
        </w:rPr>
        <w:t>Резус</w:t>
      </w:r>
      <w:r w:rsidRPr="003E6229">
        <w:rPr>
          <w:rFonts w:ascii="Times New Roman" w:hAnsi="Times New Roman"/>
          <w:sz w:val="28"/>
          <w:szCs w:val="28"/>
        </w:rPr>
        <w:t>.</w:t>
      </w:r>
    </w:p>
    <w:p w:rsidR="00E6766E" w:rsidRPr="003E6229" w:rsidRDefault="000623B6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Резус</w:t>
      </w:r>
      <w:r w:rsidR="007D317F" w:rsidRPr="003E6229">
        <w:rPr>
          <w:rFonts w:ascii="Times New Roman" w:hAnsi="Times New Roman"/>
          <w:sz w:val="28"/>
          <w:szCs w:val="28"/>
        </w:rPr>
        <w:t>-принадлежность определяется наличием или отсутствием антигена D, выявляемого при исследовании образца крови, взятого во время донации</w:t>
      </w:r>
      <w:r w:rsidR="000D44EC" w:rsidRPr="003E6229">
        <w:rPr>
          <w:rFonts w:ascii="Times New Roman" w:hAnsi="Times New Roman"/>
          <w:sz w:val="28"/>
          <w:szCs w:val="28"/>
        </w:rPr>
        <w:t>.</w:t>
      </w:r>
    </w:p>
    <w:p w:rsidR="00E6766E" w:rsidRPr="003E6229" w:rsidRDefault="000623B6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Резус</w:t>
      </w:r>
      <w:r w:rsidR="007D317F" w:rsidRPr="003E6229">
        <w:rPr>
          <w:rFonts w:ascii="Times New Roman" w:hAnsi="Times New Roman"/>
          <w:sz w:val="28"/>
          <w:szCs w:val="28"/>
        </w:rPr>
        <w:t>-принадлежность устанавливается как положительная при наличии антигена D и как отрицательная при отсутствии антигена D.</w:t>
      </w:r>
    </w:p>
    <w:p w:rsidR="00E6766E" w:rsidRPr="003E6229" w:rsidRDefault="007D317F" w:rsidP="003E6229">
      <w:pPr>
        <w:pStyle w:val="af1"/>
        <w:keepLines/>
        <w:spacing w:line="410" w:lineRule="exact"/>
        <w:ind w:firstLine="709"/>
        <w:jc w:val="both"/>
        <w:rPr>
          <w:sz w:val="28"/>
          <w:szCs w:val="28"/>
        </w:rPr>
      </w:pPr>
      <w:r w:rsidRPr="003E6229">
        <w:rPr>
          <w:sz w:val="28"/>
          <w:szCs w:val="28"/>
        </w:rPr>
        <w:t>Определение слабых</w:t>
      </w:r>
      <w:r w:rsidR="00FF5C65" w:rsidRPr="003E6229">
        <w:rPr>
          <w:sz w:val="28"/>
          <w:szCs w:val="28"/>
        </w:rPr>
        <w:t xml:space="preserve"> и частичных </w:t>
      </w:r>
      <w:r w:rsidRPr="003E6229">
        <w:rPr>
          <w:sz w:val="28"/>
          <w:szCs w:val="28"/>
        </w:rPr>
        <w:t>вариантов антигена D является обязательным</w:t>
      </w:r>
      <w:r w:rsidRPr="003E6229">
        <w:rPr>
          <w:color w:val="FF0000"/>
          <w:sz w:val="28"/>
          <w:szCs w:val="28"/>
        </w:rPr>
        <w:t xml:space="preserve">. </w:t>
      </w:r>
      <w:r w:rsidRPr="003E6229">
        <w:rPr>
          <w:sz w:val="28"/>
          <w:szCs w:val="28"/>
        </w:rPr>
        <w:t>Образцы крови доноров, показавшие отрицательный результат с реактивами, содержащими анти-</w:t>
      </w:r>
      <w:r w:rsidRPr="003E6229">
        <w:rPr>
          <w:sz w:val="28"/>
          <w:szCs w:val="28"/>
          <w:lang w:val="en-US"/>
        </w:rPr>
        <w:t>D</w:t>
      </w:r>
      <w:r w:rsidR="00FF5C65" w:rsidRPr="003E6229">
        <w:rPr>
          <w:sz w:val="28"/>
          <w:szCs w:val="28"/>
        </w:rPr>
        <w:t xml:space="preserve"> </w:t>
      </w:r>
      <w:r w:rsidRPr="003E6229">
        <w:rPr>
          <w:sz w:val="28"/>
          <w:szCs w:val="28"/>
          <w:lang w:val="en-US"/>
        </w:rPr>
        <w:t>IgM</w:t>
      </w:r>
      <w:r w:rsidRPr="003E6229">
        <w:rPr>
          <w:sz w:val="28"/>
          <w:szCs w:val="28"/>
        </w:rPr>
        <w:t xml:space="preserve"> антитела, дополнительно исследуют с реактивами, содержащими анти-</w:t>
      </w:r>
      <w:r w:rsidRPr="003E6229">
        <w:rPr>
          <w:sz w:val="28"/>
          <w:szCs w:val="28"/>
          <w:lang w:val="en-US"/>
        </w:rPr>
        <w:t>D</w:t>
      </w:r>
      <w:r w:rsidRPr="003E6229">
        <w:rPr>
          <w:sz w:val="28"/>
          <w:szCs w:val="28"/>
        </w:rPr>
        <w:t xml:space="preserve"> </w:t>
      </w:r>
      <w:r w:rsidRPr="003E6229">
        <w:rPr>
          <w:sz w:val="28"/>
          <w:szCs w:val="28"/>
          <w:lang w:val="en-US"/>
        </w:rPr>
        <w:t>IgG</w:t>
      </w:r>
      <w:r w:rsidRPr="003E6229">
        <w:rPr>
          <w:sz w:val="28"/>
          <w:szCs w:val="28"/>
        </w:rPr>
        <w:t xml:space="preserve"> антитела</w:t>
      </w:r>
      <w:r w:rsidR="00FF5C65" w:rsidRPr="003E6229">
        <w:rPr>
          <w:sz w:val="28"/>
          <w:szCs w:val="28"/>
        </w:rPr>
        <w:t>,</w:t>
      </w:r>
      <w:r w:rsidR="006B230B" w:rsidRPr="003E6229">
        <w:rPr>
          <w:sz w:val="28"/>
          <w:szCs w:val="28"/>
        </w:rPr>
        <w:t xml:space="preserve"> с использованием методов, предназначенных для выявления слабых и частичных вариантов антигена </w:t>
      </w:r>
      <w:r w:rsidR="006B230B" w:rsidRPr="003E6229">
        <w:rPr>
          <w:sz w:val="28"/>
          <w:szCs w:val="28"/>
          <w:lang w:val="en-US"/>
        </w:rPr>
        <w:t>D</w:t>
      </w:r>
      <w:r w:rsidRPr="003E6229">
        <w:rPr>
          <w:sz w:val="28"/>
          <w:szCs w:val="28"/>
        </w:rPr>
        <w:t xml:space="preserve">. Доноры, имеющие слабый или частичный антиген D, считаются </w:t>
      </w:r>
      <w:r w:rsidR="00FF5C65" w:rsidRPr="003E6229">
        <w:rPr>
          <w:sz w:val="28"/>
          <w:szCs w:val="28"/>
        </w:rPr>
        <w:t>р</w:t>
      </w:r>
      <w:r w:rsidRPr="003E6229">
        <w:rPr>
          <w:sz w:val="28"/>
          <w:szCs w:val="28"/>
        </w:rPr>
        <w:t>езус (D)-положительными.</w:t>
      </w:r>
    </w:p>
    <w:p w:rsidR="00E6766E" w:rsidRPr="003E6229" w:rsidRDefault="007D317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Типирование антигенов эритроцитов C, c,</w:t>
      </w:r>
      <w:r w:rsidRPr="003E6229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3E6229">
        <w:rPr>
          <w:rFonts w:ascii="Times New Roman" w:hAnsi="Times New Roman"/>
          <w:sz w:val="28"/>
          <w:szCs w:val="28"/>
        </w:rPr>
        <w:t xml:space="preserve">E, e системы </w:t>
      </w:r>
      <w:r w:rsidR="000623B6" w:rsidRPr="003E6229">
        <w:rPr>
          <w:rFonts w:ascii="Times New Roman" w:hAnsi="Times New Roman"/>
          <w:sz w:val="28"/>
          <w:szCs w:val="28"/>
        </w:rPr>
        <w:t>Резус</w:t>
      </w:r>
      <w:r w:rsidRPr="003E6229">
        <w:rPr>
          <w:rFonts w:ascii="Times New Roman" w:hAnsi="Times New Roman"/>
          <w:sz w:val="28"/>
          <w:szCs w:val="28"/>
        </w:rPr>
        <w:t xml:space="preserve"> является обязательным и проводится дважды на образцах крови каждого донора от разных донаций различными сериями типирующих реагентов или различными методами. При совпадении результатов фенотип донора считается установленным и при последующих донациях не определяется.</w:t>
      </w:r>
    </w:p>
    <w:p w:rsidR="00E6766E" w:rsidRPr="003E6229" w:rsidRDefault="007D317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В каждую серию исследований включаются "положительный" и "отрицательный" контроли (эритроциты D- и D+, C- и C+,</w:t>
      </w:r>
      <w:r w:rsidRPr="003E62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6229">
        <w:rPr>
          <w:rFonts w:ascii="Times New Roman" w:hAnsi="Times New Roman"/>
          <w:sz w:val="28"/>
          <w:szCs w:val="28"/>
        </w:rPr>
        <w:t>E- и E+, e+ и e-, c+ и c-).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4. Определение антигена эритроцитов K системы Келл.</w:t>
      </w:r>
    </w:p>
    <w:p w:rsidR="00E6766E" w:rsidRPr="003E6229" w:rsidRDefault="007D317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Антиген К исследуется у каждого донора двукратно во время разных донаций различными сериями типирующих реагентов или различными методами.</w:t>
      </w:r>
    </w:p>
    <w:p w:rsidR="00E6766E" w:rsidRPr="003E6229" w:rsidRDefault="007D317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При совпадении результатов K-принадлежность считается установленной и при последующих донациях не определяется. </w:t>
      </w:r>
    </w:p>
    <w:p w:rsidR="00E6766E" w:rsidRPr="003E6229" w:rsidRDefault="007D317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В каждую серию исследований включаются "положительный" и "отрицательный" контроли (эритроциты K- и K+).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5. При скрининге </w:t>
      </w:r>
      <w:r w:rsidR="00933A79" w:rsidRPr="003E6229">
        <w:rPr>
          <w:rFonts w:ascii="Times New Roman" w:hAnsi="Times New Roman"/>
          <w:sz w:val="28"/>
          <w:szCs w:val="28"/>
        </w:rPr>
        <w:t>антиэритроцитарных аллоантител крови доноров</w:t>
      </w:r>
      <w:r w:rsidRPr="003E6229">
        <w:rPr>
          <w:rFonts w:ascii="Times New Roman" w:hAnsi="Times New Roman"/>
          <w:sz w:val="28"/>
          <w:szCs w:val="28"/>
        </w:rPr>
        <w:t xml:space="preserve"> выявляют клинически значимые антитела с использованием панели стандартных эритроцитов, состоящей не менее чем из 3 видов клеток, типированных по всем клинически значимым антигенам.</w:t>
      </w:r>
      <w:r w:rsidR="007D317F" w:rsidRPr="003E6229">
        <w:rPr>
          <w:rFonts w:ascii="Times New Roman" w:hAnsi="Times New Roman"/>
          <w:sz w:val="28"/>
          <w:szCs w:val="28"/>
        </w:rPr>
        <w:t xml:space="preserve"> Скрининг проводится в непрямом антиглобулиновом тесте или в тесте с аналогичной чувствительностью.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Не допускается применение смеси (пула) образцов эритроцитов для скрининга антиэритроцитарных аллоантител.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Специфичность антител к антигенам эритроцитов устанавливается с идентификационной панелью, состоящей не менее чем из 10 образцов фенотипированных эритроцитов.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В каждую серию исследований включаются "положительный" и "отрицательный" контроли (образцы сывороток, содержащие и не содержащие антитела).</w:t>
      </w:r>
    </w:p>
    <w:p w:rsidR="00E6766E" w:rsidRPr="003E6229" w:rsidRDefault="007D317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При выявлении </w:t>
      </w:r>
      <w:r w:rsidR="000D44EC" w:rsidRPr="003E6229">
        <w:rPr>
          <w:rFonts w:ascii="Times New Roman" w:hAnsi="Times New Roman"/>
          <w:sz w:val="28"/>
          <w:szCs w:val="28"/>
        </w:rPr>
        <w:t xml:space="preserve">у донора </w:t>
      </w:r>
      <w:r w:rsidRPr="003E6229">
        <w:rPr>
          <w:rFonts w:ascii="Times New Roman" w:hAnsi="Times New Roman"/>
          <w:sz w:val="28"/>
          <w:szCs w:val="28"/>
        </w:rPr>
        <w:t xml:space="preserve">клинически незначимых антител (прививочные, холодовые) </w:t>
      </w:r>
      <w:r w:rsidR="00152F20" w:rsidRPr="003E6229">
        <w:rPr>
          <w:rFonts w:ascii="Times New Roman" w:hAnsi="Times New Roman"/>
          <w:sz w:val="28"/>
          <w:szCs w:val="28"/>
        </w:rPr>
        <w:t xml:space="preserve">и в последующем </w:t>
      </w:r>
      <w:r w:rsidRPr="003E6229">
        <w:rPr>
          <w:rFonts w:ascii="Times New Roman" w:hAnsi="Times New Roman"/>
          <w:sz w:val="28"/>
          <w:szCs w:val="28"/>
        </w:rPr>
        <w:t xml:space="preserve">двух отрицательных </w:t>
      </w:r>
      <w:r w:rsidR="00EC139B" w:rsidRPr="003E6229">
        <w:rPr>
          <w:rFonts w:ascii="Times New Roman" w:hAnsi="Times New Roman"/>
          <w:sz w:val="28"/>
          <w:szCs w:val="28"/>
        </w:rPr>
        <w:t xml:space="preserve">результатов </w:t>
      </w:r>
      <w:r w:rsidRPr="003E6229">
        <w:rPr>
          <w:rFonts w:ascii="Times New Roman" w:hAnsi="Times New Roman"/>
          <w:sz w:val="28"/>
          <w:szCs w:val="28"/>
        </w:rPr>
        <w:t>на антитела</w:t>
      </w:r>
      <w:r w:rsidR="00EC139B" w:rsidRPr="003E6229">
        <w:rPr>
          <w:rFonts w:ascii="Times New Roman" w:hAnsi="Times New Roman"/>
          <w:sz w:val="28"/>
          <w:szCs w:val="28"/>
        </w:rPr>
        <w:t>,</w:t>
      </w:r>
      <w:r w:rsidRPr="003E6229">
        <w:rPr>
          <w:rFonts w:ascii="Times New Roman" w:hAnsi="Times New Roman"/>
          <w:sz w:val="28"/>
          <w:szCs w:val="28"/>
        </w:rPr>
        <w:t xml:space="preserve"> </w:t>
      </w:r>
      <w:r w:rsidR="00EC139B" w:rsidRPr="003E6229">
        <w:rPr>
          <w:rFonts w:ascii="Times New Roman" w:hAnsi="Times New Roman"/>
          <w:sz w:val="28"/>
          <w:szCs w:val="28"/>
        </w:rPr>
        <w:t xml:space="preserve">донора </w:t>
      </w:r>
      <w:r w:rsidRPr="003E6229">
        <w:rPr>
          <w:rFonts w:ascii="Times New Roman" w:hAnsi="Times New Roman"/>
          <w:sz w:val="28"/>
          <w:szCs w:val="28"/>
        </w:rPr>
        <w:t>переводят в группу несенсибилизированных лиц.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6. Проведение исследований на наличие маркеров</w:t>
      </w:r>
      <w:r w:rsidR="007104A8" w:rsidRPr="003E6229">
        <w:rPr>
          <w:rFonts w:ascii="Times New Roman" w:hAnsi="Times New Roman"/>
          <w:sz w:val="28"/>
          <w:szCs w:val="28"/>
        </w:rPr>
        <w:t xml:space="preserve"> инфекций</w:t>
      </w:r>
      <w:r w:rsidRPr="003E6229">
        <w:rPr>
          <w:rFonts w:ascii="Times New Roman" w:hAnsi="Times New Roman"/>
          <w:sz w:val="28"/>
          <w:szCs w:val="28"/>
        </w:rPr>
        <w:t>, передаваемых при переливании крови и ее компонентов</w:t>
      </w:r>
      <w:r w:rsidR="009829BB" w:rsidRPr="003E6229">
        <w:rPr>
          <w:rFonts w:ascii="Times New Roman" w:hAnsi="Times New Roman"/>
          <w:sz w:val="28"/>
          <w:szCs w:val="28"/>
        </w:rPr>
        <w:t>: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а) Иммунологическое определение маркеров вирусов иммунодефицита человека и гепатитов B и C.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Образцы крови доноров исследуются на наличие антител к вирусу иммунодефицита человека и антигена p24 вируса иммунодефицита человека (одновременно), поверхностного антигена вируса гепатита B и антител к вирусу гепатита C.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Допускается проведение исследования с целью одновременного определения наличия антител к вирусу гепатита C и антигена вируса гепатита C.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Первое иммунологическое исследование на наличие маркеров вирусов иммунодефицита человека, гепатитов B и C проводится в единичной постановке.</w:t>
      </w:r>
      <w:r w:rsidR="006D130C" w:rsidRPr="003E6229">
        <w:rPr>
          <w:rFonts w:ascii="Times New Roman" w:hAnsi="Times New Roman"/>
          <w:sz w:val="28"/>
          <w:szCs w:val="28"/>
        </w:rPr>
        <w:t xml:space="preserve"> </w:t>
      </w:r>
    </w:p>
    <w:p w:rsidR="00E6766E" w:rsidRPr="003E6229" w:rsidRDefault="004954D8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Для выявления гепатита B применяются тест - системы с чувствительностью не </w:t>
      </w:r>
      <w:r w:rsidR="0081343A" w:rsidRPr="003E6229">
        <w:rPr>
          <w:rFonts w:ascii="Times New Roman" w:hAnsi="Times New Roman"/>
          <w:sz w:val="28"/>
          <w:szCs w:val="28"/>
        </w:rPr>
        <w:t xml:space="preserve">ниже </w:t>
      </w:r>
      <w:bookmarkStart w:id="15" w:name="_GoBack"/>
      <w:bookmarkEnd w:id="15"/>
      <w:r w:rsidRPr="003E6229">
        <w:rPr>
          <w:rFonts w:ascii="Times New Roman" w:hAnsi="Times New Roman"/>
          <w:sz w:val="28"/>
          <w:szCs w:val="28"/>
        </w:rPr>
        <w:t xml:space="preserve"> 0.1 нг/мл (</w:t>
      </w:r>
      <w:r w:rsidR="00F05A29" w:rsidRPr="003E6229">
        <w:rPr>
          <w:rFonts w:ascii="Times New Roman" w:hAnsi="Times New Roman"/>
          <w:sz w:val="28"/>
          <w:szCs w:val="28"/>
        </w:rPr>
        <w:t>0,055</w:t>
      </w:r>
      <w:r w:rsidR="00DC4D3E" w:rsidRPr="003E6229">
        <w:rPr>
          <w:rFonts w:ascii="Times New Roman" w:hAnsi="Times New Roman"/>
          <w:sz w:val="28"/>
          <w:szCs w:val="28"/>
        </w:rPr>
        <w:t xml:space="preserve"> </w:t>
      </w:r>
      <w:r w:rsidRPr="003E6229">
        <w:rPr>
          <w:rFonts w:ascii="Times New Roman" w:hAnsi="Times New Roman"/>
          <w:sz w:val="28"/>
          <w:szCs w:val="28"/>
        </w:rPr>
        <w:t>Ме/мл).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При получении положительного </w:t>
      </w:r>
      <w:r w:rsidR="007D317F" w:rsidRPr="003E6229">
        <w:rPr>
          <w:rFonts w:ascii="Times New Roman" w:hAnsi="Times New Roman"/>
          <w:sz w:val="28"/>
          <w:szCs w:val="28"/>
        </w:rPr>
        <w:t xml:space="preserve">или </w:t>
      </w:r>
      <w:r w:rsidR="00602152" w:rsidRPr="003E6229">
        <w:rPr>
          <w:rFonts w:ascii="Times New Roman" w:hAnsi="Times New Roman"/>
          <w:sz w:val="28"/>
          <w:szCs w:val="28"/>
        </w:rPr>
        <w:t>неопределенного</w:t>
      </w:r>
      <w:r w:rsidR="007D317F" w:rsidRPr="003E6229">
        <w:rPr>
          <w:rFonts w:ascii="Times New Roman" w:hAnsi="Times New Roman"/>
          <w:sz w:val="28"/>
          <w:szCs w:val="28"/>
        </w:rPr>
        <w:t xml:space="preserve"> </w:t>
      </w:r>
      <w:r w:rsidRPr="003E6229">
        <w:rPr>
          <w:rFonts w:ascii="Times New Roman" w:hAnsi="Times New Roman"/>
          <w:sz w:val="28"/>
          <w:szCs w:val="28"/>
        </w:rPr>
        <w:t>результата анализа исследование повторяют 2 раза с сохранением условий первой постановки, включая реагенты.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В случае получения хотя бы одного положительного результата при повторном тестировании на маркеры вирусов иммунодефицита человека исследуемый образец крови</w:t>
      </w:r>
      <w:r w:rsidR="002D4050" w:rsidRPr="003E6229">
        <w:rPr>
          <w:rFonts w:ascii="Times New Roman" w:hAnsi="Times New Roman"/>
          <w:sz w:val="28"/>
          <w:szCs w:val="28"/>
        </w:rPr>
        <w:t xml:space="preserve"> донора</w:t>
      </w:r>
      <w:r w:rsidRPr="003E6229">
        <w:rPr>
          <w:rFonts w:ascii="Times New Roman" w:hAnsi="Times New Roman"/>
          <w:sz w:val="28"/>
          <w:szCs w:val="28"/>
        </w:rPr>
        <w:t xml:space="preserve"> признается положительным и подлежит направлению для подтверждающего исследования в лабораторию специализированного учреждения </w:t>
      </w:r>
      <w:r w:rsidR="00CA7311" w:rsidRPr="003E6229">
        <w:rPr>
          <w:rFonts w:ascii="Times New Roman" w:hAnsi="Times New Roman"/>
          <w:sz w:val="28"/>
          <w:szCs w:val="28"/>
        </w:rPr>
        <w:t xml:space="preserve">с целью </w:t>
      </w:r>
      <w:r w:rsidRPr="003E6229">
        <w:rPr>
          <w:rFonts w:ascii="Times New Roman" w:hAnsi="Times New Roman"/>
          <w:sz w:val="28"/>
          <w:szCs w:val="28"/>
        </w:rPr>
        <w:t>постановки лабораторного диагноза.</w:t>
      </w:r>
      <w:r w:rsidR="006D130C" w:rsidRPr="003E6229">
        <w:rPr>
          <w:rFonts w:ascii="Times New Roman" w:hAnsi="Times New Roman"/>
          <w:sz w:val="28"/>
          <w:szCs w:val="28"/>
        </w:rPr>
        <w:t xml:space="preserve"> 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При получении хотя бы одного положительного результата при повторном тестировании на маркеры вирусов гепатита B и C исследуемый образец крови признается положительным и подлежит исследованию в подтверждающем тесте для постановки лабораторного диагноза;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б) Определение маркеров возбудителя сифилиса</w:t>
      </w:r>
      <w:r w:rsidR="007D317F" w:rsidRPr="003E6229">
        <w:rPr>
          <w:rFonts w:ascii="Times New Roman" w:hAnsi="Times New Roman"/>
          <w:sz w:val="28"/>
          <w:szCs w:val="28"/>
        </w:rPr>
        <w:t>:</w:t>
      </w:r>
      <w:r w:rsidRPr="003E6229">
        <w:rPr>
          <w:rFonts w:ascii="Times New Roman" w:hAnsi="Times New Roman"/>
          <w:sz w:val="28"/>
          <w:szCs w:val="28"/>
        </w:rPr>
        <w:t xml:space="preserve"> неспецифических антител к кардиолипиновому антигену и суммарных антител к возбудителю сифилиса.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При проведении первого тестирования на сифилис исследования осуществляются в единичной постановке.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При получении положительного результата в любом из тестов исследование повторяют 2 раза с сохранением условий первой постановки, включая реагенты.</w:t>
      </w:r>
    </w:p>
    <w:p w:rsidR="00E6766E" w:rsidRPr="003E6229" w:rsidRDefault="00C906C3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При получении положительного результата хотя бы в одной из двух повторных постановок любого лабораторного теста образец крови признается положительным на сифилис.</w:t>
      </w:r>
    </w:p>
    <w:p w:rsidR="00E6766E" w:rsidRPr="003E6229" w:rsidRDefault="00DB6352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в) Молекулярно-биологические исследования. </w:t>
      </w:r>
    </w:p>
    <w:p w:rsidR="00E6766E" w:rsidRPr="003E6229" w:rsidRDefault="00DB6352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Молекулярно-биологические исследования проводятся</w:t>
      </w:r>
      <w:r w:rsidR="00211375" w:rsidRPr="003E6229">
        <w:rPr>
          <w:rFonts w:ascii="Times New Roman" w:hAnsi="Times New Roman"/>
          <w:sz w:val="28"/>
          <w:szCs w:val="28"/>
        </w:rPr>
        <w:t xml:space="preserve"> </w:t>
      </w:r>
      <w:r w:rsidRPr="003E6229">
        <w:rPr>
          <w:rFonts w:ascii="Times New Roman" w:hAnsi="Times New Roman"/>
          <w:sz w:val="28"/>
          <w:szCs w:val="28"/>
        </w:rPr>
        <w:t xml:space="preserve"> </w:t>
      </w:r>
      <w:r w:rsidR="00EA2DDA" w:rsidRPr="003E6229">
        <w:rPr>
          <w:rFonts w:ascii="Times New Roman" w:hAnsi="Times New Roman"/>
          <w:sz w:val="28"/>
          <w:szCs w:val="28"/>
        </w:rPr>
        <w:t xml:space="preserve">на маркеры гепатитов B и C </w:t>
      </w:r>
      <w:r w:rsidR="00211375" w:rsidRPr="003E6229">
        <w:rPr>
          <w:rFonts w:ascii="Times New Roman" w:hAnsi="Times New Roman"/>
          <w:sz w:val="28"/>
          <w:szCs w:val="28"/>
        </w:rPr>
        <w:t>и</w:t>
      </w:r>
      <w:r w:rsidR="00C17193" w:rsidRPr="003E6229">
        <w:rPr>
          <w:rFonts w:ascii="Times New Roman" w:hAnsi="Times New Roman"/>
          <w:sz w:val="28"/>
          <w:szCs w:val="28"/>
        </w:rPr>
        <w:t xml:space="preserve"> </w:t>
      </w:r>
      <w:r w:rsidR="00EC139B" w:rsidRPr="003E6229">
        <w:rPr>
          <w:rFonts w:ascii="Times New Roman" w:hAnsi="Times New Roman"/>
          <w:sz w:val="28"/>
          <w:szCs w:val="28"/>
        </w:rPr>
        <w:t>вирус</w:t>
      </w:r>
      <w:r w:rsidR="007104A8" w:rsidRPr="003E6229">
        <w:rPr>
          <w:rFonts w:ascii="Times New Roman" w:hAnsi="Times New Roman"/>
          <w:sz w:val="28"/>
          <w:szCs w:val="28"/>
        </w:rPr>
        <w:t>а</w:t>
      </w:r>
      <w:r w:rsidR="00EC139B" w:rsidRPr="003E6229">
        <w:rPr>
          <w:rFonts w:ascii="Times New Roman" w:hAnsi="Times New Roman"/>
          <w:sz w:val="28"/>
          <w:szCs w:val="28"/>
        </w:rPr>
        <w:t xml:space="preserve"> иммунодефицита человека</w:t>
      </w:r>
      <w:r w:rsidR="00C17193" w:rsidRPr="003E6229">
        <w:rPr>
          <w:rFonts w:ascii="Times New Roman" w:hAnsi="Times New Roman"/>
          <w:sz w:val="28"/>
          <w:szCs w:val="28"/>
        </w:rPr>
        <w:t xml:space="preserve"> для всех компонентов крови.</w:t>
      </w:r>
    </w:p>
    <w:p w:rsidR="00E6766E" w:rsidRPr="003E6229" w:rsidRDefault="00305C89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Исследования могут производитьс</w:t>
      </w:r>
      <w:r w:rsidR="004D6599" w:rsidRPr="003E6229">
        <w:rPr>
          <w:rFonts w:ascii="Times New Roman" w:hAnsi="Times New Roman"/>
          <w:sz w:val="28"/>
          <w:szCs w:val="28"/>
        </w:rPr>
        <w:t>я для серонегативных образцов (</w:t>
      </w:r>
      <w:r w:rsidRPr="003E6229">
        <w:rPr>
          <w:rFonts w:ascii="Times New Roman" w:hAnsi="Times New Roman"/>
          <w:sz w:val="28"/>
          <w:szCs w:val="28"/>
        </w:rPr>
        <w:t>то есть последовательно с иммунологическими исследованиями) или для всех образцов (параллельно с иммунологическими иследованиями).</w:t>
      </w:r>
    </w:p>
    <w:p w:rsidR="00E6766E" w:rsidRPr="003E6229" w:rsidRDefault="00BF2287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Молекулярно-биологические исследования проводят для идентификации конкретной нуклеиновой кислоты вирусов иммунодефицита человека и гепатитов B и C</w:t>
      </w:r>
      <w:r w:rsidR="006753CD" w:rsidRPr="003E6229">
        <w:rPr>
          <w:rFonts w:ascii="Times New Roman" w:hAnsi="Times New Roman"/>
          <w:sz w:val="28"/>
          <w:szCs w:val="28"/>
        </w:rPr>
        <w:t>, а также для установления общей составляющей указанных нуклеиновых кислот (мультиплексный анализ) без дополнительной идентификации нуклеиновой кислоты конкретного возбудителя инфекции.</w:t>
      </w:r>
    </w:p>
    <w:p w:rsidR="00E6766E" w:rsidRPr="003E6229" w:rsidRDefault="00CB0056" w:rsidP="003E6229">
      <w:pPr>
        <w:widowControl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М</w:t>
      </w:r>
      <w:r w:rsidR="00DB6352" w:rsidRPr="003E6229">
        <w:rPr>
          <w:rFonts w:ascii="Times New Roman" w:hAnsi="Times New Roman"/>
          <w:sz w:val="28"/>
          <w:szCs w:val="28"/>
        </w:rPr>
        <w:t>олекулярно-биологическое исследование проводится в единичн</w:t>
      </w:r>
      <w:r w:rsidR="00305C89" w:rsidRPr="003E6229">
        <w:rPr>
          <w:rFonts w:ascii="Times New Roman" w:hAnsi="Times New Roman"/>
          <w:sz w:val="28"/>
          <w:szCs w:val="28"/>
        </w:rPr>
        <w:t>ых</w:t>
      </w:r>
      <w:r w:rsidR="00DB6352" w:rsidRPr="003E6229">
        <w:rPr>
          <w:rFonts w:ascii="Times New Roman" w:hAnsi="Times New Roman"/>
          <w:sz w:val="28"/>
          <w:szCs w:val="28"/>
        </w:rPr>
        <w:t xml:space="preserve"> постановк</w:t>
      </w:r>
      <w:r w:rsidR="00305C89" w:rsidRPr="003E6229">
        <w:rPr>
          <w:rFonts w:ascii="Times New Roman" w:hAnsi="Times New Roman"/>
          <w:sz w:val="28"/>
          <w:szCs w:val="28"/>
        </w:rPr>
        <w:t>ах индивидуально</w:t>
      </w:r>
      <w:r w:rsidR="00DB6352" w:rsidRPr="003E6229">
        <w:rPr>
          <w:rFonts w:ascii="Times New Roman" w:hAnsi="Times New Roman"/>
          <w:sz w:val="28"/>
          <w:szCs w:val="28"/>
        </w:rPr>
        <w:t xml:space="preserve"> или </w:t>
      </w:r>
      <w:r w:rsidR="00305C89" w:rsidRPr="003E6229">
        <w:rPr>
          <w:rFonts w:ascii="Times New Roman" w:hAnsi="Times New Roman"/>
          <w:sz w:val="28"/>
          <w:szCs w:val="28"/>
        </w:rPr>
        <w:t xml:space="preserve">в единичных постановках в </w:t>
      </w:r>
      <w:r w:rsidR="00DB6352" w:rsidRPr="003E6229">
        <w:rPr>
          <w:rFonts w:ascii="Times New Roman" w:hAnsi="Times New Roman"/>
          <w:sz w:val="28"/>
          <w:szCs w:val="28"/>
        </w:rPr>
        <w:t>минипуле</w:t>
      </w:r>
      <w:r w:rsidR="00305C89" w:rsidRPr="003E6229">
        <w:rPr>
          <w:rFonts w:ascii="Times New Roman" w:hAnsi="Times New Roman"/>
          <w:sz w:val="28"/>
          <w:szCs w:val="28"/>
        </w:rPr>
        <w:t>.</w:t>
      </w:r>
      <w:r w:rsidR="00DB6352" w:rsidRPr="003E6229">
        <w:rPr>
          <w:rFonts w:ascii="Times New Roman" w:hAnsi="Times New Roman"/>
          <w:sz w:val="28"/>
          <w:szCs w:val="28"/>
        </w:rPr>
        <w:t xml:space="preserve"> </w:t>
      </w:r>
      <w:r w:rsidR="00305C89" w:rsidRPr="003E6229">
        <w:rPr>
          <w:rFonts w:ascii="Times New Roman" w:hAnsi="Times New Roman"/>
          <w:sz w:val="28"/>
          <w:szCs w:val="28"/>
        </w:rPr>
        <w:t>Р</w:t>
      </w:r>
      <w:r w:rsidR="00DB6352" w:rsidRPr="003E6229">
        <w:rPr>
          <w:rFonts w:ascii="Times New Roman" w:hAnsi="Times New Roman"/>
          <w:sz w:val="28"/>
          <w:szCs w:val="28"/>
        </w:rPr>
        <w:t xml:space="preserve">азмер </w:t>
      </w:r>
      <w:r w:rsidR="00305C89" w:rsidRPr="003E6229">
        <w:rPr>
          <w:rFonts w:ascii="Times New Roman" w:hAnsi="Times New Roman"/>
          <w:sz w:val="28"/>
          <w:szCs w:val="28"/>
        </w:rPr>
        <w:t xml:space="preserve">минипула </w:t>
      </w:r>
      <w:r w:rsidR="00DB6352" w:rsidRPr="003E6229">
        <w:rPr>
          <w:rFonts w:ascii="Times New Roman" w:hAnsi="Times New Roman"/>
          <w:sz w:val="28"/>
          <w:szCs w:val="28"/>
        </w:rPr>
        <w:t xml:space="preserve">определяется </w:t>
      </w:r>
      <w:r w:rsidR="00305C89" w:rsidRPr="003E6229">
        <w:rPr>
          <w:rFonts w:ascii="Times New Roman" w:hAnsi="Times New Roman"/>
          <w:sz w:val="28"/>
          <w:szCs w:val="28"/>
        </w:rPr>
        <w:t>чувствительностью тест-системы</w:t>
      </w:r>
      <w:r w:rsidR="00F05A29" w:rsidRPr="003E6229">
        <w:rPr>
          <w:rFonts w:ascii="Times New Roman" w:hAnsi="Times New Roman"/>
          <w:sz w:val="28"/>
          <w:szCs w:val="28"/>
        </w:rPr>
        <w:t xml:space="preserve"> и рекомендацией производителя реагентов или оборудования, на котором проводится исследование.</w:t>
      </w:r>
    </w:p>
    <w:p w:rsidR="00E6766E" w:rsidRPr="003E6229" w:rsidRDefault="00DB6352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При получении положительного результата</w:t>
      </w:r>
      <w:r w:rsidR="00C2682D" w:rsidRPr="003E6229">
        <w:rPr>
          <w:rFonts w:ascii="Times New Roman" w:hAnsi="Times New Roman"/>
          <w:sz w:val="28"/>
          <w:szCs w:val="28"/>
        </w:rPr>
        <w:t xml:space="preserve"> в случае </w:t>
      </w:r>
      <w:r w:rsidR="00F05A29" w:rsidRPr="003E6229">
        <w:rPr>
          <w:rFonts w:ascii="Times New Roman" w:hAnsi="Times New Roman"/>
          <w:sz w:val="28"/>
          <w:szCs w:val="28"/>
        </w:rPr>
        <w:t xml:space="preserve">индивидуального тестирования в первой </w:t>
      </w:r>
      <w:r w:rsidR="00C2682D" w:rsidRPr="003E6229">
        <w:rPr>
          <w:rFonts w:ascii="Times New Roman" w:hAnsi="Times New Roman"/>
          <w:sz w:val="28"/>
          <w:szCs w:val="28"/>
        </w:rPr>
        <w:t>единичной постановки</w:t>
      </w:r>
      <w:r w:rsidRPr="003E6229">
        <w:rPr>
          <w:rFonts w:ascii="Times New Roman" w:hAnsi="Times New Roman"/>
          <w:sz w:val="28"/>
          <w:szCs w:val="28"/>
        </w:rPr>
        <w:t xml:space="preserve"> исследование повторяют 2 раза с сохранением условий первой постановки, включая реагенты.</w:t>
      </w:r>
      <w:r w:rsidR="00F05A29" w:rsidRPr="003E6229">
        <w:rPr>
          <w:rFonts w:ascii="Times New Roman" w:hAnsi="Times New Roman"/>
          <w:sz w:val="28"/>
          <w:szCs w:val="28"/>
        </w:rPr>
        <w:t xml:space="preserve"> В случае получения хотя бы одного положительного результата при повторном тестировании </w:t>
      </w:r>
      <w:r w:rsidR="004D6599" w:rsidRPr="003E6229">
        <w:rPr>
          <w:rFonts w:ascii="Times New Roman" w:hAnsi="Times New Roman"/>
          <w:sz w:val="28"/>
          <w:szCs w:val="28"/>
        </w:rPr>
        <w:t>исследуемый образец крови донора признается положительным и дальнейшее исследование не проводится.</w:t>
      </w:r>
      <w:r w:rsidR="00C2682D" w:rsidRPr="003E6229">
        <w:rPr>
          <w:rFonts w:ascii="Times New Roman" w:hAnsi="Times New Roman"/>
          <w:sz w:val="28"/>
          <w:szCs w:val="28"/>
        </w:rPr>
        <w:t xml:space="preserve">В случае получения положительного результата </w:t>
      </w:r>
      <w:r w:rsidR="004D6599" w:rsidRPr="003E6229">
        <w:rPr>
          <w:rFonts w:ascii="Times New Roman" w:hAnsi="Times New Roman"/>
          <w:sz w:val="28"/>
          <w:szCs w:val="28"/>
        </w:rPr>
        <w:t>при тестировании в первой единичной постановке в</w:t>
      </w:r>
      <w:r w:rsidR="00C2682D" w:rsidRPr="003E6229">
        <w:rPr>
          <w:rFonts w:ascii="Times New Roman" w:hAnsi="Times New Roman"/>
          <w:sz w:val="28"/>
          <w:szCs w:val="28"/>
        </w:rPr>
        <w:t xml:space="preserve"> минипул</w:t>
      </w:r>
      <w:r w:rsidR="004D6599" w:rsidRPr="003E6229">
        <w:rPr>
          <w:rFonts w:ascii="Times New Roman" w:hAnsi="Times New Roman"/>
          <w:sz w:val="28"/>
          <w:szCs w:val="28"/>
        </w:rPr>
        <w:t>е</w:t>
      </w:r>
      <w:r w:rsidR="00C2682D" w:rsidRPr="003E6229">
        <w:rPr>
          <w:rFonts w:ascii="Times New Roman" w:hAnsi="Times New Roman"/>
          <w:sz w:val="28"/>
          <w:szCs w:val="28"/>
        </w:rPr>
        <w:t xml:space="preserve">, </w:t>
      </w:r>
      <w:r w:rsidR="004D6599" w:rsidRPr="003E6229">
        <w:rPr>
          <w:rFonts w:ascii="Times New Roman" w:hAnsi="Times New Roman"/>
          <w:sz w:val="28"/>
          <w:szCs w:val="28"/>
        </w:rPr>
        <w:t>результат расценивается как промежуточный. Выполняется индивидуальное исследование всех образцов, входящих в минипул.</w:t>
      </w:r>
    </w:p>
    <w:p w:rsidR="00E6766E" w:rsidRPr="003E6229" w:rsidRDefault="004D6599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Выявленный положительный образец при индивидуальном тестировании признается окончательно положительным</w:t>
      </w:r>
      <w:r w:rsidR="00DB6352" w:rsidRPr="003E6229">
        <w:rPr>
          <w:rFonts w:ascii="Times New Roman" w:hAnsi="Times New Roman"/>
          <w:sz w:val="28"/>
          <w:szCs w:val="28"/>
        </w:rPr>
        <w:t xml:space="preserve"> и дальнейшие исследования не проводятся.</w:t>
      </w:r>
      <w:r w:rsidRPr="003E6229">
        <w:rPr>
          <w:rFonts w:ascii="Times New Roman" w:hAnsi="Times New Roman"/>
          <w:sz w:val="28"/>
          <w:szCs w:val="28"/>
        </w:rPr>
        <w:t xml:space="preserve"> </w:t>
      </w:r>
    </w:p>
    <w:p w:rsidR="00E6766E" w:rsidRPr="003E6229" w:rsidRDefault="004D6599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В случае </w:t>
      </w:r>
      <w:r w:rsidR="00CA578E" w:rsidRPr="003E6229">
        <w:rPr>
          <w:rFonts w:ascii="Times New Roman" w:hAnsi="Times New Roman"/>
          <w:sz w:val="28"/>
          <w:szCs w:val="28"/>
        </w:rPr>
        <w:t>отрицательного результата индивидуального тестирования исследование повторяют в условиях первой постановки (минипул), включая реагенты.</w:t>
      </w:r>
    </w:p>
    <w:p w:rsidR="00E6766E" w:rsidRPr="003E6229" w:rsidRDefault="00583B2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7</w:t>
      </w:r>
      <w:r w:rsidR="00C906C3" w:rsidRPr="003E6229">
        <w:rPr>
          <w:rFonts w:ascii="Times New Roman" w:hAnsi="Times New Roman"/>
          <w:sz w:val="28"/>
          <w:szCs w:val="28"/>
        </w:rPr>
        <w:t xml:space="preserve">. В случае выявления нарушений в процедурах проведенных лабораторных исследований крови по п.1. </w:t>
      </w:r>
      <w:r w:rsidR="000E62EA" w:rsidRPr="003E6229">
        <w:rPr>
          <w:rFonts w:ascii="Times New Roman" w:hAnsi="Times New Roman"/>
          <w:sz w:val="28"/>
          <w:szCs w:val="28"/>
        </w:rPr>
        <w:t>настоящих</w:t>
      </w:r>
      <w:r w:rsidR="0098382B" w:rsidRPr="003E6229">
        <w:rPr>
          <w:rFonts w:ascii="Times New Roman" w:hAnsi="Times New Roman"/>
          <w:sz w:val="28"/>
          <w:szCs w:val="28"/>
        </w:rPr>
        <w:t xml:space="preserve"> Правил </w:t>
      </w:r>
      <w:r w:rsidR="00C906C3" w:rsidRPr="003E6229">
        <w:rPr>
          <w:rFonts w:ascii="Times New Roman" w:hAnsi="Times New Roman"/>
          <w:sz w:val="28"/>
          <w:szCs w:val="28"/>
        </w:rPr>
        <w:t xml:space="preserve">необходимо установить донацию, соответствующую данному исследованию, и провести дополнительные исследования на архивных образцах или образцах, отобранных от продукции, находящейся на складе или в карантине. </w:t>
      </w:r>
      <w:r w:rsidR="002D4050" w:rsidRPr="003E6229">
        <w:rPr>
          <w:rFonts w:ascii="Times New Roman" w:hAnsi="Times New Roman"/>
          <w:sz w:val="28"/>
          <w:szCs w:val="28"/>
        </w:rPr>
        <w:t xml:space="preserve">В случае </w:t>
      </w:r>
      <w:r w:rsidR="00C906C3" w:rsidRPr="003E6229">
        <w:rPr>
          <w:rFonts w:ascii="Times New Roman" w:hAnsi="Times New Roman"/>
          <w:sz w:val="28"/>
          <w:szCs w:val="28"/>
        </w:rPr>
        <w:t>расхождени</w:t>
      </w:r>
      <w:r w:rsidR="002D4050" w:rsidRPr="003E6229">
        <w:rPr>
          <w:rFonts w:ascii="Times New Roman" w:hAnsi="Times New Roman"/>
          <w:sz w:val="28"/>
          <w:szCs w:val="28"/>
        </w:rPr>
        <w:t>я</w:t>
      </w:r>
      <w:r w:rsidR="00C906C3" w:rsidRPr="003E6229">
        <w:rPr>
          <w:rFonts w:ascii="Times New Roman" w:hAnsi="Times New Roman"/>
          <w:sz w:val="28"/>
          <w:szCs w:val="28"/>
        </w:rPr>
        <w:t xml:space="preserve"> результатов исследований единицы крови и ее компонентов от установленной донации должны быть изъяты из обращения, забракованы и утилизированы.</w:t>
      </w:r>
    </w:p>
    <w:p w:rsidR="00E6766E" w:rsidRPr="003E6229" w:rsidRDefault="00583B2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8</w:t>
      </w:r>
      <w:r w:rsidR="00C906C3" w:rsidRPr="003E6229">
        <w:rPr>
          <w:rFonts w:ascii="Times New Roman" w:hAnsi="Times New Roman"/>
          <w:sz w:val="28"/>
          <w:szCs w:val="28"/>
        </w:rPr>
        <w:t xml:space="preserve">. </w:t>
      </w:r>
      <w:r w:rsidR="00065C6F" w:rsidRPr="003E6229">
        <w:rPr>
          <w:rFonts w:ascii="Times New Roman" w:hAnsi="Times New Roman"/>
          <w:sz w:val="28"/>
          <w:szCs w:val="28"/>
        </w:rPr>
        <w:t>Выборочный к</w:t>
      </w:r>
      <w:r w:rsidR="00C906C3" w:rsidRPr="003E6229">
        <w:rPr>
          <w:rFonts w:ascii="Times New Roman" w:hAnsi="Times New Roman"/>
          <w:sz w:val="28"/>
          <w:szCs w:val="28"/>
        </w:rPr>
        <w:t>онтроль качества крови и ее компонентов проводится на образцах, взятых от готовой продукции</w:t>
      </w:r>
      <w:r w:rsidR="00AD4086" w:rsidRPr="003E6229">
        <w:rPr>
          <w:rFonts w:ascii="Times New Roman" w:hAnsi="Times New Roman"/>
          <w:sz w:val="28"/>
          <w:szCs w:val="28"/>
        </w:rPr>
        <w:t>, в соответствии с требованиями к</w:t>
      </w:r>
      <w:r w:rsidR="00C906C3" w:rsidRPr="003E6229">
        <w:rPr>
          <w:rFonts w:ascii="Times New Roman" w:hAnsi="Times New Roman"/>
          <w:sz w:val="28"/>
          <w:szCs w:val="28"/>
        </w:rPr>
        <w:t xml:space="preserve"> качеств</w:t>
      </w:r>
      <w:r w:rsidR="00AD4086" w:rsidRPr="003E6229">
        <w:rPr>
          <w:rFonts w:ascii="Times New Roman" w:hAnsi="Times New Roman"/>
          <w:sz w:val="28"/>
          <w:szCs w:val="28"/>
        </w:rPr>
        <w:t>у крови и ее компонентов,</w:t>
      </w:r>
      <w:r w:rsidR="00C906C3" w:rsidRPr="003E6229">
        <w:rPr>
          <w:rFonts w:ascii="Times New Roman" w:hAnsi="Times New Roman"/>
          <w:sz w:val="28"/>
          <w:szCs w:val="28"/>
        </w:rPr>
        <w:t xml:space="preserve"> установлен</w:t>
      </w:r>
      <w:r w:rsidR="00AD4086" w:rsidRPr="003E6229">
        <w:rPr>
          <w:rFonts w:ascii="Times New Roman" w:hAnsi="Times New Roman"/>
          <w:sz w:val="28"/>
          <w:szCs w:val="28"/>
        </w:rPr>
        <w:t>ными</w:t>
      </w:r>
      <w:r w:rsidR="00C906C3" w:rsidRPr="003E6229">
        <w:rPr>
          <w:rFonts w:ascii="Times New Roman" w:hAnsi="Times New Roman"/>
          <w:sz w:val="28"/>
          <w:szCs w:val="28"/>
        </w:rPr>
        <w:t xml:space="preserve"> приложении </w:t>
      </w:r>
      <w:r w:rsidR="000E62EA" w:rsidRPr="003E6229">
        <w:rPr>
          <w:rFonts w:ascii="Times New Roman" w:hAnsi="Times New Roman"/>
          <w:sz w:val="28"/>
          <w:szCs w:val="28"/>
        </w:rPr>
        <w:t xml:space="preserve">№ </w:t>
      </w:r>
      <w:r w:rsidR="00D02441" w:rsidRPr="003E6229">
        <w:rPr>
          <w:rFonts w:ascii="Times New Roman" w:hAnsi="Times New Roman"/>
          <w:sz w:val="28"/>
          <w:szCs w:val="28"/>
        </w:rPr>
        <w:t xml:space="preserve">2 </w:t>
      </w:r>
      <w:r w:rsidR="00C906C3" w:rsidRPr="003E6229">
        <w:rPr>
          <w:rFonts w:ascii="Times New Roman" w:hAnsi="Times New Roman"/>
          <w:sz w:val="28"/>
          <w:szCs w:val="28"/>
        </w:rPr>
        <w:t>к Правилам.</w:t>
      </w:r>
    </w:p>
    <w:p w:rsidR="00E6766E" w:rsidRPr="003E6229" w:rsidRDefault="00583B2F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>9</w:t>
      </w:r>
      <w:r w:rsidR="00C906C3" w:rsidRPr="003E6229">
        <w:rPr>
          <w:rFonts w:ascii="Times New Roman" w:hAnsi="Times New Roman"/>
          <w:sz w:val="28"/>
          <w:szCs w:val="28"/>
        </w:rPr>
        <w:t xml:space="preserve">. Лаборатории, осуществляющие </w:t>
      </w:r>
      <w:r w:rsidR="00AA2A3F" w:rsidRPr="003E6229">
        <w:rPr>
          <w:rFonts w:ascii="Times New Roman" w:hAnsi="Times New Roman"/>
          <w:sz w:val="28"/>
          <w:szCs w:val="28"/>
        </w:rPr>
        <w:t>исследовани</w:t>
      </w:r>
      <w:r w:rsidR="00FA16E4" w:rsidRPr="003E6229">
        <w:rPr>
          <w:rFonts w:ascii="Times New Roman" w:hAnsi="Times New Roman"/>
          <w:sz w:val="28"/>
          <w:szCs w:val="28"/>
        </w:rPr>
        <w:t>я</w:t>
      </w:r>
      <w:r w:rsidR="00AA2A3F" w:rsidRPr="003E6229">
        <w:rPr>
          <w:rFonts w:ascii="Times New Roman" w:hAnsi="Times New Roman"/>
          <w:sz w:val="28"/>
          <w:szCs w:val="28"/>
        </w:rPr>
        <w:t xml:space="preserve"> образцов крови </w:t>
      </w:r>
      <w:r w:rsidR="00241B36" w:rsidRPr="003E6229">
        <w:rPr>
          <w:rFonts w:ascii="Times New Roman" w:hAnsi="Times New Roman"/>
          <w:sz w:val="28"/>
          <w:szCs w:val="28"/>
        </w:rPr>
        <w:t>доноров</w:t>
      </w:r>
      <w:r w:rsidR="00FA16E4" w:rsidRPr="003E6229">
        <w:rPr>
          <w:rFonts w:ascii="Times New Roman" w:hAnsi="Times New Roman"/>
          <w:sz w:val="28"/>
          <w:szCs w:val="28"/>
        </w:rPr>
        <w:t xml:space="preserve"> в соответствии с п.п. 5 и 6 настоящих Правил</w:t>
      </w:r>
      <w:r w:rsidR="00FC7F34" w:rsidRPr="003E6229">
        <w:rPr>
          <w:rFonts w:ascii="Times New Roman" w:hAnsi="Times New Roman"/>
          <w:sz w:val="28"/>
          <w:szCs w:val="28"/>
        </w:rPr>
        <w:t>,</w:t>
      </w:r>
      <w:r w:rsidR="00241B36" w:rsidRPr="003E6229">
        <w:rPr>
          <w:rFonts w:ascii="Times New Roman" w:hAnsi="Times New Roman"/>
          <w:sz w:val="28"/>
          <w:szCs w:val="28"/>
        </w:rPr>
        <w:t xml:space="preserve"> а также образцов готов</w:t>
      </w:r>
      <w:r w:rsidR="00AE1154" w:rsidRPr="003E6229">
        <w:rPr>
          <w:rFonts w:ascii="Times New Roman" w:hAnsi="Times New Roman"/>
          <w:sz w:val="28"/>
          <w:szCs w:val="28"/>
        </w:rPr>
        <w:t>ой</w:t>
      </w:r>
      <w:r w:rsidR="00241B36" w:rsidRPr="003E6229">
        <w:rPr>
          <w:rFonts w:ascii="Times New Roman" w:hAnsi="Times New Roman"/>
          <w:sz w:val="28"/>
          <w:szCs w:val="28"/>
        </w:rPr>
        <w:t xml:space="preserve"> продук</w:t>
      </w:r>
      <w:r w:rsidR="00AE1154" w:rsidRPr="003E6229">
        <w:rPr>
          <w:rFonts w:ascii="Times New Roman" w:hAnsi="Times New Roman"/>
          <w:sz w:val="28"/>
          <w:szCs w:val="28"/>
        </w:rPr>
        <w:t>ции</w:t>
      </w:r>
      <w:r w:rsidR="00241B36" w:rsidRPr="003E6229">
        <w:rPr>
          <w:rFonts w:ascii="Times New Roman" w:hAnsi="Times New Roman"/>
          <w:sz w:val="28"/>
          <w:szCs w:val="28"/>
        </w:rPr>
        <w:t xml:space="preserve"> (крови и ее компонентов) в соответствии с Приложением </w:t>
      </w:r>
      <w:r w:rsidR="00AC25BC" w:rsidRPr="003E6229">
        <w:rPr>
          <w:rFonts w:ascii="Times New Roman" w:hAnsi="Times New Roman"/>
          <w:sz w:val="28"/>
          <w:szCs w:val="28"/>
        </w:rPr>
        <w:t xml:space="preserve">№ </w:t>
      </w:r>
      <w:r w:rsidR="00241B36" w:rsidRPr="003E6229">
        <w:rPr>
          <w:rFonts w:ascii="Times New Roman" w:hAnsi="Times New Roman"/>
          <w:sz w:val="28"/>
          <w:szCs w:val="28"/>
        </w:rPr>
        <w:t>1 с применением медицинских изделий,</w:t>
      </w:r>
      <w:r w:rsidR="00EB61EE" w:rsidRPr="003E6229">
        <w:rPr>
          <w:rFonts w:ascii="Times New Roman" w:hAnsi="Times New Roman"/>
          <w:sz w:val="28"/>
          <w:szCs w:val="28"/>
        </w:rPr>
        <w:t xml:space="preserve"> </w:t>
      </w:r>
      <w:r w:rsidR="008A3F19" w:rsidRPr="003E6229">
        <w:rPr>
          <w:rFonts w:ascii="Times New Roman" w:hAnsi="Times New Roman"/>
          <w:sz w:val="28"/>
          <w:szCs w:val="28"/>
        </w:rPr>
        <w:t xml:space="preserve">зарегистрированных </w:t>
      </w:r>
      <w:r w:rsidR="00624A7D" w:rsidRPr="003E6229">
        <w:rPr>
          <w:rFonts w:ascii="Times New Roman" w:hAnsi="Times New Roman"/>
          <w:sz w:val="28"/>
          <w:szCs w:val="28"/>
        </w:rPr>
        <w:t>в установленном порядке</w:t>
      </w:r>
      <w:r w:rsidR="008A3F19" w:rsidRPr="003E6229">
        <w:rPr>
          <w:rFonts w:ascii="Times New Roman" w:hAnsi="Times New Roman"/>
          <w:sz w:val="28"/>
          <w:szCs w:val="28"/>
        </w:rPr>
        <w:t>, используют методики (методы), являющиеся неотъемлемой частью технической документации производителя.</w:t>
      </w:r>
    </w:p>
    <w:p w:rsidR="00E6766E" w:rsidRPr="003E6229" w:rsidRDefault="00FA16E4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6229">
        <w:rPr>
          <w:rFonts w:ascii="Times New Roman" w:hAnsi="Times New Roman"/>
          <w:sz w:val="28"/>
          <w:szCs w:val="28"/>
        </w:rPr>
        <w:t xml:space="preserve">Методы качественного анализа выполняются по инструкциям производителей реагентов или оборудования, на котором проводятся исследования. </w:t>
      </w:r>
    </w:p>
    <w:p w:rsidR="00E6766E" w:rsidRPr="003E6229" w:rsidRDefault="00E6766E" w:rsidP="003E6229">
      <w:pPr>
        <w:widowControl w:val="0"/>
        <w:autoSpaceDE w:val="0"/>
        <w:autoSpaceDN w:val="0"/>
        <w:adjustRightInd w:val="0"/>
        <w:spacing w:after="0" w:line="41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6766E" w:rsidRPr="003E6229" w:rsidSect="003E622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S Mincho"/>
    <w:panose1 w:val="00000000000000000000"/>
    <w:charset w:val="00"/>
    <w:family w:val="roman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68D"/>
    <w:multiLevelType w:val="hybridMultilevel"/>
    <w:tmpl w:val="E1DAE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E3371A"/>
    <w:multiLevelType w:val="hybridMultilevel"/>
    <w:tmpl w:val="8A74194A"/>
    <w:lvl w:ilvl="0" w:tplc="AC60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814EB"/>
    <w:multiLevelType w:val="hybridMultilevel"/>
    <w:tmpl w:val="2F5C6CB0"/>
    <w:lvl w:ilvl="0" w:tplc="CF0E0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A203FA"/>
    <w:multiLevelType w:val="hybridMultilevel"/>
    <w:tmpl w:val="DC50998A"/>
    <w:lvl w:ilvl="0" w:tplc="E3F0F8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F86AAB1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F74E6E"/>
    <w:multiLevelType w:val="hybridMultilevel"/>
    <w:tmpl w:val="238E3FEA"/>
    <w:lvl w:ilvl="0" w:tplc="4C326A68">
      <w:start w:val="14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D304B69"/>
    <w:multiLevelType w:val="hybridMultilevel"/>
    <w:tmpl w:val="D0B65A30"/>
    <w:lvl w:ilvl="0" w:tplc="62E8BB6C">
      <w:start w:val="1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EC54474"/>
    <w:multiLevelType w:val="hybridMultilevel"/>
    <w:tmpl w:val="ACF23C10"/>
    <w:lvl w:ilvl="0" w:tplc="7D94049A">
      <w:start w:val="9"/>
      <w:numFmt w:val="decimal"/>
      <w:lvlText w:val="%1."/>
      <w:lvlJc w:val="left"/>
      <w:pPr>
        <w:ind w:left="177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7B651351"/>
    <w:multiLevelType w:val="hybridMultilevel"/>
    <w:tmpl w:val="CD641EE6"/>
    <w:lvl w:ilvl="0" w:tplc="380A4D3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B4001A"/>
    <w:multiLevelType w:val="hybridMultilevel"/>
    <w:tmpl w:val="66D4630C"/>
    <w:lvl w:ilvl="0" w:tplc="7AD001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зер">
    <w15:presenceInfo w15:providerId="None" w15:userId="Юзе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2169"/>
    <w:rsid w:val="00001A81"/>
    <w:rsid w:val="00001C48"/>
    <w:rsid w:val="0000208A"/>
    <w:rsid w:val="00004C21"/>
    <w:rsid w:val="0000521D"/>
    <w:rsid w:val="00007395"/>
    <w:rsid w:val="00007C18"/>
    <w:rsid w:val="00011FC6"/>
    <w:rsid w:val="00012177"/>
    <w:rsid w:val="000130BE"/>
    <w:rsid w:val="000132A7"/>
    <w:rsid w:val="00016667"/>
    <w:rsid w:val="00016987"/>
    <w:rsid w:val="00016AB3"/>
    <w:rsid w:val="000216A3"/>
    <w:rsid w:val="00021C43"/>
    <w:rsid w:val="00021C46"/>
    <w:rsid w:val="00021F35"/>
    <w:rsid w:val="00024A3B"/>
    <w:rsid w:val="00025F70"/>
    <w:rsid w:val="00027FEC"/>
    <w:rsid w:val="00031210"/>
    <w:rsid w:val="00031DBC"/>
    <w:rsid w:val="000328BC"/>
    <w:rsid w:val="000338EE"/>
    <w:rsid w:val="0003525D"/>
    <w:rsid w:val="00035AF4"/>
    <w:rsid w:val="00035C3A"/>
    <w:rsid w:val="000366F2"/>
    <w:rsid w:val="00036758"/>
    <w:rsid w:val="00037CF7"/>
    <w:rsid w:val="00041B64"/>
    <w:rsid w:val="00042022"/>
    <w:rsid w:val="00042AAB"/>
    <w:rsid w:val="000431B0"/>
    <w:rsid w:val="00043301"/>
    <w:rsid w:val="000435BA"/>
    <w:rsid w:val="00043D38"/>
    <w:rsid w:val="000442B5"/>
    <w:rsid w:val="0004442E"/>
    <w:rsid w:val="00045A34"/>
    <w:rsid w:val="00045B89"/>
    <w:rsid w:val="00046816"/>
    <w:rsid w:val="00050F99"/>
    <w:rsid w:val="00052B33"/>
    <w:rsid w:val="00053AE7"/>
    <w:rsid w:val="00054A16"/>
    <w:rsid w:val="00054B86"/>
    <w:rsid w:val="000552BF"/>
    <w:rsid w:val="00055568"/>
    <w:rsid w:val="00055AAE"/>
    <w:rsid w:val="000568B3"/>
    <w:rsid w:val="00056A7E"/>
    <w:rsid w:val="00060FF9"/>
    <w:rsid w:val="00061744"/>
    <w:rsid w:val="000623B6"/>
    <w:rsid w:val="00062BB6"/>
    <w:rsid w:val="00064063"/>
    <w:rsid w:val="00065C6F"/>
    <w:rsid w:val="00066D44"/>
    <w:rsid w:val="000703E6"/>
    <w:rsid w:val="000709B1"/>
    <w:rsid w:val="00071285"/>
    <w:rsid w:val="000714F9"/>
    <w:rsid w:val="00072255"/>
    <w:rsid w:val="00072D6B"/>
    <w:rsid w:val="00073B17"/>
    <w:rsid w:val="00073DC0"/>
    <w:rsid w:val="000755B2"/>
    <w:rsid w:val="000767FD"/>
    <w:rsid w:val="00083048"/>
    <w:rsid w:val="00083D82"/>
    <w:rsid w:val="000841F9"/>
    <w:rsid w:val="00085BAE"/>
    <w:rsid w:val="000860D8"/>
    <w:rsid w:val="00086EC0"/>
    <w:rsid w:val="00090FB1"/>
    <w:rsid w:val="000923EE"/>
    <w:rsid w:val="00092D63"/>
    <w:rsid w:val="00094386"/>
    <w:rsid w:val="00094E4C"/>
    <w:rsid w:val="000A0594"/>
    <w:rsid w:val="000A1EA7"/>
    <w:rsid w:val="000A26DA"/>
    <w:rsid w:val="000A38C6"/>
    <w:rsid w:val="000A5BD2"/>
    <w:rsid w:val="000A5EE6"/>
    <w:rsid w:val="000A68AF"/>
    <w:rsid w:val="000A7716"/>
    <w:rsid w:val="000B14CB"/>
    <w:rsid w:val="000B4A2F"/>
    <w:rsid w:val="000B4B78"/>
    <w:rsid w:val="000B55CF"/>
    <w:rsid w:val="000B6741"/>
    <w:rsid w:val="000B7340"/>
    <w:rsid w:val="000C407F"/>
    <w:rsid w:val="000C57A4"/>
    <w:rsid w:val="000C7E3B"/>
    <w:rsid w:val="000D047E"/>
    <w:rsid w:val="000D07FB"/>
    <w:rsid w:val="000D12B9"/>
    <w:rsid w:val="000D1932"/>
    <w:rsid w:val="000D37CB"/>
    <w:rsid w:val="000D3846"/>
    <w:rsid w:val="000D44EC"/>
    <w:rsid w:val="000D53AF"/>
    <w:rsid w:val="000D6BF5"/>
    <w:rsid w:val="000E070D"/>
    <w:rsid w:val="000E13AA"/>
    <w:rsid w:val="000E26EB"/>
    <w:rsid w:val="000E2EF0"/>
    <w:rsid w:val="000E3286"/>
    <w:rsid w:val="000E5544"/>
    <w:rsid w:val="000E62EA"/>
    <w:rsid w:val="000E67EA"/>
    <w:rsid w:val="000E7282"/>
    <w:rsid w:val="000E795B"/>
    <w:rsid w:val="000E7C4D"/>
    <w:rsid w:val="000F1C64"/>
    <w:rsid w:val="000F2C85"/>
    <w:rsid w:val="000F5913"/>
    <w:rsid w:val="000F5A22"/>
    <w:rsid w:val="000F63C7"/>
    <w:rsid w:val="000F658D"/>
    <w:rsid w:val="000F6961"/>
    <w:rsid w:val="000F7FAF"/>
    <w:rsid w:val="00100346"/>
    <w:rsid w:val="00100EC1"/>
    <w:rsid w:val="00102944"/>
    <w:rsid w:val="00102E73"/>
    <w:rsid w:val="00103836"/>
    <w:rsid w:val="00105194"/>
    <w:rsid w:val="001059B8"/>
    <w:rsid w:val="00105AA9"/>
    <w:rsid w:val="00107947"/>
    <w:rsid w:val="00112B9B"/>
    <w:rsid w:val="00115927"/>
    <w:rsid w:val="00116CD8"/>
    <w:rsid w:val="00117F90"/>
    <w:rsid w:val="001212E7"/>
    <w:rsid w:val="00122A81"/>
    <w:rsid w:val="00124715"/>
    <w:rsid w:val="00125181"/>
    <w:rsid w:val="0012592B"/>
    <w:rsid w:val="0012707D"/>
    <w:rsid w:val="001300B8"/>
    <w:rsid w:val="00130E4F"/>
    <w:rsid w:val="001316F3"/>
    <w:rsid w:val="0013339D"/>
    <w:rsid w:val="0013372E"/>
    <w:rsid w:val="0013500D"/>
    <w:rsid w:val="00135D8B"/>
    <w:rsid w:val="00137E98"/>
    <w:rsid w:val="001400AE"/>
    <w:rsid w:val="00142329"/>
    <w:rsid w:val="00144AAB"/>
    <w:rsid w:val="00145C4A"/>
    <w:rsid w:val="00145D8D"/>
    <w:rsid w:val="00146019"/>
    <w:rsid w:val="0014619A"/>
    <w:rsid w:val="00146F74"/>
    <w:rsid w:val="001470F6"/>
    <w:rsid w:val="00147115"/>
    <w:rsid w:val="00147654"/>
    <w:rsid w:val="00151C99"/>
    <w:rsid w:val="00152F20"/>
    <w:rsid w:val="00154C50"/>
    <w:rsid w:val="001568E5"/>
    <w:rsid w:val="00157ECC"/>
    <w:rsid w:val="00157FE0"/>
    <w:rsid w:val="001618D2"/>
    <w:rsid w:val="00161B7D"/>
    <w:rsid w:val="00162EFA"/>
    <w:rsid w:val="001642D4"/>
    <w:rsid w:val="00165DC5"/>
    <w:rsid w:val="00166F22"/>
    <w:rsid w:val="00170E2A"/>
    <w:rsid w:val="00171089"/>
    <w:rsid w:val="00171348"/>
    <w:rsid w:val="00171E98"/>
    <w:rsid w:val="00172375"/>
    <w:rsid w:val="001734C4"/>
    <w:rsid w:val="001741B2"/>
    <w:rsid w:val="001745BE"/>
    <w:rsid w:val="00175200"/>
    <w:rsid w:val="00177587"/>
    <w:rsid w:val="0017776E"/>
    <w:rsid w:val="00177933"/>
    <w:rsid w:val="001810A5"/>
    <w:rsid w:val="00181682"/>
    <w:rsid w:val="001834DE"/>
    <w:rsid w:val="00183B69"/>
    <w:rsid w:val="00183E41"/>
    <w:rsid w:val="00184164"/>
    <w:rsid w:val="00186A33"/>
    <w:rsid w:val="001871DF"/>
    <w:rsid w:val="00190043"/>
    <w:rsid w:val="00190FB9"/>
    <w:rsid w:val="00192E97"/>
    <w:rsid w:val="00194A24"/>
    <w:rsid w:val="00195534"/>
    <w:rsid w:val="00195DB1"/>
    <w:rsid w:val="001A0B96"/>
    <w:rsid w:val="001A127C"/>
    <w:rsid w:val="001A1B9A"/>
    <w:rsid w:val="001A2213"/>
    <w:rsid w:val="001A28BE"/>
    <w:rsid w:val="001A4F27"/>
    <w:rsid w:val="001A53BD"/>
    <w:rsid w:val="001A581D"/>
    <w:rsid w:val="001A6A96"/>
    <w:rsid w:val="001A71F0"/>
    <w:rsid w:val="001B0DCD"/>
    <w:rsid w:val="001B25B3"/>
    <w:rsid w:val="001B347F"/>
    <w:rsid w:val="001B5B3F"/>
    <w:rsid w:val="001B6276"/>
    <w:rsid w:val="001B66C9"/>
    <w:rsid w:val="001B7A5F"/>
    <w:rsid w:val="001B7C85"/>
    <w:rsid w:val="001C0333"/>
    <w:rsid w:val="001C1B25"/>
    <w:rsid w:val="001C33D9"/>
    <w:rsid w:val="001C4229"/>
    <w:rsid w:val="001C55BC"/>
    <w:rsid w:val="001C5C41"/>
    <w:rsid w:val="001C6294"/>
    <w:rsid w:val="001D0F48"/>
    <w:rsid w:val="001D1050"/>
    <w:rsid w:val="001D191C"/>
    <w:rsid w:val="001D1E2F"/>
    <w:rsid w:val="001D2765"/>
    <w:rsid w:val="001D3957"/>
    <w:rsid w:val="001D3D52"/>
    <w:rsid w:val="001D52F5"/>
    <w:rsid w:val="001D5B16"/>
    <w:rsid w:val="001D643E"/>
    <w:rsid w:val="001E302C"/>
    <w:rsid w:val="001E3935"/>
    <w:rsid w:val="001E3AD1"/>
    <w:rsid w:val="001E434E"/>
    <w:rsid w:val="001E4D48"/>
    <w:rsid w:val="001E7015"/>
    <w:rsid w:val="001F515B"/>
    <w:rsid w:val="001F5FB0"/>
    <w:rsid w:val="001F6835"/>
    <w:rsid w:val="0020066D"/>
    <w:rsid w:val="002009AA"/>
    <w:rsid w:val="00200C63"/>
    <w:rsid w:val="00200F55"/>
    <w:rsid w:val="00205500"/>
    <w:rsid w:val="0020607A"/>
    <w:rsid w:val="0020631A"/>
    <w:rsid w:val="00206A72"/>
    <w:rsid w:val="00206B38"/>
    <w:rsid w:val="0020714C"/>
    <w:rsid w:val="00207D85"/>
    <w:rsid w:val="00211375"/>
    <w:rsid w:val="00211590"/>
    <w:rsid w:val="002138CF"/>
    <w:rsid w:val="00213B12"/>
    <w:rsid w:val="002153F8"/>
    <w:rsid w:val="00217098"/>
    <w:rsid w:val="002171D9"/>
    <w:rsid w:val="00221428"/>
    <w:rsid w:val="002235B2"/>
    <w:rsid w:val="002238D6"/>
    <w:rsid w:val="0022399B"/>
    <w:rsid w:val="00226911"/>
    <w:rsid w:val="00226BA2"/>
    <w:rsid w:val="002275C1"/>
    <w:rsid w:val="0023112F"/>
    <w:rsid w:val="00234815"/>
    <w:rsid w:val="002357DB"/>
    <w:rsid w:val="0023595D"/>
    <w:rsid w:val="0024008A"/>
    <w:rsid w:val="00240BE4"/>
    <w:rsid w:val="00241B36"/>
    <w:rsid w:val="00244B7A"/>
    <w:rsid w:val="0024653B"/>
    <w:rsid w:val="0024798D"/>
    <w:rsid w:val="0025348D"/>
    <w:rsid w:val="00255C1A"/>
    <w:rsid w:val="002567FD"/>
    <w:rsid w:val="0025755A"/>
    <w:rsid w:val="002605E5"/>
    <w:rsid w:val="00261193"/>
    <w:rsid w:val="0026201F"/>
    <w:rsid w:val="00264A5B"/>
    <w:rsid w:val="00264B5F"/>
    <w:rsid w:val="002652B4"/>
    <w:rsid w:val="002654F0"/>
    <w:rsid w:val="00266CBF"/>
    <w:rsid w:val="00266FEC"/>
    <w:rsid w:val="00267584"/>
    <w:rsid w:val="00267FAE"/>
    <w:rsid w:val="00270551"/>
    <w:rsid w:val="00271BF5"/>
    <w:rsid w:val="00274407"/>
    <w:rsid w:val="0027485D"/>
    <w:rsid w:val="00275CE9"/>
    <w:rsid w:val="00280063"/>
    <w:rsid w:val="002804CB"/>
    <w:rsid w:val="00280520"/>
    <w:rsid w:val="00280793"/>
    <w:rsid w:val="002816FF"/>
    <w:rsid w:val="00285027"/>
    <w:rsid w:val="0028534D"/>
    <w:rsid w:val="00285401"/>
    <w:rsid w:val="00286075"/>
    <w:rsid w:val="0028617A"/>
    <w:rsid w:val="0029107D"/>
    <w:rsid w:val="002916CA"/>
    <w:rsid w:val="0029194B"/>
    <w:rsid w:val="0029238B"/>
    <w:rsid w:val="00292AB5"/>
    <w:rsid w:val="00293320"/>
    <w:rsid w:val="002936DF"/>
    <w:rsid w:val="002943FD"/>
    <w:rsid w:val="0029450A"/>
    <w:rsid w:val="0029464C"/>
    <w:rsid w:val="00295B0B"/>
    <w:rsid w:val="00296AFF"/>
    <w:rsid w:val="00297140"/>
    <w:rsid w:val="00297C39"/>
    <w:rsid w:val="00297C77"/>
    <w:rsid w:val="002A00B7"/>
    <w:rsid w:val="002A066C"/>
    <w:rsid w:val="002A21B0"/>
    <w:rsid w:val="002A2F48"/>
    <w:rsid w:val="002A4442"/>
    <w:rsid w:val="002A5C16"/>
    <w:rsid w:val="002A7AF1"/>
    <w:rsid w:val="002B05D0"/>
    <w:rsid w:val="002B1B68"/>
    <w:rsid w:val="002B1E3B"/>
    <w:rsid w:val="002B1F58"/>
    <w:rsid w:val="002B270A"/>
    <w:rsid w:val="002B3078"/>
    <w:rsid w:val="002B3C01"/>
    <w:rsid w:val="002B466D"/>
    <w:rsid w:val="002B6828"/>
    <w:rsid w:val="002B6B4A"/>
    <w:rsid w:val="002B7650"/>
    <w:rsid w:val="002C03B5"/>
    <w:rsid w:val="002C0FB3"/>
    <w:rsid w:val="002C1FF7"/>
    <w:rsid w:val="002C2D0C"/>
    <w:rsid w:val="002C3E2C"/>
    <w:rsid w:val="002C55CA"/>
    <w:rsid w:val="002C7A31"/>
    <w:rsid w:val="002C7A8C"/>
    <w:rsid w:val="002C7DCC"/>
    <w:rsid w:val="002D09AE"/>
    <w:rsid w:val="002D0FFC"/>
    <w:rsid w:val="002D2875"/>
    <w:rsid w:val="002D2A56"/>
    <w:rsid w:val="002D3382"/>
    <w:rsid w:val="002D3406"/>
    <w:rsid w:val="002D3A29"/>
    <w:rsid w:val="002D4050"/>
    <w:rsid w:val="002D4FE0"/>
    <w:rsid w:val="002D56C6"/>
    <w:rsid w:val="002D7353"/>
    <w:rsid w:val="002D7C8D"/>
    <w:rsid w:val="002E4C18"/>
    <w:rsid w:val="002E52A3"/>
    <w:rsid w:val="002E554D"/>
    <w:rsid w:val="002E55A3"/>
    <w:rsid w:val="002E5B5E"/>
    <w:rsid w:val="002E6340"/>
    <w:rsid w:val="002F0EC4"/>
    <w:rsid w:val="002F245F"/>
    <w:rsid w:val="002F2868"/>
    <w:rsid w:val="002F28EA"/>
    <w:rsid w:val="002F383A"/>
    <w:rsid w:val="002F3973"/>
    <w:rsid w:val="002F3A74"/>
    <w:rsid w:val="002F60F1"/>
    <w:rsid w:val="002F643F"/>
    <w:rsid w:val="00300BEB"/>
    <w:rsid w:val="00300E38"/>
    <w:rsid w:val="00304A91"/>
    <w:rsid w:val="00304B9E"/>
    <w:rsid w:val="00305002"/>
    <w:rsid w:val="0030541C"/>
    <w:rsid w:val="0030541E"/>
    <w:rsid w:val="003056B3"/>
    <w:rsid w:val="00305851"/>
    <w:rsid w:val="00305C89"/>
    <w:rsid w:val="00306A4C"/>
    <w:rsid w:val="00306CCC"/>
    <w:rsid w:val="0030746D"/>
    <w:rsid w:val="00310663"/>
    <w:rsid w:val="00310865"/>
    <w:rsid w:val="00311B6B"/>
    <w:rsid w:val="003121C1"/>
    <w:rsid w:val="0031276C"/>
    <w:rsid w:val="00312B97"/>
    <w:rsid w:val="003155DF"/>
    <w:rsid w:val="00316AB8"/>
    <w:rsid w:val="00317653"/>
    <w:rsid w:val="003207A0"/>
    <w:rsid w:val="00320D42"/>
    <w:rsid w:val="00321E7A"/>
    <w:rsid w:val="003227F3"/>
    <w:rsid w:val="00322A4B"/>
    <w:rsid w:val="003239C6"/>
    <w:rsid w:val="00324F5D"/>
    <w:rsid w:val="003273E5"/>
    <w:rsid w:val="003277FD"/>
    <w:rsid w:val="00330067"/>
    <w:rsid w:val="00332DC3"/>
    <w:rsid w:val="0033329A"/>
    <w:rsid w:val="003334C6"/>
    <w:rsid w:val="00334036"/>
    <w:rsid w:val="003350C4"/>
    <w:rsid w:val="003351F8"/>
    <w:rsid w:val="00335286"/>
    <w:rsid w:val="00335A40"/>
    <w:rsid w:val="00335BE8"/>
    <w:rsid w:val="00335CD1"/>
    <w:rsid w:val="003368AC"/>
    <w:rsid w:val="00340BA1"/>
    <w:rsid w:val="0034187F"/>
    <w:rsid w:val="00341A6E"/>
    <w:rsid w:val="00342792"/>
    <w:rsid w:val="00344266"/>
    <w:rsid w:val="00344695"/>
    <w:rsid w:val="00347A6E"/>
    <w:rsid w:val="0035277E"/>
    <w:rsid w:val="00352A96"/>
    <w:rsid w:val="00354EDB"/>
    <w:rsid w:val="003571D4"/>
    <w:rsid w:val="00357411"/>
    <w:rsid w:val="003574D8"/>
    <w:rsid w:val="003579C6"/>
    <w:rsid w:val="00357CD9"/>
    <w:rsid w:val="00361218"/>
    <w:rsid w:val="00361F2F"/>
    <w:rsid w:val="00362942"/>
    <w:rsid w:val="00362A96"/>
    <w:rsid w:val="0036325A"/>
    <w:rsid w:val="00365654"/>
    <w:rsid w:val="003663A7"/>
    <w:rsid w:val="003665A5"/>
    <w:rsid w:val="00367762"/>
    <w:rsid w:val="00367DF3"/>
    <w:rsid w:val="00370C63"/>
    <w:rsid w:val="003732FF"/>
    <w:rsid w:val="00374A0D"/>
    <w:rsid w:val="00374AA2"/>
    <w:rsid w:val="0037605E"/>
    <w:rsid w:val="00376826"/>
    <w:rsid w:val="00376D7A"/>
    <w:rsid w:val="00382A31"/>
    <w:rsid w:val="00384180"/>
    <w:rsid w:val="0038468D"/>
    <w:rsid w:val="00384CD0"/>
    <w:rsid w:val="00384FB4"/>
    <w:rsid w:val="00386755"/>
    <w:rsid w:val="003915E7"/>
    <w:rsid w:val="00393816"/>
    <w:rsid w:val="0039590A"/>
    <w:rsid w:val="00396BBC"/>
    <w:rsid w:val="00396DCA"/>
    <w:rsid w:val="003978AA"/>
    <w:rsid w:val="00397C42"/>
    <w:rsid w:val="003A067D"/>
    <w:rsid w:val="003A1570"/>
    <w:rsid w:val="003A1B0B"/>
    <w:rsid w:val="003A1C8A"/>
    <w:rsid w:val="003A444C"/>
    <w:rsid w:val="003A4AA4"/>
    <w:rsid w:val="003A566C"/>
    <w:rsid w:val="003A6527"/>
    <w:rsid w:val="003A6A8E"/>
    <w:rsid w:val="003A737E"/>
    <w:rsid w:val="003A7615"/>
    <w:rsid w:val="003A7C5D"/>
    <w:rsid w:val="003B1701"/>
    <w:rsid w:val="003B3484"/>
    <w:rsid w:val="003B6BC4"/>
    <w:rsid w:val="003B6D5C"/>
    <w:rsid w:val="003B7A02"/>
    <w:rsid w:val="003B7C5E"/>
    <w:rsid w:val="003C012B"/>
    <w:rsid w:val="003C07F7"/>
    <w:rsid w:val="003C15AE"/>
    <w:rsid w:val="003C3E49"/>
    <w:rsid w:val="003D09D7"/>
    <w:rsid w:val="003D2D08"/>
    <w:rsid w:val="003D3816"/>
    <w:rsid w:val="003D5FC1"/>
    <w:rsid w:val="003D6C30"/>
    <w:rsid w:val="003D79B0"/>
    <w:rsid w:val="003E6229"/>
    <w:rsid w:val="003E6B36"/>
    <w:rsid w:val="003F0E7C"/>
    <w:rsid w:val="003F3992"/>
    <w:rsid w:val="003F43A0"/>
    <w:rsid w:val="003F60A0"/>
    <w:rsid w:val="003F6451"/>
    <w:rsid w:val="00401CE0"/>
    <w:rsid w:val="004026A7"/>
    <w:rsid w:val="00405AEA"/>
    <w:rsid w:val="00405E23"/>
    <w:rsid w:val="0041212C"/>
    <w:rsid w:val="00413028"/>
    <w:rsid w:val="00413AD7"/>
    <w:rsid w:val="004166B1"/>
    <w:rsid w:val="0041671C"/>
    <w:rsid w:val="004171C9"/>
    <w:rsid w:val="0042088F"/>
    <w:rsid w:val="00420FC8"/>
    <w:rsid w:val="00427A51"/>
    <w:rsid w:val="00430FF4"/>
    <w:rsid w:val="00431B57"/>
    <w:rsid w:val="00433DA2"/>
    <w:rsid w:val="00434106"/>
    <w:rsid w:val="0043424F"/>
    <w:rsid w:val="00434F72"/>
    <w:rsid w:val="00435455"/>
    <w:rsid w:val="00436E3A"/>
    <w:rsid w:val="00436FBC"/>
    <w:rsid w:val="00437B7B"/>
    <w:rsid w:val="00440C13"/>
    <w:rsid w:val="004444FA"/>
    <w:rsid w:val="00444838"/>
    <w:rsid w:val="00444CD5"/>
    <w:rsid w:val="00444FD0"/>
    <w:rsid w:val="00445A3C"/>
    <w:rsid w:val="00447205"/>
    <w:rsid w:val="004506ED"/>
    <w:rsid w:val="0045079B"/>
    <w:rsid w:val="004518E4"/>
    <w:rsid w:val="004558ED"/>
    <w:rsid w:val="00456F3A"/>
    <w:rsid w:val="004600D0"/>
    <w:rsid w:val="004601F0"/>
    <w:rsid w:val="004620D8"/>
    <w:rsid w:val="004626D5"/>
    <w:rsid w:val="004639E3"/>
    <w:rsid w:val="00463B25"/>
    <w:rsid w:val="00464152"/>
    <w:rsid w:val="004644B5"/>
    <w:rsid w:val="00465B43"/>
    <w:rsid w:val="00465FF8"/>
    <w:rsid w:val="00466107"/>
    <w:rsid w:val="0046744E"/>
    <w:rsid w:val="00471DAA"/>
    <w:rsid w:val="00472040"/>
    <w:rsid w:val="004734F4"/>
    <w:rsid w:val="00476312"/>
    <w:rsid w:val="00485E7A"/>
    <w:rsid w:val="00486188"/>
    <w:rsid w:val="0049032F"/>
    <w:rsid w:val="004904F1"/>
    <w:rsid w:val="004909D7"/>
    <w:rsid w:val="00491ACB"/>
    <w:rsid w:val="00491B68"/>
    <w:rsid w:val="004954D8"/>
    <w:rsid w:val="00495EAF"/>
    <w:rsid w:val="00495F7E"/>
    <w:rsid w:val="004965A5"/>
    <w:rsid w:val="00497D4B"/>
    <w:rsid w:val="004A0F9B"/>
    <w:rsid w:val="004A1B48"/>
    <w:rsid w:val="004A320E"/>
    <w:rsid w:val="004A376F"/>
    <w:rsid w:val="004A5732"/>
    <w:rsid w:val="004A69F9"/>
    <w:rsid w:val="004A736E"/>
    <w:rsid w:val="004A794C"/>
    <w:rsid w:val="004B0EF6"/>
    <w:rsid w:val="004B13DD"/>
    <w:rsid w:val="004B5483"/>
    <w:rsid w:val="004B64D8"/>
    <w:rsid w:val="004B6816"/>
    <w:rsid w:val="004B7273"/>
    <w:rsid w:val="004B7566"/>
    <w:rsid w:val="004B7E3C"/>
    <w:rsid w:val="004C4284"/>
    <w:rsid w:val="004C4E5D"/>
    <w:rsid w:val="004C6DC9"/>
    <w:rsid w:val="004C71C2"/>
    <w:rsid w:val="004C799B"/>
    <w:rsid w:val="004C7BC2"/>
    <w:rsid w:val="004D19D1"/>
    <w:rsid w:val="004D1CD6"/>
    <w:rsid w:val="004D2370"/>
    <w:rsid w:val="004D3185"/>
    <w:rsid w:val="004D3EC9"/>
    <w:rsid w:val="004D4C41"/>
    <w:rsid w:val="004D4D27"/>
    <w:rsid w:val="004D4EE1"/>
    <w:rsid w:val="004D6599"/>
    <w:rsid w:val="004D792E"/>
    <w:rsid w:val="004D7A3E"/>
    <w:rsid w:val="004E1742"/>
    <w:rsid w:val="004E1E32"/>
    <w:rsid w:val="004E2D2F"/>
    <w:rsid w:val="004E3668"/>
    <w:rsid w:val="004E4B92"/>
    <w:rsid w:val="004E57FB"/>
    <w:rsid w:val="004E6E14"/>
    <w:rsid w:val="004F21D4"/>
    <w:rsid w:val="004F2DB1"/>
    <w:rsid w:val="004F34F8"/>
    <w:rsid w:val="004F41BC"/>
    <w:rsid w:val="004F5234"/>
    <w:rsid w:val="004F6701"/>
    <w:rsid w:val="004F7738"/>
    <w:rsid w:val="00500942"/>
    <w:rsid w:val="00502C1A"/>
    <w:rsid w:val="0050397E"/>
    <w:rsid w:val="00503CCD"/>
    <w:rsid w:val="005045E8"/>
    <w:rsid w:val="00504DD9"/>
    <w:rsid w:val="00506271"/>
    <w:rsid w:val="0050720F"/>
    <w:rsid w:val="00507663"/>
    <w:rsid w:val="005101C6"/>
    <w:rsid w:val="00510D49"/>
    <w:rsid w:val="00511093"/>
    <w:rsid w:val="005113D7"/>
    <w:rsid w:val="00511BCF"/>
    <w:rsid w:val="005121C3"/>
    <w:rsid w:val="005144E0"/>
    <w:rsid w:val="00514581"/>
    <w:rsid w:val="00515CA1"/>
    <w:rsid w:val="005173B6"/>
    <w:rsid w:val="005179A1"/>
    <w:rsid w:val="00517AA5"/>
    <w:rsid w:val="00517DE9"/>
    <w:rsid w:val="00517F71"/>
    <w:rsid w:val="00520D44"/>
    <w:rsid w:val="00522E51"/>
    <w:rsid w:val="00524E55"/>
    <w:rsid w:val="00525840"/>
    <w:rsid w:val="0052628B"/>
    <w:rsid w:val="00527C32"/>
    <w:rsid w:val="00531260"/>
    <w:rsid w:val="00532E28"/>
    <w:rsid w:val="00534132"/>
    <w:rsid w:val="005348FE"/>
    <w:rsid w:val="005364D6"/>
    <w:rsid w:val="00537386"/>
    <w:rsid w:val="00537B7B"/>
    <w:rsid w:val="00540D28"/>
    <w:rsid w:val="005412EB"/>
    <w:rsid w:val="00541B5C"/>
    <w:rsid w:val="0054350F"/>
    <w:rsid w:val="0054397A"/>
    <w:rsid w:val="0054591B"/>
    <w:rsid w:val="00546D14"/>
    <w:rsid w:val="005502E7"/>
    <w:rsid w:val="005512B1"/>
    <w:rsid w:val="00551F5A"/>
    <w:rsid w:val="0055292C"/>
    <w:rsid w:val="00555340"/>
    <w:rsid w:val="00555AB5"/>
    <w:rsid w:val="00556875"/>
    <w:rsid w:val="005573AA"/>
    <w:rsid w:val="0055770B"/>
    <w:rsid w:val="0056006F"/>
    <w:rsid w:val="00560AD8"/>
    <w:rsid w:val="00566AE2"/>
    <w:rsid w:val="00566CEF"/>
    <w:rsid w:val="005701F8"/>
    <w:rsid w:val="00570216"/>
    <w:rsid w:val="005707BA"/>
    <w:rsid w:val="00570B10"/>
    <w:rsid w:val="005719AB"/>
    <w:rsid w:val="00571EF2"/>
    <w:rsid w:val="005733E1"/>
    <w:rsid w:val="005735B6"/>
    <w:rsid w:val="00575823"/>
    <w:rsid w:val="00576414"/>
    <w:rsid w:val="00576BF9"/>
    <w:rsid w:val="00580C7C"/>
    <w:rsid w:val="00580D1B"/>
    <w:rsid w:val="00581312"/>
    <w:rsid w:val="00582051"/>
    <w:rsid w:val="0058218F"/>
    <w:rsid w:val="00583B2F"/>
    <w:rsid w:val="00584F12"/>
    <w:rsid w:val="0058504B"/>
    <w:rsid w:val="005856D0"/>
    <w:rsid w:val="00587D2E"/>
    <w:rsid w:val="00590C58"/>
    <w:rsid w:val="00594689"/>
    <w:rsid w:val="00594C10"/>
    <w:rsid w:val="005955ED"/>
    <w:rsid w:val="00595B42"/>
    <w:rsid w:val="00595EC7"/>
    <w:rsid w:val="00596AF6"/>
    <w:rsid w:val="005A0666"/>
    <w:rsid w:val="005A0DAB"/>
    <w:rsid w:val="005A1048"/>
    <w:rsid w:val="005A1922"/>
    <w:rsid w:val="005A2223"/>
    <w:rsid w:val="005A493E"/>
    <w:rsid w:val="005A5BC7"/>
    <w:rsid w:val="005B4550"/>
    <w:rsid w:val="005B4D55"/>
    <w:rsid w:val="005B4EB7"/>
    <w:rsid w:val="005B5AA5"/>
    <w:rsid w:val="005C64E5"/>
    <w:rsid w:val="005C689E"/>
    <w:rsid w:val="005D0C4D"/>
    <w:rsid w:val="005D159B"/>
    <w:rsid w:val="005D1B7E"/>
    <w:rsid w:val="005D206C"/>
    <w:rsid w:val="005D221C"/>
    <w:rsid w:val="005D310B"/>
    <w:rsid w:val="005D4F46"/>
    <w:rsid w:val="005D5227"/>
    <w:rsid w:val="005D5495"/>
    <w:rsid w:val="005E3664"/>
    <w:rsid w:val="005E4BEA"/>
    <w:rsid w:val="005E4EDA"/>
    <w:rsid w:val="005E5743"/>
    <w:rsid w:val="005E5F47"/>
    <w:rsid w:val="005E6BD6"/>
    <w:rsid w:val="005E6D41"/>
    <w:rsid w:val="005E764A"/>
    <w:rsid w:val="005F0437"/>
    <w:rsid w:val="005F375D"/>
    <w:rsid w:val="005F6229"/>
    <w:rsid w:val="00600EC8"/>
    <w:rsid w:val="00601162"/>
    <w:rsid w:val="006017CB"/>
    <w:rsid w:val="00601BAB"/>
    <w:rsid w:val="00602152"/>
    <w:rsid w:val="006040F0"/>
    <w:rsid w:val="00604651"/>
    <w:rsid w:val="0060489F"/>
    <w:rsid w:val="00604E2E"/>
    <w:rsid w:val="006051BE"/>
    <w:rsid w:val="00605B39"/>
    <w:rsid w:val="00606F99"/>
    <w:rsid w:val="00607A3F"/>
    <w:rsid w:val="006127AC"/>
    <w:rsid w:val="0061293D"/>
    <w:rsid w:val="0061362C"/>
    <w:rsid w:val="00614ACC"/>
    <w:rsid w:val="00614FFB"/>
    <w:rsid w:val="00615921"/>
    <w:rsid w:val="0061595C"/>
    <w:rsid w:val="00615F19"/>
    <w:rsid w:val="00616DA6"/>
    <w:rsid w:val="00617546"/>
    <w:rsid w:val="006179B6"/>
    <w:rsid w:val="00617C81"/>
    <w:rsid w:val="00617F8C"/>
    <w:rsid w:val="0062349C"/>
    <w:rsid w:val="00624A7D"/>
    <w:rsid w:val="00626F01"/>
    <w:rsid w:val="00630216"/>
    <w:rsid w:val="00632681"/>
    <w:rsid w:val="006336A6"/>
    <w:rsid w:val="006352C3"/>
    <w:rsid w:val="0063531E"/>
    <w:rsid w:val="00635FC8"/>
    <w:rsid w:val="006378CD"/>
    <w:rsid w:val="00642446"/>
    <w:rsid w:val="006428C7"/>
    <w:rsid w:val="006436CE"/>
    <w:rsid w:val="006445EE"/>
    <w:rsid w:val="00644905"/>
    <w:rsid w:val="006452F5"/>
    <w:rsid w:val="00646BF1"/>
    <w:rsid w:val="006474A6"/>
    <w:rsid w:val="00650622"/>
    <w:rsid w:val="00652DE2"/>
    <w:rsid w:val="006539C5"/>
    <w:rsid w:val="00656557"/>
    <w:rsid w:val="00657EA9"/>
    <w:rsid w:val="006603C3"/>
    <w:rsid w:val="006608C2"/>
    <w:rsid w:val="006616A5"/>
    <w:rsid w:val="006619D4"/>
    <w:rsid w:val="00661B29"/>
    <w:rsid w:val="00663AB2"/>
    <w:rsid w:val="00667799"/>
    <w:rsid w:val="00667B1B"/>
    <w:rsid w:val="006704EB"/>
    <w:rsid w:val="00671A27"/>
    <w:rsid w:val="00671B36"/>
    <w:rsid w:val="0067211F"/>
    <w:rsid w:val="00672489"/>
    <w:rsid w:val="00672522"/>
    <w:rsid w:val="006729B9"/>
    <w:rsid w:val="00672BE0"/>
    <w:rsid w:val="00672E2A"/>
    <w:rsid w:val="00673095"/>
    <w:rsid w:val="00674AA6"/>
    <w:rsid w:val="006753CD"/>
    <w:rsid w:val="0067586E"/>
    <w:rsid w:val="006767D6"/>
    <w:rsid w:val="00676AC7"/>
    <w:rsid w:val="00676D1F"/>
    <w:rsid w:val="00681237"/>
    <w:rsid w:val="00683F6D"/>
    <w:rsid w:val="00687F67"/>
    <w:rsid w:val="006908D9"/>
    <w:rsid w:val="00690A8F"/>
    <w:rsid w:val="006919E4"/>
    <w:rsid w:val="0069311B"/>
    <w:rsid w:val="006942CA"/>
    <w:rsid w:val="006958BE"/>
    <w:rsid w:val="00695ACC"/>
    <w:rsid w:val="006976B5"/>
    <w:rsid w:val="006A041B"/>
    <w:rsid w:val="006A2005"/>
    <w:rsid w:val="006A2A83"/>
    <w:rsid w:val="006A2C48"/>
    <w:rsid w:val="006A3496"/>
    <w:rsid w:val="006A4602"/>
    <w:rsid w:val="006A4D8D"/>
    <w:rsid w:val="006A4E47"/>
    <w:rsid w:val="006A57C7"/>
    <w:rsid w:val="006A58C9"/>
    <w:rsid w:val="006A5B3F"/>
    <w:rsid w:val="006A6097"/>
    <w:rsid w:val="006A6325"/>
    <w:rsid w:val="006A7137"/>
    <w:rsid w:val="006B06FA"/>
    <w:rsid w:val="006B0F92"/>
    <w:rsid w:val="006B18E7"/>
    <w:rsid w:val="006B1D87"/>
    <w:rsid w:val="006B230B"/>
    <w:rsid w:val="006B2E81"/>
    <w:rsid w:val="006B3D71"/>
    <w:rsid w:val="006B4703"/>
    <w:rsid w:val="006B47A5"/>
    <w:rsid w:val="006B5976"/>
    <w:rsid w:val="006C055C"/>
    <w:rsid w:val="006C378C"/>
    <w:rsid w:val="006C4BFE"/>
    <w:rsid w:val="006C5924"/>
    <w:rsid w:val="006C5D58"/>
    <w:rsid w:val="006C75F0"/>
    <w:rsid w:val="006C7E59"/>
    <w:rsid w:val="006C7E9F"/>
    <w:rsid w:val="006D130C"/>
    <w:rsid w:val="006D194F"/>
    <w:rsid w:val="006D3DF6"/>
    <w:rsid w:val="006D5FEA"/>
    <w:rsid w:val="006D7494"/>
    <w:rsid w:val="006E2726"/>
    <w:rsid w:val="006E29C2"/>
    <w:rsid w:val="006E49C7"/>
    <w:rsid w:val="006E4A77"/>
    <w:rsid w:val="006E7107"/>
    <w:rsid w:val="006E72EC"/>
    <w:rsid w:val="006E76D9"/>
    <w:rsid w:val="006E79CB"/>
    <w:rsid w:val="006F178B"/>
    <w:rsid w:val="006F1E0C"/>
    <w:rsid w:val="006F4079"/>
    <w:rsid w:val="006F4F5C"/>
    <w:rsid w:val="006F548D"/>
    <w:rsid w:val="006F6149"/>
    <w:rsid w:val="006F6228"/>
    <w:rsid w:val="006F6BBD"/>
    <w:rsid w:val="00700266"/>
    <w:rsid w:val="0070148B"/>
    <w:rsid w:val="007022E6"/>
    <w:rsid w:val="007028A4"/>
    <w:rsid w:val="007028D3"/>
    <w:rsid w:val="00703A89"/>
    <w:rsid w:val="00703AF2"/>
    <w:rsid w:val="00704282"/>
    <w:rsid w:val="007104A8"/>
    <w:rsid w:val="007104CF"/>
    <w:rsid w:val="007113B1"/>
    <w:rsid w:val="0071237B"/>
    <w:rsid w:val="00712640"/>
    <w:rsid w:val="007128EB"/>
    <w:rsid w:val="007135D0"/>
    <w:rsid w:val="0071436A"/>
    <w:rsid w:val="00714BA9"/>
    <w:rsid w:val="00714C3A"/>
    <w:rsid w:val="00715D89"/>
    <w:rsid w:val="00720747"/>
    <w:rsid w:val="00721ABB"/>
    <w:rsid w:val="00724477"/>
    <w:rsid w:val="00732169"/>
    <w:rsid w:val="00734896"/>
    <w:rsid w:val="00734989"/>
    <w:rsid w:val="00734CC7"/>
    <w:rsid w:val="00735343"/>
    <w:rsid w:val="00740B61"/>
    <w:rsid w:val="0074289E"/>
    <w:rsid w:val="007455FF"/>
    <w:rsid w:val="0074617C"/>
    <w:rsid w:val="007466AE"/>
    <w:rsid w:val="00747910"/>
    <w:rsid w:val="007526BB"/>
    <w:rsid w:val="007537DB"/>
    <w:rsid w:val="00754AC7"/>
    <w:rsid w:val="00754E87"/>
    <w:rsid w:val="00755618"/>
    <w:rsid w:val="0075649D"/>
    <w:rsid w:val="0075682A"/>
    <w:rsid w:val="00757842"/>
    <w:rsid w:val="007616E9"/>
    <w:rsid w:val="007619F5"/>
    <w:rsid w:val="00762DF4"/>
    <w:rsid w:val="007659CD"/>
    <w:rsid w:val="00767161"/>
    <w:rsid w:val="00770987"/>
    <w:rsid w:val="00770A45"/>
    <w:rsid w:val="00771847"/>
    <w:rsid w:val="00771BEA"/>
    <w:rsid w:val="00772CBD"/>
    <w:rsid w:val="00774C44"/>
    <w:rsid w:val="00774E42"/>
    <w:rsid w:val="00775066"/>
    <w:rsid w:val="00775758"/>
    <w:rsid w:val="00782F1C"/>
    <w:rsid w:val="00784470"/>
    <w:rsid w:val="007867C8"/>
    <w:rsid w:val="00790230"/>
    <w:rsid w:val="00790817"/>
    <w:rsid w:val="007914AF"/>
    <w:rsid w:val="00792D22"/>
    <w:rsid w:val="007938A3"/>
    <w:rsid w:val="00794ED7"/>
    <w:rsid w:val="0079503D"/>
    <w:rsid w:val="0079581F"/>
    <w:rsid w:val="00795BD7"/>
    <w:rsid w:val="0079671F"/>
    <w:rsid w:val="007A0944"/>
    <w:rsid w:val="007A103B"/>
    <w:rsid w:val="007A1430"/>
    <w:rsid w:val="007A15A9"/>
    <w:rsid w:val="007A1D38"/>
    <w:rsid w:val="007A2311"/>
    <w:rsid w:val="007A360B"/>
    <w:rsid w:val="007A552E"/>
    <w:rsid w:val="007A6B4D"/>
    <w:rsid w:val="007A7253"/>
    <w:rsid w:val="007B147B"/>
    <w:rsid w:val="007B1C66"/>
    <w:rsid w:val="007B1E93"/>
    <w:rsid w:val="007B23B7"/>
    <w:rsid w:val="007B4437"/>
    <w:rsid w:val="007B4864"/>
    <w:rsid w:val="007B5DC3"/>
    <w:rsid w:val="007B7AA9"/>
    <w:rsid w:val="007C019D"/>
    <w:rsid w:val="007C25B8"/>
    <w:rsid w:val="007C518B"/>
    <w:rsid w:val="007D20FC"/>
    <w:rsid w:val="007D23E4"/>
    <w:rsid w:val="007D29D7"/>
    <w:rsid w:val="007D317F"/>
    <w:rsid w:val="007D3510"/>
    <w:rsid w:val="007D37F0"/>
    <w:rsid w:val="007D4A36"/>
    <w:rsid w:val="007D5023"/>
    <w:rsid w:val="007D7247"/>
    <w:rsid w:val="007E04BD"/>
    <w:rsid w:val="007E0960"/>
    <w:rsid w:val="007E0EDD"/>
    <w:rsid w:val="007E13A6"/>
    <w:rsid w:val="007E413E"/>
    <w:rsid w:val="007E483A"/>
    <w:rsid w:val="007E4CA3"/>
    <w:rsid w:val="007E50D6"/>
    <w:rsid w:val="007E5AA4"/>
    <w:rsid w:val="007E655B"/>
    <w:rsid w:val="007E665A"/>
    <w:rsid w:val="007E6AED"/>
    <w:rsid w:val="007E6D1D"/>
    <w:rsid w:val="007E74D1"/>
    <w:rsid w:val="007E7A91"/>
    <w:rsid w:val="007F0524"/>
    <w:rsid w:val="007F0B79"/>
    <w:rsid w:val="007F0C78"/>
    <w:rsid w:val="007F1071"/>
    <w:rsid w:val="007F1E31"/>
    <w:rsid w:val="007F28C5"/>
    <w:rsid w:val="007F2BE0"/>
    <w:rsid w:val="007F2D4E"/>
    <w:rsid w:val="007F303F"/>
    <w:rsid w:val="007F3114"/>
    <w:rsid w:val="007F3370"/>
    <w:rsid w:val="007F427D"/>
    <w:rsid w:val="007F43A9"/>
    <w:rsid w:val="007F4F3C"/>
    <w:rsid w:val="007F694B"/>
    <w:rsid w:val="007F722B"/>
    <w:rsid w:val="007F7CAF"/>
    <w:rsid w:val="00805F9D"/>
    <w:rsid w:val="0081000B"/>
    <w:rsid w:val="00810A90"/>
    <w:rsid w:val="00811654"/>
    <w:rsid w:val="00812276"/>
    <w:rsid w:val="00812743"/>
    <w:rsid w:val="0081313A"/>
    <w:rsid w:val="0081343A"/>
    <w:rsid w:val="00813DB0"/>
    <w:rsid w:val="00815564"/>
    <w:rsid w:val="008161E2"/>
    <w:rsid w:val="00816486"/>
    <w:rsid w:val="0082146A"/>
    <w:rsid w:val="00821EB3"/>
    <w:rsid w:val="0082255F"/>
    <w:rsid w:val="00822FC5"/>
    <w:rsid w:val="00823CE7"/>
    <w:rsid w:val="00823EB0"/>
    <w:rsid w:val="00827016"/>
    <w:rsid w:val="00827667"/>
    <w:rsid w:val="00827F28"/>
    <w:rsid w:val="008304FB"/>
    <w:rsid w:val="00830524"/>
    <w:rsid w:val="008307BD"/>
    <w:rsid w:val="008313A0"/>
    <w:rsid w:val="0083144F"/>
    <w:rsid w:val="00834103"/>
    <w:rsid w:val="0083434D"/>
    <w:rsid w:val="00834A51"/>
    <w:rsid w:val="00837039"/>
    <w:rsid w:val="00837B67"/>
    <w:rsid w:val="00840F3A"/>
    <w:rsid w:val="00843B23"/>
    <w:rsid w:val="00843EDE"/>
    <w:rsid w:val="008442ED"/>
    <w:rsid w:val="00844F1F"/>
    <w:rsid w:val="008450E7"/>
    <w:rsid w:val="00846074"/>
    <w:rsid w:val="00846AEA"/>
    <w:rsid w:val="00846B04"/>
    <w:rsid w:val="00847C93"/>
    <w:rsid w:val="00852009"/>
    <w:rsid w:val="0085400D"/>
    <w:rsid w:val="00855EAE"/>
    <w:rsid w:val="0085650F"/>
    <w:rsid w:val="0085671E"/>
    <w:rsid w:val="00856B99"/>
    <w:rsid w:val="00863568"/>
    <w:rsid w:val="00863B25"/>
    <w:rsid w:val="00864114"/>
    <w:rsid w:val="00864853"/>
    <w:rsid w:val="008661C3"/>
    <w:rsid w:val="00866567"/>
    <w:rsid w:val="00870606"/>
    <w:rsid w:val="00870F1B"/>
    <w:rsid w:val="00871751"/>
    <w:rsid w:val="00872D44"/>
    <w:rsid w:val="00876907"/>
    <w:rsid w:val="0087736E"/>
    <w:rsid w:val="00877C91"/>
    <w:rsid w:val="00877D71"/>
    <w:rsid w:val="008816A4"/>
    <w:rsid w:val="008816D6"/>
    <w:rsid w:val="00881837"/>
    <w:rsid w:val="008820D7"/>
    <w:rsid w:val="0088303B"/>
    <w:rsid w:val="00884255"/>
    <w:rsid w:val="008874F3"/>
    <w:rsid w:val="00887767"/>
    <w:rsid w:val="00887FB3"/>
    <w:rsid w:val="00890306"/>
    <w:rsid w:val="008908AA"/>
    <w:rsid w:val="00890B9A"/>
    <w:rsid w:val="0089142E"/>
    <w:rsid w:val="008929F6"/>
    <w:rsid w:val="008937B0"/>
    <w:rsid w:val="008943C1"/>
    <w:rsid w:val="00895CBE"/>
    <w:rsid w:val="008968D6"/>
    <w:rsid w:val="0089719B"/>
    <w:rsid w:val="008973A6"/>
    <w:rsid w:val="0089751A"/>
    <w:rsid w:val="00897775"/>
    <w:rsid w:val="008A1148"/>
    <w:rsid w:val="008A2A75"/>
    <w:rsid w:val="008A2AFB"/>
    <w:rsid w:val="008A3E78"/>
    <w:rsid w:val="008A3F19"/>
    <w:rsid w:val="008A4527"/>
    <w:rsid w:val="008A568F"/>
    <w:rsid w:val="008A64EC"/>
    <w:rsid w:val="008A6DEA"/>
    <w:rsid w:val="008B0919"/>
    <w:rsid w:val="008B2911"/>
    <w:rsid w:val="008B382F"/>
    <w:rsid w:val="008B4A93"/>
    <w:rsid w:val="008B55AA"/>
    <w:rsid w:val="008B5A6A"/>
    <w:rsid w:val="008B5BC8"/>
    <w:rsid w:val="008B6A28"/>
    <w:rsid w:val="008B7302"/>
    <w:rsid w:val="008B7B83"/>
    <w:rsid w:val="008B7C0B"/>
    <w:rsid w:val="008C0202"/>
    <w:rsid w:val="008C0C59"/>
    <w:rsid w:val="008C2395"/>
    <w:rsid w:val="008C2587"/>
    <w:rsid w:val="008C2738"/>
    <w:rsid w:val="008C2AA0"/>
    <w:rsid w:val="008C2D6A"/>
    <w:rsid w:val="008C35F9"/>
    <w:rsid w:val="008C3EC2"/>
    <w:rsid w:val="008C570A"/>
    <w:rsid w:val="008C6952"/>
    <w:rsid w:val="008C721F"/>
    <w:rsid w:val="008D2EDD"/>
    <w:rsid w:val="008D3881"/>
    <w:rsid w:val="008D440E"/>
    <w:rsid w:val="008D493D"/>
    <w:rsid w:val="008D6AF4"/>
    <w:rsid w:val="008E02EF"/>
    <w:rsid w:val="008E14C4"/>
    <w:rsid w:val="008E3868"/>
    <w:rsid w:val="008E3B66"/>
    <w:rsid w:val="008E502F"/>
    <w:rsid w:val="008E5B14"/>
    <w:rsid w:val="008F141E"/>
    <w:rsid w:val="008F25C9"/>
    <w:rsid w:val="008F4783"/>
    <w:rsid w:val="008F4FA5"/>
    <w:rsid w:val="008F5E62"/>
    <w:rsid w:val="008F7B3A"/>
    <w:rsid w:val="00900523"/>
    <w:rsid w:val="00900711"/>
    <w:rsid w:val="00901C9E"/>
    <w:rsid w:val="009022AB"/>
    <w:rsid w:val="00905633"/>
    <w:rsid w:val="00905ED3"/>
    <w:rsid w:val="009065FC"/>
    <w:rsid w:val="0090677E"/>
    <w:rsid w:val="00906AAD"/>
    <w:rsid w:val="0090754F"/>
    <w:rsid w:val="009075BC"/>
    <w:rsid w:val="00910D8B"/>
    <w:rsid w:val="00911421"/>
    <w:rsid w:val="0091285B"/>
    <w:rsid w:val="009138E6"/>
    <w:rsid w:val="00913B68"/>
    <w:rsid w:val="00913D2A"/>
    <w:rsid w:val="00915387"/>
    <w:rsid w:val="009161AF"/>
    <w:rsid w:val="009164F1"/>
    <w:rsid w:val="00916916"/>
    <w:rsid w:val="0092069F"/>
    <w:rsid w:val="00920775"/>
    <w:rsid w:val="00920E6B"/>
    <w:rsid w:val="009211F8"/>
    <w:rsid w:val="009212CF"/>
    <w:rsid w:val="009227D6"/>
    <w:rsid w:val="00922CC8"/>
    <w:rsid w:val="0092310A"/>
    <w:rsid w:val="00925889"/>
    <w:rsid w:val="0092629D"/>
    <w:rsid w:val="00926BAF"/>
    <w:rsid w:val="009305E7"/>
    <w:rsid w:val="00930F89"/>
    <w:rsid w:val="0093226F"/>
    <w:rsid w:val="00933A79"/>
    <w:rsid w:val="00933BD7"/>
    <w:rsid w:val="0093493E"/>
    <w:rsid w:val="00935C81"/>
    <w:rsid w:val="00940138"/>
    <w:rsid w:val="009414B3"/>
    <w:rsid w:val="0094153A"/>
    <w:rsid w:val="0095160F"/>
    <w:rsid w:val="00951A2F"/>
    <w:rsid w:val="009533E6"/>
    <w:rsid w:val="0095342D"/>
    <w:rsid w:val="00953A0C"/>
    <w:rsid w:val="00953BBD"/>
    <w:rsid w:val="00955FBD"/>
    <w:rsid w:val="00957906"/>
    <w:rsid w:val="009639B5"/>
    <w:rsid w:val="00963EFF"/>
    <w:rsid w:val="00971E65"/>
    <w:rsid w:val="00972724"/>
    <w:rsid w:val="0097502F"/>
    <w:rsid w:val="00976B53"/>
    <w:rsid w:val="00976B67"/>
    <w:rsid w:val="009801D4"/>
    <w:rsid w:val="00980651"/>
    <w:rsid w:val="00981A04"/>
    <w:rsid w:val="009829BB"/>
    <w:rsid w:val="00982DDD"/>
    <w:rsid w:val="0098382B"/>
    <w:rsid w:val="009859B0"/>
    <w:rsid w:val="009870E3"/>
    <w:rsid w:val="00990887"/>
    <w:rsid w:val="00990A14"/>
    <w:rsid w:val="00990AB8"/>
    <w:rsid w:val="0099174B"/>
    <w:rsid w:val="00991BC3"/>
    <w:rsid w:val="00992C90"/>
    <w:rsid w:val="00992F61"/>
    <w:rsid w:val="00993128"/>
    <w:rsid w:val="009937A9"/>
    <w:rsid w:val="00996022"/>
    <w:rsid w:val="0099606A"/>
    <w:rsid w:val="009A00B6"/>
    <w:rsid w:val="009A452B"/>
    <w:rsid w:val="009A53EA"/>
    <w:rsid w:val="009A5F07"/>
    <w:rsid w:val="009A74F1"/>
    <w:rsid w:val="009A750D"/>
    <w:rsid w:val="009B07F7"/>
    <w:rsid w:val="009B1F1B"/>
    <w:rsid w:val="009B70B1"/>
    <w:rsid w:val="009B7745"/>
    <w:rsid w:val="009B7805"/>
    <w:rsid w:val="009B784D"/>
    <w:rsid w:val="009C01C0"/>
    <w:rsid w:val="009C1A0E"/>
    <w:rsid w:val="009C1EDF"/>
    <w:rsid w:val="009C23BA"/>
    <w:rsid w:val="009C2766"/>
    <w:rsid w:val="009C2AC1"/>
    <w:rsid w:val="009C48FC"/>
    <w:rsid w:val="009C5A15"/>
    <w:rsid w:val="009C6A45"/>
    <w:rsid w:val="009C7BCF"/>
    <w:rsid w:val="009D10EA"/>
    <w:rsid w:val="009D1BC6"/>
    <w:rsid w:val="009D5B63"/>
    <w:rsid w:val="009D72C6"/>
    <w:rsid w:val="009D73B3"/>
    <w:rsid w:val="009E086B"/>
    <w:rsid w:val="009E6E54"/>
    <w:rsid w:val="009E6EFF"/>
    <w:rsid w:val="009E7343"/>
    <w:rsid w:val="009E740F"/>
    <w:rsid w:val="009E7811"/>
    <w:rsid w:val="009F06D0"/>
    <w:rsid w:val="009F09DD"/>
    <w:rsid w:val="009F10C6"/>
    <w:rsid w:val="009F1FB3"/>
    <w:rsid w:val="009F25E5"/>
    <w:rsid w:val="009F2CF7"/>
    <w:rsid w:val="009F46EA"/>
    <w:rsid w:val="009F47BC"/>
    <w:rsid w:val="009F6416"/>
    <w:rsid w:val="009F73BE"/>
    <w:rsid w:val="009F7AD7"/>
    <w:rsid w:val="009F7EBA"/>
    <w:rsid w:val="009F7ED5"/>
    <w:rsid w:val="00A00BB6"/>
    <w:rsid w:val="00A01C86"/>
    <w:rsid w:val="00A02C2C"/>
    <w:rsid w:val="00A031B5"/>
    <w:rsid w:val="00A032D6"/>
    <w:rsid w:val="00A04968"/>
    <w:rsid w:val="00A04CA5"/>
    <w:rsid w:val="00A05973"/>
    <w:rsid w:val="00A064A3"/>
    <w:rsid w:val="00A06B27"/>
    <w:rsid w:val="00A07A1D"/>
    <w:rsid w:val="00A12511"/>
    <w:rsid w:val="00A12A2E"/>
    <w:rsid w:val="00A144F1"/>
    <w:rsid w:val="00A15B72"/>
    <w:rsid w:val="00A15F6A"/>
    <w:rsid w:val="00A15FB2"/>
    <w:rsid w:val="00A16A5D"/>
    <w:rsid w:val="00A203F5"/>
    <w:rsid w:val="00A20F60"/>
    <w:rsid w:val="00A219C6"/>
    <w:rsid w:val="00A22071"/>
    <w:rsid w:val="00A22A72"/>
    <w:rsid w:val="00A22C35"/>
    <w:rsid w:val="00A22C52"/>
    <w:rsid w:val="00A25B0D"/>
    <w:rsid w:val="00A26297"/>
    <w:rsid w:val="00A27EE7"/>
    <w:rsid w:val="00A301D9"/>
    <w:rsid w:val="00A3030A"/>
    <w:rsid w:val="00A30418"/>
    <w:rsid w:val="00A31145"/>
    <w:rsid w:val="00A312AB"/>
    <w:rsid w:val="00A32EF7"/>
    <w:rsid w:val="00A32F95"/>
    <w:rsid w:val="00A337AE"/>
    <w:rsid w:val="00A33835"/>
    <w:rsid w:val="00A34DA8"/>
    <w:rsid w:val="00A3523D"/>
    <w:rsid w:val="00A369E3"/>
    <w:rsid w:val="00A36DE0"/>
    <w:rsid w:val="00A402E0"/>
    <w:rsid w:val="00A426CF"/>
    <w:rsid w:val="00A42779"/>
    <w:rsid w:val="00A452C0"/>
    <w:rsid w:val="00A45FED"/>
    <w:rsid w:val="00A4638C"/>
    <w:rsid w:val="00A4644C"/>
    <w:rsid w:val="00A46D44"/>
    <w:rsid w:val="00A46DF0"/>
    <w:rsid w:val="00A47341"/>
    <w:rsid w:val="00A5006C"/>
    <w:rsid w:val="00A5241E"/>
    <w:rsid w:val="00A5287F"/>
    <w:rsid w:val="00A534E7"/>
    <w:rsid w:val="00A5577F"/>
    <w:rsid w:val="00A558A2"/>
    <w:rsid w:val="00A55976"/>
    <w:rsid w:val="00A56394"/>
    <w:rsid w:val="00A565FD"/>
    <w:rsid w:val="00A56B90"/>
    <w:rsid w:val="00A57340"/>
    <w:rsid w:val="00A60554"/>
    <w:rsid w:val="00A61BE1"/>
    <w:rsid w:val="00A61F6B"/>
    <w:rsid w:val="00A6233B"/>
    <w:rsid w:val="00A628FD"/>
    <w:rsid w:val="00A629EF"/>
    <w:rsid w:val="00A637D3"/>
    <w:rsid w:val="00A63CE9"/>
    <w:rsid w:val="00A67F00"/>
    <w:rsid w:val="00A67FA4"/>
    <w:rsid w:val="00A7060D"/>
    <w:rsid w:val="00A70BAF"/>
    <w:rsid w:val="00A7124E"/>
    <w:rsid w:val="00A7197B"/>
    <w:rsid w:val="00A723FB"/>
    <w:rsid w:val="00A72F97"/>
    <w:rsid w:val="00A746FA"/>
    <w:rsid w:val="00A766AF"/>
    <w:rsid w:val="00A77462"/>
    <w:rsid w:val="00A7767A"/>
    <w:rsid w:val="00A82B29"/>
    <w:rsid w:val="00A82B82"/>
    <w:rsid w:val="00A833E5"/>
    <w:rsid w:val="00A85B24"/>
    <w:rsid w:val="00A873A7"/>
    <w:rsid w:val="00A906DB"/>
    <w:rsid w:val="00A90734"/>
    <w:rsid w:val="00A90E25"/>
    <w:rsid w:val="00A910BC"/>
    <w:rsid w:val="00A92578"/>
    <w:rsid w:val="00A929FF"/>
    <w:rsid w:val="00A92A18"/>
    <w:rsid w:val="00A93B41"/>
    <w:rsid w:val="00A93E4C"/>
    <w:rsid w:val="00A94161"/>
    <w:rsid w:val="00A94FA1"/>
    <w:rsid w:val="00A95683"/>
    <w:rsid w:val="00A97058"/>
    <w:rsid w:val="00A97143"/>
    <w:rsid w:val="00AA0ABD"/>
    <w:rsid w:val="00AA15C5"/>
    <w:rsid w:val="00AA1CE2"/>
    <w:rsid w:val="00AA2A3F"/>
    <w:rsid w:val="00AA2F3B"/>
    <w:rsid w:val="00AA37B7"/>
    <w:rsid w:val="00AA40D5"/>
    <w:rsid w:val="00AA4278"/>
    <w:rsid w:val="00AA47EB"/>
    <w:rsid w:val="00AA5EE5"/>
    <w:rsid w:val="00AA7454"/>
    <w:rsid w:val="00AA7ECC"/>
    <w:rsid w:val="00AB0157"/>
    <w:rsid w:val="00AB0B11"/>
    <w:rsid w:val="00AB0C49"/>
    <w:rsid w:val="00AB4DB6"/>
    <w:rsid w:val="00AB5A17"/>
    <w:rsid w:val="00AB5A61"/>
    <w:rsid w:val="00AB7AAD"/>
    <w:rsid w:val="00AC0448"/>
    <w:rsid w:val="00AC0CDE"/>
    <w:rsid w:val="00AC2071"/>
    <w:rsid w:val="00AC25BC"/>
    <w:rsid w:val="00AC294C"/>
    <w:rsid w:val="00AC4B13"/>
    <w:rsid w:val="00AC4D80"/>
    <w:rsid w:val="00AC58DC"/>
    <w:rsid w:val="00AC5DC5"/>
    <w:rsid w:val="00AC6F59"/>
    <w:rsid w:val="00AC7C6B"/>
    <w:rsid w:val="00AC7D7D"/>
    <w:rsid w:val="00AC7EFE"/>
    <w:rsid w:val="00AD062B"/>
    <w:rsid w:val="00AD2E13"/>
    <w:rsid w:val="00AD4086"/>
    <w:rsid w:val="00AD6704"/>
    <w:rsid w:val="00AD7C1F"/>
    <w:rsid w:val="00AD7D1D"/>
    <w:rsid w:val="00AE07C8"/>
    <w:rsid w:val="00AE1154"/>
    <w:rsid w:val="00AE1770"/>
    <w:rsid w:val="00AE2150"/>
    <w:rsid w:val="00AE2DA9"/>
    <w:rsid w:val="00AE336D"/>
    <w:rsid w:val="00AE3605"/>
    <w:rsid w:val="00AE3A6A"/>
    <w:rsid w:val="00AE508C"/>
    <w:rsid w:val="00AE5A8B"/>
    <w:rsid w:val="00AF254F"/>
    <w:rsid w:val="00AF292F"/>
    <w:rsid w:val="00AF3971"/>
    <w:rsid w:val="00AF3D1D"/>
    <w:rsid w:val="00AF54BD"/>
    <w:rsid w:val="00AF568F"/>
    <w:rsid w:val="00AF56DC"/>
    <w:rsid w:val="00AF624F"/>
    <w:rsid w:val="00AF65EE"/>
    <w:rsid w:val="00AF68E6"/>
    <w:rsid w:val="00AF71A1"/>
    <w:rsid w:val="00B00481"/>
    <w:rsid w:val="00B00F17"/>
    <w:rsid w:val="00B01F7F"/>
    <w:rsid w:val="00B02401"/>
    <w:rsid w:val="00B03D2C"/>
    <w:rsid w:val="00B05099"/>
    <w:rsid w:val="00B050F2"/>
    <w:rsid w:val="00B05CE4"/>
    <w:rsid w:val="00B05EF5"/>
    <w:rsid w:val="00B0660F"/>
    <w:rsid w:val="00B0715F"/>
    <w:rsid w:val="00B075CF"/>
    <w:rsid w:val="00B07D0C"/>
    <w:rsid w:val="00B10420"/>
    <w:rsid w:val="00B107BA"/>
    <w:rsid w:val="00B10AB6"/>
    <w:rsid w:val="00B10B3D"/>
    <w:rsid w:val="00B10F47"/>
    <w:rsid w:val="00B1229F"/>
    <w:rsid w:val="00B12461"/>
    <w:rsid w:val="00B127AC"/>
    <w:rsid w:val="00B12F4A"/>
    <w:rsid w:val="00B130CF"/>
    <w:rsid w:val="00B1441B"/>
    <w:rsid w:val="00B1584B"/>
    <w:rsid w:val="00B16C55"/>
    <w:rsid w:val="00B20040"/>
    <w:rsid w:val="00B20673"/>
    <w:rsid w:val="00B2396D"/>
    <w:rsid w:val="00B23F8F"/>
    <w:rsid w:val="00B2508E"/>
    <w:rsid w:val="00B25381"/>
    <w:rsid w:val="00B26860"/>
    <w:rsid w:val="00B27B88"/>
    <w:rsid w:val="00B27F34"/>
    <w:rsid w:val="00B31960"/>
    <w:rsid w:val="00B319D4"/>
    <w:rsid w:val="00B31F0C"/>
    <w:rsid w:val="00B32D41"/>
    <w:rsid w:val="00B333B8"/>
    <w:rsid w:val="00B34BDF"/>
    <w:rsid w:val="00B34D49"/>
    <w:rsid w:val="00B353B5"/>
    <w:rsid w:val="00B37E82"/>
    <w:rsid w:val="00B4272F"/>
    <w:rsid w:val="00B434FE"/>
    <w:rsid w:val="00B44B17"/>
    <w:rsid w:val="00B44F66"/>
    <w:rsid w:val="00B463E9"/>
    <w:rsid w:val="00B46619"/>
    <w:rsid w:val="00B46BC6"/>
    <w:rsid w:val="00B50BF5"/>
    <w:rsid w:val="00B51211"/>
    <w:rsid w:val="00B51819"/>
    <w:rsid w:val="00B52867"/>
    <w:rsid w:val="00B532DF"/>
    <w:rsid w:val="00B540A5"/>
    <w:rsid w:val="00B5522F"/>
    <w:rsid w:val="00B56372"/>
    <w:rsid w:val="00B56655"/>
    <w:rsid w:val="00B5748B"/>
    <w:rsid w:val="00B60722"/>
    <w:rsid w:val="00B60DCD"/>
    <w:rsid w:val="00B612C0"/>
    <w:rsid w:val="00B620EC"/>
    <w:rsid w:val="00B643DF"/>
    <w:rsid w:val="00B64497"/>
    <w:rsid w:val="00B65CF2"/>
    <w:rsid w:val="00B6798F"/>
    <w:rsid w:val="00B67C31"/>
    <w:rsid w:val="00B70688"/>
    <w:rsid w:val="00B72944"/>
    <w:rsid w:val="00B7624F"/>
    <w:rsid w:val="00B7736E"/>
    <w:rsid w:val="00B77534"/>
    <w:rsid w:val="00B778F4"/>
    <w:rsid w:val="00B80ED0"/>
    <w:rsid w:val="00B83382"/>
    <w:rsid w:val="00B83AB2"/>
    <w:rsid w:val="00B847A1"/>
    <w:rsid w:val="00B84CE0"/>
    <w:rsid w:val="00B858E9"/>
    <w:rsid w:val="00B85BB7"/>
    <w:rsid w:val="00B87013"/>
    <w:rsid w:val="00B87D37"/>
    <w:rsid w:val="00B917C6"/>
    <w:rsid w:val="00B9199C"/>
    <w:rsid w:val="00B91D1C"/>
    <w:rsid w:val="00B920AC"/>
    <w:rsid w:val="00B92904"/>
    <w:rsid w:val="00B940E8"/>
    <w:rsid w:val="00B94167"/>
    <w:rsid w:val="00B9444C"/>
    <w:rsid w:val="00B95C8B"/>
    <w:rsid w:val="00B95F06"/>
    <w:rsid w:val="00B969D2"/>
    <w:rsid w:val="00B969D9"/>
    <w:rsid w:val="00BA0B11"/>
    <w:rsid w:val="00BA0F15"/>
    <w:rsid w:val="00BA2BE8"/>
    <w:rsid w:val="00BA38F3"/>
    <w:rsid w:val="00BA64E4"/>
    <w:rsid w:val="00BA7115"/>
    <w:rsid w:val="00BB03FD"/>
    <w:rsid w:val="00BB117A"/>
    <w:rsid w:val="00BB2929"/>
    <w:rsid w:val="00BB2E47"/>
    <w:rsid w:val="00BB6DD1"/>
    <w:rsid w:val="00BB6EEC"/>
    <w:rsid w:val="00BC015A"/>
    <w:rsid w:val="00BC05E1"/>
    <w:rsid w:val="00BC281D"/>
    <w:rsid w:val="00BC3048"/>
    <w:rsid w:val="00BC3615"/>
    <w:rsid w:val="00BC4CCE"/>
    <w:rsid w:val="00BC5979"/>
    <w:rsid w:val="00BC63FC"/>
    <w:rsid w:val="00BC6D4E"/>
    <w:rsid w:val="00BC6FFC"/>
    <w:rsid w:val="00BD0196"/>
    <w:rsid w:val="00BD1954"/>
    <w:rsid w:val="00BD1F5E"/>
    <w:rsid w:val="00BD26F4"/>
    <w:rsid w:val="00BD32C2"/>
    <w:rsid w:val="00BD3410"/>
    <w:rsid w:val="00BD4371"/>
    <w:rsid w:val="00BD4693"/>
    <w:rsid w:val="00BD585A"/>
    <w:rsid w:val="00BE2E0A"/>
    <w:rsid w:val="00BE3B31"/>
    <w:rsid w:val="00BE50A9"/>
    <w:rsid w:val="00BE60E7"/>
    <w:rsid w:val="00BE6546"/>
    <w:rsid w:val="00BE6BA0"/>
    <w:rsid w:val="00BE6C1D"/>
    <w:rsid w:val="00BE728F"/>
    <w:rsid w:val="00BF1753"/>
    <w:rsid w:val="00BF2287"/>
    <w:rsid w:val="00BF35E2"/>
    <w:rsid w:val="00BF36BB"/>
    <w:rsid w:val="00BF4091"/>
    <w:rsid w:val="00BF4727"/>
    <w:rsid w:val="00BF4D55"/>
    <w:rsid w:val="00BF61E0"/>
    <w:rsid w:val="00BF70BF"/>
    <w:rsid w:val="00BF732F"/>
    <w:rsid w:val="00BF7559"/>
    <w:rsid w:val="00C00086"/>
    <w:rsid w:val="00C0061C"/>
    <w:rsid w:val="00C008CC"/>
    <w:rsid w:val="00C013FA"/>
    <w:rsid w:val="00C01ECE"/>
    <w:rsid w:val="00C022DB"/>
    <w:rsid w:val="00C02CB1"/>
    <w:rsid w:val="00C041CB"/>
    <w:rsid w:val="00C05CB1"/>
    <w:rsid w:val="00C0617B"/>
    <w:rsid w:val="00C11D65"/>
    <w:rsid w:val="00C1473F"/>
    <w:rsid w:val="00C17193"/>
    <w:rsid w:val="00C20611"/>
    <w:rsid w:val="00C20DAA"/>
    <w:rsid w:val="00C212F9"/>
    <w:rsid w:val="00C2403A"/>
    <w:rsid w:val="00C2570E"/>
    <w:rsid w:val="00C2647C"/>
    <w:rsid w:val="00C2682D"/>
    <w:rsid w:val="00C3228D"/>
    <w:rsid w:val="00C3238D"/>
    <w:rsid w:val="00C341E6"/>
    <w:rsid w:val="00C36820"/>
    <w:rsid w:val="00C36B85"/>
    <w:rsid w:val="00C37220"/>
    <w:rsid w:val="00C40048"/>
    <w:rsid w:val="00C403B5"/>
    <w:rsid w:val="00C40BFE"/>
    <w:rsid w:val="00C40CB9"/>
    <w:rsid w:val="00C40D1F"/>
    <w:rsid w:val="00C40F12"/>
    <w:rsid w:val="00C423D1"/>
    <w:rsid w:val="00C46A31"/>
    <w:rsid w:val="00C4708B"/>
    <w:rsid w:val="00C473D2"/>
    <w:rsid w:val="00C51712"/>
    <w:rsid w:val="00C52365"/>
    <w:rsid w:val="00C52BF0"/>
    <w:rsid w:val="00C54EC5"/>
    <w:rsid w:val="00C5689F"/>
    <w:rsid w:val="00C604BD"/>
    <w:rsid w:val="00C6112B"/>
    <w:rsid w:val="00C6270C"/>
    <w:rsid w:val="00C63C12"/>
    <w:rsid w:val="00C64372"/>
    <w:rsid w:val="00C64C44"/>
    <w:rsid w:val="00C64F0B"/>
    <w:rsid w:val="00C65765"/>
    <w:rsid w:val="00C662B2"/>
    <w:rsid w:val="00C667DE"/>
    <w:rsid w:val="00C6745E"/>
    <w:rsid w:val="00C70553"/>
    <w:rsid w:val="00C74B6F"/>
    <w:rsid w:val="00C75F08"/>
    <w:rsid w:val="00C75F7E"/>
    <w:rsid w:val="00C77F06"/>
    <w:rsid w:val="00C812EE"/>
    <w:rsid w:val="00C83C58"/>
    <w:rsid w:val="00C84F97"/>
    <w:rsid w:val="00C84F99"/>
    <w:rsid w:val="00C86C3A"/>
    <w:rsid w:val="00C87E44"/>
    <w:rsid w:val="00C906C3"/>
    <w:rsid w:val="00C94B85"/>
    <w:rsid w:val="00C94D85"/>
    <w:rsid w:val="00C95078"/>
    <w:rsid w:val="00C952CC"/>
    <w:rsid w:val="00C962A1"/>
    <w:rsid w:val="00C975ED"/>
    <w:rsid w:val="00C97BFE"/>
    <w:rsid w:val="00CA120C"/>
    <w:rsid w:val="00CA18B1"/>
    <w:rsid w:val="00CA4BE2"/>
    <w:rsid w:val="00CA5379"/>
    <w:rsid w:val="00CA578E"/>
    <w:rsid w:val="00CA57BF"/>
    <w:rsid w:val="00CA62A8"/>
    <w:rsid w:val="00CA7311"/>
    <w:rsid w:val="00CA7635"/>
    <w:rsid w:val="00CB0056"/>
    <w:rsid w:val="00CB12C9"/>
    <w:rsid w:val="00CB2562"/>
    <w:rsid w:val="00CB3A62"/>
    <w:rsid w:val="00CB5CD0"/>
    <w:rsid w:val="00CB61E3"/>
    <w:rsid w:val="00CB627B"/>
    <w:rsid w:val="00CC06E9"/>
    <w:rsid w:val="00CC0925"/>
    <w:rsid w:val="00CC0DB3"/>
    <w:rsid w:val="00CC17CF"/>
    <w:rsid w:val="00CC23F6"/>
    <w:rsid w:val="00CC424C"/>
    <w:rsid w:val="00CC4B4B"/>
    <w:rsid w:val="00CC4FE5"/>
    <w:rsid w:val="00CC512E"/>
    <w:rsid w:val="00CC5923"/>
    <w:rsid w:val="00CC5DC7"/>
    <w:rsid w:val="00CD0C06"/>
    <w:rsid w:val="00CD2A35"/>
    <w:rsid w:val="00CD4CED"/>
    <w:rsid w:val="00CD4E33"/>
    <w:rsid w:val="00CD4EE8"/>
    <w:rsid w:val="00CD6629"/>
    <w:rsid w:val="00CD7B45"/>
    <w:rsid w:val="00CE0180"/>
    <w:rsid w:val="00CE109B"/>
    <w:rsid w:val="00CE38DF"/>
    <w:rsid w:val="00CE5694"/>
    <w:rsid w:val="00CE616F"/>
    <w:rsid w:val="00CE638E"/>
    <w:rsid w:val="00CE6510"/>
    <w:rsid w:val="00CE763B"/>
    <w:rsid w:val="00CE7F6E"/>
    <w:rsid w:val="00CF19DD"/>
    <w:rsid w:val="00CF317A"/>
    <w:rsid w:val="00CF3C78"/>
    <w:rsid w:val="00CF4E6D"/>
    <w:rsid w:val="00CF7121"/>
    <w:rsid w:val="00CF7285"/>
    <w:rsid w:val="00D010FD"/>
    <w:rsid w:val="00D022A1"/>
    <w:rsid w:val="00D02441"/>
    <w:rsid w:val="00D02CFD"/>
    <w:rsid w:val="00D03540"/>
    <w:rsid w:val="00D045C7"/>
    <w:rsid w:val="00D0467E"/>
    <w:rsid w:val="00D0515A"/>
    <w:rsid w:val="00D05DC4"/>
    <w:rsid w:val="00D06C9E"/>
    <w:rsid w:val="00D0766C"/>
    <w:rsid w:val="00D0775D"/>
    <w:rsid w:val="00D07CDC"/>
    <w:rsid w:val="00D105B9"/>
    <w:rsid w:val="00D1176A"/>
    <w:rsid w:val="00D12D31"/>
    <w:rsid w:val="00D13600"/>
    <w:rsid w:val="00D14197"/>
    <w:rsid w:val="00D16041"/>
    <w:rsid w:val="00D20941"/>
    <w:rsid w:val="00D217F5"/>
    <w:rsid w:val="00D22D9F"/>
    <w:rsid w:val="00D23C7C"/>
    <w:rsid w:val="00D265D8"/>
    <w:rsid w:val="00D26BE4"/>
    <w:rsid w:val="00D27C24"/>
    <w:rsid w:val="00D31899"/>
    <w:rsid w:val="00D31BC2"/>
    <w:rsid w:val="00D31CF3"/>
    <w:rsid w:val="00D3203D"/>
    <w:rsid w:val="00D320A4"/>
    <w:rsid w:val="00D33997"/>
    <w:rsid w:val="00D3474E"/>
    <w:rsid w:val="00D35EC9"/>
    <w:rsid w:val="00D35EFB"/>
    <w:rsid w:val="00D36450"/>
    <w:rsid w:val="00D40075"/>
    <w:rsid w:val="00D42396"/>
    <w:rsid w:val="00D42DFA"/>
    <w:rsid w:val="00D43150"/>
    <w:rsid w:val="00D43A9F"/>
    <w:rsid w:val="00D442F1"/>
    <w:rsid w:val="00D4432F"/>
    <w:rsid w:val="00D45E9A"/>
    <w:rsid w:val="00D475E1"/>
    <w:rsid w:val="00D47A4C"/>
    <w:rsid w:val="00D51C8D"/>
    <w:rsid w:val="00D52F4C"/>
    <w:rsid w:val="00D533E8"/>
    <w:rsid w:val="00D54913"/>
    <w:rsid w:val="00D560DA"/>
    <w:rsid w:val="00D5617F"/>
    <w:rsid w:val="00D601A8"/>
    <w:rsid w:val="00D60348"/>
    <w:rsid w:val="00D60DAC"/>
    <w:rsid w:val="00D62342"/>
    <w:rsid w:val="00D625F1"/>
    <w:rsid w:val="00D6337E"/>
    <w:rsid w:val="00D65E95"/>
    <w:rsid w:val="00D66C15"/>
    <w:rsid w:val="00D71D55"/>
    <w:rsid w:val="00D7240C"/>
    <w:rsid w:val="00D738F8"/>
    <w:rsid w:val="00D83850"/>
    <w:rsid w:val="00D83F33"/>
    <w:rsid w:val="00D86D9F"/>
    <w:rsid w:val="00D8750A"/>
    <w:rsid w:val="00D91DFB"/>
    <w:rsid w:val="00D91F67"/>
    <w:rsid w:val="00D92D01"/>
    <w:rsid w:val="00D94DBA"/>
    <w:rsid w:val="00D95C41"/>
    <w:rsid w:val="00D97799"/>
    <w:rsid w:val="00DA1E59"/>
    <w:rsid w:val="00DA2619"/>
    <w:rsid w:val="00DA3855"/>
    <w:rsid w:val="00DA4F6C"/>
    <w:rsid w:val="00DA65DD"/>
    <w:rsid w:val="00DB1B76"/>
    <w:rsid w:val="00DB2F2D"/>
    <w:rsid w:val="00DB3A9D"/>
    <w:rsid w:val="00DB4DB1"/>
    <w:rsid w:val="00DB4DD0"/>
    <w:rsid w:val="00DB51E9"/>
    <w:rsid w:val="00DB5F5F"/>
    <w:rsid w:val="00DB6352"/>
    <w:rsid w:val="00DB6B92"/>
    <w:rsid w:val="00DC12B4"/>
    <w:rsid w:val="00DC254A"/>
    <w:rsid w:val="00DC426C"/>
    <w:rsid w:val="00DC4297"/>
    <w:rsid w:val="00DC4834"/>
    <w:rsid w:val="00DC4D3E"/>
    <w:rsid w:val="00DD3D49"/>
    <w:rsid w:val="00DD4DE5"/>
    <w:rsid w:val="00DD6B3E"/>
    <w:rsid w:val="00DE1328"/>
    <w:rsid w:val="00DE231C"/>
    <w:rsid w:val="00DE3D2A"/>
    <w:rsid w:val="00DE4FA1"/>
    <w:rsid w:val="00DE5032"/>
    <w:rsid w:val="00DE6DBF"/>
    <w:rsid w:val="00DF0553"/>
    <w:rsid w:val="00DF1469"/>
    <w:rsid w:val="00DF25D9"/>
    <w:rsid w:val="00DF35E8"/>
    <w:rsid w:val="00DF45FB"/>
    <w:rsid w:val="00DF4F6F"/>
    <w:rsid w:val="00DF500F"/>
    <w:rsid w:val="00DF64EB"/>
    <w:rsid w:val="00E00EC4"/>
    <w:rsid w:val="00E019A2"/>
    <w:rsid w:val="00E02241"/>
    <w:rsid w:val="00E027A9"/>
    <w:rsid w:val="00E05E44"/>
    <w:rsid w:val="00E1123E"/>
    <w:rsid w:val="00E11F1F"/>
    <w:rsid w:val="00E13BEF"/>
    <w:rsid w:val="00E13C48"/>
    <w:rsid w:val="00E145A7"/>
    <w:rsid w:val="00E14AA9"/>
    <w:rsid w:val="00E15B5A"/>
    <w:rsid w:val="00E175A7"/>
    <w:rsid w:val="00E2136A"/>
    <w:rsid w:val="00E252EC"/>
    <w:rsid w:val="00E2535A"/>
    <w:rsid w:val="00E25B77"/>
    <w:rsid w:val="00E26D50"/>
    <w:rsid w:val="00E324AA"/>
    <w:rsid w:val="00E32A00"/>
    <w:rsid w:val="00E32F5D"/>
    <w:rsid w:val="00E34B98"/>
    <w:rsid w:val="00E34BB0"/>
    <w:rsid w:val="00E351D9"/>
    <w:rsid w:val="00E37580"/>
    <w:rsid w:val="00E40056"/>
    <w:rsid w:val="00E419A0"/>
    <w:rsid w:val="00E41EF9"/>
    <w:rsid w:val="00E42307"/>
    <w:rsid w:val="00E43A83"/>
    <w:rsid w:val="00E43DF7"/>
    <w:rsid w:val="00E44E61"/>
    <w:rsid w:val="00E4564D"/>
    <w:rsid w:val="00E46CB2"/>
    <w:rsid w:val="00E474D9"/>
    <w:rsid w:val="00E47977"/>
    <w:rsid w:val="00E50196"/>
    <w:rsid w:val="00E530E6"/>
    <w:rsid w:val="00E55B89"/>
    <w:rsid w:val="00E578E9"/>
    <w:rsid w:val="00E602E8"/>
    <w:rsid w:val="00E6131A"/>
    <w:rsid w:val="00E6461D"/>
    <w:rsid w:val="00E64726"/>
    <w:rsid w:val="00E649D9"/>
    <w:rsid w:val="00E64EA9"/>
    <w:rsid w:val="00E66331"/>
    <w:rsid w:val="00E66560"/>
    <w:rsid w:val="00E66DDF"/>
    <w:rsid w:val="00E67246"/>
    <w:rsid w:val="00E6766E"/>
    <w:rsid w:val="00E67BFE"/>
    <w:rsid w:val="00E7148A"/>
    <w:rsid w:val="00E738DA"/>
    <w:rsid w:val="00E74A77"/>
    <w:rsid w:val="00E75B27"/>
    <w:rsid w:val="00E80CBE"/>
    <w:rsid w:val="00E810BC"/>
    <w:rsid w:val="00E83DD2"/>
    <w:rsid w:val="00E85517"/>
    <w:rsid w:val="00E8615D"/>
    <w:rsid w:val="00E9086F"/>
    <w:rsid w:val="00E9361F"/>
    <w:rsid w:val="00E936A3"/>
    <w:rsid w:val="00E93936"/>
    <w:rsid w:val="00E93E46"/>
    <w:rsid w:val="00E9400D"/>
    <w:rsid w:val="00E94174"/>
    <w:rsid w:val="00E941D7"/>
    <w:rsid w:val="00E95B89"/>
    <w:rsid w:val="00E9605E"/>
    <w:rsid w:val="00E96072"/>
    <w:rsid w:val="00E961F1"/>
    <w:rsid w:val="00E965B2"/>
    <w:rsid w:val="00EA17B4"/>
    <w:rsid w:val="00EA1A4E"/>
    <w:rsid w:val="00EA1F8F"/>
    <w:rsid w:val="00EA2DDA"/>
    <w:rsid w:val="00EA53F5"/>
    <w:rsid w:val="00EA5CAD"/>
    <w:rsid w:val="00EA6834"/>
    <w:rsid w:val="00EB0295"/>
    <w:rsid w:val="00EB0C59"/>
    <w:rsid w:val="00EB11EC"/>
    <w:rsid w:val="00EB17EE"/>
    <w:rsid w:val="00EB199E"/>
    <w:rsid w:val="00EB3A4F"/>
    <w:rsid w:val="00EB3ECC"/>
    <w:rsid w:val="00EB51D2"/>
    <w:rsid w:val="00EB5CD5"/>
    <w:rsid w:val="00EB61EE"/>
    <w:rsid w:val="00EB654C"/>
    <w:rsid w:val="00EB7295"/>
    <w:rsid w:val="00EB735C"/>
    <w:rsid w:val="00EB7940"/>
    <w:rsid w:val="00EB7DFD"/>
    <w:rsid w:val="00EC01D0"/>
    <w:rsid w:val="00EC0E61"/>
    <w:rsid w:val="00EC139B"/>
    <w:rsid w:val="00EC1403"/>
    <w:rsid w:val="00EC2117"/>
    <w:rsid w:val="00EC3230"/>
    <w:rsid w:val="00EC5136"/>
    <w:rsid w:val="00EC5816"/>
    <w:rsid w:val="00EC6141"/>
    <w:rsid w:val="00EC680D"/>
    <w:rsid w:val="00EC6F0B"/>
    <w:rsid w:val="00ED0FF3"/>
    <w:rsid w:val="00ED14BF"/>
    <w:rsid w:val="00ED43FF"/>
    <w:rsid w:val="00ED6EBD"/>
    <w:rsid w:val="00EE0F84"/>
    <w:rsid w:val="00EE2E12"/>
    <w:rsid w:val="00EE3002"/>
    <w:rsid w:val="00EE3266"/>
    <w:rsid w:val="00EE5729"/>
    <w:rsid w:val="00EE7CF3"/>
    <w:rsid w:val="00EF0837"/>
    <w:rsid w:val="00EF092E"/>
    <w:rsid w:val="00EF0AEB"/>
    <w:rsid w:val="00EF17FD"/>
    <w:rsid w:val="00EF388F"/>
    <w:rsid w:val="00EF5E20"/>
    <w:rsid w:val="00F014CD"/>
    <w:rsid w:val="00F017B6"/>
    <w:rsid w:val="00F021D0"/>
    <w:rsid w:val="00F02780"/>
    <w:rsid w:val="00F0337C"/>
    <w:rsid w:val="00F03FA7"/>
    <w:rsid w:val="00F054EE"/>
    <w:rsid w:val="00F05A29"/>
    <w:rsid w:val="00F064BA"/>
    <w:rsid w:val="00F1076B"/>
    <w:rsid w:val="00F11112"/>
    <w:rsid w:val="00F12421"/>
    <w:rsid w:val="00F1296D"/>
    <w:rsid w:val="00F12B3D"/>
    <w:rsid w:val="00F14C43"/>
    <w:rsid w:val="00F15E9E"/>
    <w:rsid w:val="00F166F4"/>
    <w:rsid w:val="00F16AB6"/>
    <w:rsid w:val="00F174EA"/>
    <w:rsid w:val="00F20DE3"/>
    <w:rsid w:val="00F223C6"/>
    <w:rsid w:val="00F22E4E"/>
    <w:rsid w:val="00F238F8"/>
    <w:rsid w:val="00F23B4A"/>
    <w:rsid w:val="00F24ADC"/>
    <w:rsid w:val="00F25073"/>
    <w:rsid w:val="00F2524D"/>
    <w:rsid w:val="00F264C8"/>
    <w:rsid w:val="00F272A6"/>
    <w:rsid w:val="00F3030E"/>
    <w:rsid w:val="00F31272"/>
    <w:rsid w:val="00F31496"/>
    <w:rsid w:val="00F31BF7"/>
    <w:rsid w:val="00F32EE6"/>
    <w:rsid w:val="00F336B1"/>
    <w:rsid w:val="00F340CF"/>
    <w:rsid w:val="00F34326"/>
    <w:rsid w:val="00F34451"/>
    <w:rsid w:val="00F34A3E"/>
    <w:rsid w:val="00F3552C"/>
    <w:rsid w:val="00F35A6E"/>
    <w:rsid w:val="00F3687E"/>
    <w:rsid w:val="00F368D3"/>
    <w:rsid w:val="00F377B8"/>
    <w:rsid w:val="00F40A0B"/>
    <w:rsid w:val="00F414EE"/>
    <w:rsid w:val="00F42763"/>
    <w:rsid w:val="00F44702"/>
    <w:rsid w:val="00F4758C"/>
    <w:rsid w:val="00F47732"/>
    <w:rsid w:val="00F47736"/>
    <w:rsid w:val="00F47A5C"/>
    <w:rsid w:val="00F47F12"/>
    <w:rsid w:val="00F51F4A"/>
    <w:rsid w:val="00F5402F"/>
    <w:rsid w:val="00F55649"/>
    <w:rsid w:val="00F62A98"/>
    <w:rsid w:val="00F63283"/>
    <w:rsid w:val="00F63CDB"/>
    <w:rsid w:val="00F63D3C"/>
    <w:rsid w:val="00F655E2"/>
    <w:rsid w:val="00F65BB6"/>
    <w:rsid w:val="00F71B3A"/>
    <w:rsid w:val="00F73237"/>
    <w:rsid w:val="00F73C62"/>
    <w:rsid w:val="00F741DD"/>
    <w:rsid w:val="00F75DD4"/>
    <w:rsid w:val="00F76D99"/>
    <w:rsid w:val="00F818A8"/>
    <w:rsid w:val="00F8221F"/>
    <w:rsid w:val="00F844DA"/>
    <w:rsid w:val="00F86BF2"/>
    <w:rsid w:val="00F875F8"/>
    <w:rsid w:val="00F878E9"/>
    <w:rsid w:val="00F905DA"/>
    <w:rsid w:val="00F9074F"/>
    <w:rsid w:val="00F9467C"/>
    <w:rsid w:val="00F95B94"/>
    <w:rsid w:val="00F9660F"/>
    <w:rsid w:val="00FA0A19"/>
    <w:rsid w:val="00FA16E4"/>
    <w:rsid w:val="00FA1A62"/>
    <w:rsid w:val="00FA24F2"/>
    <w:rsid w:val="00FA25C6"/>
    <w:rsid w:val="00FA28C5"/>
    <w:rsid w:val="00FA3417"/>
    <w:rsid w:val="00FA3B55"/>
    <w:rsid w:val="00FA41F5"/>
    <w:rsid w:val="00FA4889"/>
    <w:rsid w:val="00FA5ACF"/>
    <w:rsid w:val="00FA6435"/>
    <w:rsid w:val="00FA6773"/>
    <w:rsid w:val="00FA6B9B"/>
    <w:rsid w:val="00FA79DF"/>
    <w:rsid w:val="00FB1FF1"/>
    <w:rsid w:val="00FB2CB1"/>
    <w:rsid w:val="00FB3EBE"/>
    <w:rsid w:val="00FB3F48"/>
    <w:rsid w:val="00FB4BA6"/>
    <w:rsid w:val="00FB5C38"/>
    <w:rsid w:val="00FB73D6"/>
    <w:rsid w:val="00FB7504"/>
    <w:rsid w:val="00FC0967"/>
    <w:rsid w:val="00FC0C2E"/>
    <w:rsid w:val="00FC3259"/>
    <w:rsid w:val="00FC38F1"/>
    <w:rsid w:val="00FC44CC"/>
    <w:rsid w:val="00FC44F3"/>
    <w:rsid w:val="00FC4B5C"/>
    <w:rsid w:val="00FC5B42"/>
    <w:rsid w:val="00FC6590"/>
    <w:rsid w:val="00FC74D4"/>
    <w:rsid w:val="00FC75A2"/>
    <w:rsid w:val="00FC797F"/>
    <w:rsid w:val="00FC7F34"/>
    <w:rsid w:val="00FD23FF"/>
    <w:rsid w:val="00FD2801"/>
    <w:rsid w:val="00FD3F24"/>
    <w:rsid w:val="00FD51E8"/>
    <w:rsid w:val="00FD5F32"/>
    <w:rsid w:val="00FD6125"/>
    <w:rsid w:val="00FD6376"/>
    <w:rsid w:val="00FD782F"/>
    <w:rsid w:val="00FE01E6"/>
    <w:rsid w:val="00FE0A0C"/>
    <w:rsid w:val="00FE111A"/>
    <w:rsid w:val="00FE142C"/>
    <w:rsid w:val="00FE2863"/>
    <w:rsid w:val="00FE2886"/>
    <w:rsid w:val="00FE2F9E"/>
    <w:rsid w:val="00FE4ACC"/>
    <w:rsid w:val="00FE72EC"/>
    <w:rsid w:val="00FE7CD0"/>
    <w:rsid w:val="00FF0862"/>
    <w:rsid w:val="00FF199D"/>
    <w:rsid w:val="00FF23C8"/>
    <w:rsid w:val="00FF5C65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7C5D"/>
    <w:pPr>
      <w:keepNext/>
      <w:tabs>
        <w:tab w:val="left" w:pos="920"/>
      </w:tabs>
      <w:suppressAutoHyphens/>
      <w:autoSpaceDE w:val="0"/>
      <w:autoSpaceDN w:val="0"/>
      <w:adjustRightInd w:val="0"/>
      <w:spacing w:before="300" w:after="0" w:line="260" w:lineRule="atLeast"/>
      <w:outlineLvl w:val="0"/>
    </w:pPr>
    <w:rPr>
      <w:rFonts w:ascii="Times New Roman" w:eastAsia="Times New Roman" w:hAnsi="Times New Roman"/>
      <w:b/>
      <w:color w:val="000000"/>
      <w:sz w:val="20"/>
      <w:szCs w:val="20"/>
      <w:lang w:eastAsia="fr-F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12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280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31BC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40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C40D1F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C5D"/>
    <w:rPr>
      <w:rFonts w:ascii="Times New Roman" w:hAnsi="Times New Roman" w:cs="Times New Roman"/>
      <w:b/>
      <w:color w:val="000000"/>
      <w:sz w:val="20"/>
      <w:szCs w:val="20"/>
      <w:lang w:eastAsia="fr-FR"/>
    </w:rPr>
  </w:style>
  <w:style w:type="character" w:customStyle="1" w:styleId="50">
    <w:name w:val="Заголовок 5 Знак"/>
    <w:link w:val="5"/>
    <w:uiPriority w:val="99"/>
    <w:semiHidden/>
    <w:locked/>
    <w:rsid w:val="00D31BC2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C40D1F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locked/>
    <w:rsid w:val="00C40D1F"/>
    <w:rPr>
      <w:rFonts w:ascii="Cambria" w:hAnsi="Cambria" w:cs="Times New Roman"/>
      <w:color w:val="404040"/>
      <w:sz w:val="20"/>
      <w:szCs w:val="20"/>
      <w:lang w:val="fr-FR" w:eastAsia="fr-FR"/>
    </w:rPr>
  </w:style>
  <w:style w:type="paragraph" w:customStyle="1" w:styleId="ConsPlusNonformat">
    <w:name w:val="ConsPlusNonformat"/>
    <w:uiPriority w:val="99"/>
    <w:rsid w:val="00732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321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321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5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27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03D"/>
    <w:pPr>
      <w:ind w:left="720"/>
      <w:contextualSpacing/>
    </w:pPr>
  </w:style>
  <w:style w:type="paragraph" w:styleId="a6">
    <w:name w:val="Revision"/>
    <w:hidden/>
    <w:uiPriority w:val="99"/>
    <w:semiHidden/>
    <w:rsid w:val="00B847A1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3A7C5D"/>
    <w:pPr>
      <w:tabs>
        <w:tab w:val="left" w:pos="920"/>
      </w:tabs>
      <w:suppressAutoHyphens/>
      <w:autoSpaceDE w:val="0"/>
      <w:autoSpaceDN w:val="0"/>
      <w:adjustRightInd w:val="0"/>
      <w:spacing w:before="210" w:after="0" w:line="2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fr-FR"/>
    </w:rPr>
  </w:style>
  <w:style w:type="character" w:customStyle="1" w:styleId="a8">
    <w:name w:val="Основной текст Знак"/>
    <w:link w:val="a7"/>
    <w:uiPriority w:val="99"/>
    <w:locked/>
    <w:rsid w:val="003A7C5D"/>
    <w:rPr>
      <w:rFonts w:ascii="Times New Roman" w:hAnsi="Times New Roman" w:cs="Times New Roman"/>
      <w:color w:val="000000"/>
      <w:sz w:val="20"/>
      <w:szCs w:val="20"/>
      <w:lang w:eastAsia="fr-FR"/>
    </w:rPr>
  </w:style>
  <w:style w:type="character" w:styleId="a9">
    <w:name w:val="Hyperlink"/>
    <w:uiPriority w:val="99"/>
    <w:rsid w:val="000D12B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E11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locked/>
    <w:rsid w:val="00F238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C12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401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00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FA16E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c">
    <w:name w:val="annotation reference"/>
    <w:basedOn w:val="a0"/>
    <w:uiPriority w:val="99"/>
    <w:semiHidden/>
    <w:unhideWhenUsed/>
    <w:rsid w:val="00B206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067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0673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6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0673"/>
    <w:rPr>
      <w:b/>
      <w:bCs/>
      <w:lang w:eastAsia="en-US"/>
    </w:rPr>
  </w:style>
  <w:style w:type="paragraph" w:customStyle="1" w:styleId="af1">
    <w:name w:val="Содержимое таблицы"/>
    <w:basedOn w:val="a"/>
    <w:rsid w:val="00F63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12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EA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5CAD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EA5C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5CAD"/>
    <w:rPr>
      <w:sz w:val="16"/>
      <w:szCs w:val="16"/>
      <w:lang w:eastAsia="en-US"/>
    </w:rPr>
  </w:style>
  <w:style w:type="paragraph" w:styleId="af2">
    <w:name w:val="Title"/>
    <w:basedOn w:val="a"/>
    <w:link w:val="af3"/>
    <w:qFormat/>
    <w:locked/>
    <w:rsid w:val="00EA5CA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EA5CAD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7C5D"/>
    <w:pPr>
      <w:keepNext/>
      <w:tabs>
        <w:tab w:val="left" w:pos="920"/>
      </w:tabs>
      <w:suppressAutoHyphens/>
      <w:autoSpaceDE w:val="0"/>
      <w:autoSpaceDN w:val="0"/>
      <w:adjustRightInd w:val="0"/>
      <w:spacing w:before="300" w:after="0" w:line="260" w:lineRule="atLeast"/>
      <w:outlineLvl w:val="0"/>
    </w:pPr>
    <w:rPr>
      <w:rFonts w:ascii="Times New Roman" w:eastAsia="Times New Roman" w:hAnsi="Times New Roman"/>
      <w:b/>
      <w:color w:val="000000"/>
      <w:sz w:val="20"/>
      <w:szCs w:val="20"/>
      <w:lang w:eastAsia="fr-F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12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280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31BC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40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C40D1F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C5D"/>
    <w:rPr>
      <w:rFonts w:ascii="Times New Roman" w:hAnsi="Times New Roman" w:cs="Times New Roman"/>
      <w:b/>
      <w:color w:val="000000"/>
      <w:sz w:val="20"/>
      <w:szCs w:val="20"/>
      <w:lang w:eastAsia="fr-FR"/>
    </w:rPr>
  </w:style>
  <w:style w:type="character" w:customStyle="1" w:styleId="50">
    <w:name w:val="Заголовок 5 Знак"/>
    <w:link w:val="5"/>
    <w:uiPriority w:val="99"/>
    <w:semiHidden/>
    <w:locked/>
    <w:rsid w:val="00D31BC2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C40D1F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locked/>
    <w:rsid w:val="00C40D1F"/>
    <w:rPr>
      <w:rFonts w:ascii="Cambria" w:hAnsi="Cambria" w:cs="Times New Roman"/>
      <w:color w:val="404040"/>
      <w:sz w:val="20"/>
      <w:szCs w:val="20"/>
      <w:lang w:val="fr-FR" w:eastAsia="fr-FR"/>
    </w:rPr>
  </w:style>
  <w:style w:type="paragraph" w:customStyle="1" w:styleId="ConsPlusNonformat">
    <w:name w:val="ConsPlusNonformat"/>
    <w:uiPriority w:val="99"/>
    <w:rsid w:val="00732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321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321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5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27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03D"/>
    <w:pPr>
      <w:ind w:left="720"/>
      <w:contextualSpacing/>
    </w:pPr>
  </w:style>
  <w:style w:type="paragraph" w:styleId="a6">
    <w:name w:val="Revision"/>
    <w:hidden/>
    <w:uiPriority w:val="99"/>
    <w:semiHidden/>
    <w:rsid w:val="00B847A1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3A7C5D"/>
    <w:pPr>
      <w:tabs>
        <w:tab w:val="left" w:pos="920"/>
      </w:tabs>
      <w:suppressAutoHyphens/>
      <w:autoSpaceDE w:val="0"/>
      <w:autoSpaceDN w:val="0"/>
      <w:adjustRightInd w:val="0"/>
      <w:spacing w:before="210" w:after="0" w:line="2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fr-FR"/>
    </w:rPr>
  </w:style>
  <w:style w:type="character" w:customStyle="1" w:styleId="a8">
    <w:name w:val="Основной текст Знак"/>
    <w:link w:val="a7"/>
    <w:uiPriority w:val="99"/>
    <w:locked/>
    <w:rsid w:val="003A7C5D"/>
    <w:rPr>
      <w:rFonts w:ascii="Times New Roman" w:hAnsi="Times New Roman" w:cs="Times New Roman"/>
      <w:color w:val="000000"/>
      <w:sz w:val="20"/>
      <w:szCs w:val="20"/>
      <w:lang w:eastAsia="fr-FR"/>
    </w:rPr>
  </w:style>
  <w:style w:type="character" w:styleId="a9">
    <w:name w:val="Hyperlink"/>
    <w:uiPriority w:val="99"/>
    <w:rsid w:val="000D12B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E11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locked/>
    <w:rsid w:val="00F238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C12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401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00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FA16E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c">
    <w:name w:val="annotation reference"/>
    <w:basedOn w:val="a0"/>
    <w:uiPriority w:val="99"/>
    <w:semiHidden/>
    <w:unhideWhenUsed/>
    <w:rsid w:val="00B206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067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0673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6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0673"/>
    <w:rPr>
      <w:b/>
      <w:bCs/>
      <w:lang w:eastAsia="en-US"/>
    </w:rPr>
  </w:style>
  <w:style w:type="paragraph" w:customStyle="1" w:styleId="af1">
    <w:name w:val="Содержимое таблицы"/>
    <w:basedOn w:val="a"/>
    <w:rsid w:val="00F63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12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EA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5CAD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EA5C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5CAD"/>
    <w:rPr>
      <w:sz w:val="16"/>
      <w:szCs w:val="16"/>
      <w:lang w:eastAsia="en-US"/>
    </w:rPr>
  </w:style>
  <w:style w:type="paragraph" w:styleId="af2">
    <w:name w:val="Title"/>
    <w:basedOn w:val="a"/>
    <w:link w:val="af3"/>
    <w:qFormat/>
    <w:locked/>
    <w:rsid w:val="00EA5CA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EA5CA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794">
          <w:marLeft w:val="180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1">
          <w:marLeft w:val="180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843">
          <w:marLeft w:val="180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663">
          <w:marLeft w:val="180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429">
          <w:marLeft w:val="180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139">
          <w:marLeft w:val="15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552">
          <w:marLeft w:val="15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227">
          <w:marLeft w:val="15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666">
          <w:marLeft w:val="1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9CC10-37B6-433E-9C09-5B7F5E05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10176</Words>
  <Characters>58007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Михайловна Логунова</dc:creator>
  <cp:lastModifiedBy>администратор4</cp:lastModifiedBy>
  <cp:revision>2</cp:revision>
  <cp:lastPrinted>2017-11-13T15:10:00Z</cp:lastPrinted>
  <dcterms:created xsi:type="dcterms:W3CDTF">2017-11-23T06:02:00Z</dcterms:created>
  <dcterms:modified xsi:type="dcterms:W3CDTF">2017-11-23T06:02:00Z</dcterms:modified>
</cp:coreProperties>
</file>