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3"/>
        <w:shd w:val="clear" w:color="auto" w:fill="FFFFFF"/>
        <w:spacing w:lineRule="exact" w:line="227" w:before="280" w:after="280"/>
        <w:jc w:val="center"/>
        <w:rPr/>
      </w:pPr>
      <w:r>
        <w:rPr>
          <w:color w:val="22272F"/>
          <w:sz w:val="34"/>
          <w:szCs w:val="34"/>
        </w:rPr>
        <w:t xml:space="preserve">                                                                      </w:t>
      </w:r>
      <w:r>
        <w:rPr>
          <w:color w:val="22272F"/>
        </w:rPr>
        <w:t xml:space="preserve"> </w:t>
      </w:r>
    </w:p>
    <w:tbl>
      <w:tblPr>
        <w:tblW w:w="9781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81"/>
      </w:tblGrid>
      <w:tr>
        <w:trPr/>
        <w:tc>
          <w:tcPr>
            <w:tcW w:w="9781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ab/>
              <w:tab/>
              <w:tab/>
              <w:tab/>
              <w:tab/>
              <w:tab/>
              <w:tab/>
              <w:tab/>
              <w:tab/>
              <w:t xml:space="preserve">       к Положению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 проведении областного конкурса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мастерства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«Врач года 2020»</w:t>
            </w:r>
          </w:p>
        </w:tc>
      </w:tr>
    </w:tbl>
    <w:p>
      <w:pPr>
        <w:pStyle w:val="S3"/>
        <w:shd w:val="clear" w:color="auto" w:fill="FFFFFF"/>
        <w:spacing w:lineRule="exact" w:line="227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S3"/>
        <w:shd w:val="clear" w:color="auto" w:fill="FFFFFF"/>
        <w:spacing w:lineRule="exact" w:line="227"/>
        <w:jc w:val="center"/>
        <w:rPr/>
      </w:pPr>
      <w:r>
        <w:rPr>
          <w:color w:val="22272F"/>
          <w:sz w:val="28"/>
          <w:szCs w:val="28"/>
        </w:rPr>
        <w:t>Рекомендации</w:t>
        <w:br/>
        <w:t>по оформлению отчета участника конкурса о профессиональной деятельности, владении медицинскими технологиями (методиками), включающего статистические показатели за последние 3года</w:t>
      </w:r>
    </w:p>
    <w:p>
      <w:pPr>
        <w:pStyle w:val="S3"/>
        <w:shd w:val="clear" w:color="auto" w:fill="FFFFFF"/>
        <w:spacing w:lineRule="exact" w:line="227"/>
        <w:ind w:left="-284" w:firstLine="284"/>
        <w:jc w:val="center"/>
        <w:rPr>
          <w:color w:val="22272F"/>
        </w:rPr>
      </w:pPr>
      <w:r>
        <w:rPr>
          <w:color w:val="22272F"/>
        </w:rPr>
        <w:t>I. Титульный лист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/>
      </w:pPr>
      <w:r>
        <w:rPr>
          <w:color w:val="22272F"/>
        </w:rPr>
        <w:t>На титульном листе рекомендуется указать: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/>
      </w:pPr>
      <w:r>
        <w:rPr>
          <w:color w:val="22272F"/>
        </w:rPr>
        <w:t>- фамилию, имя, отчество (при наличии);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название отчета с указанием конкретной должности, названия структурного подразделения и медицинской организации;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/>
      </w:pPr>
      <w:r>
        <w:rPr>
          <w:color w:val="22272F"/>
        </w:rPr>
        <w:t>-год подготовки отчета.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Отчет подписывается лицом, подготовившим отчет, и утверждается руководителем медицинской организации или лицом, исполняющим обязанности в его отсутствие.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Отчет печатается на сброшюрованных листах (формата А4), объемом до 25 листов и может содержать таблицы, графики или диаграммы.</w:t>
      </w:r>
    </w:p>
    <w:p>
      <w:pPr>
        <w:pStyle w:val="S3"/>
        <w:shd w:val="clear" w:color="auto" w:fill="FFFFFF"/>
        <w:spacing w:lineRule="exact" w:line="227"/>
        <w:ind w:left="-284" w:firstLine="284"/>
        <w:jc w:val="center"/>
        <w:rPr>
          <w:color w:val="22272F"/>
        </w:rPr>
      </w:pPr>
      <w:r>
        <w:rPr>
          <w:color w:val="22272F"/>
        </w:rPr>
        <w:t>II. Структура и содержание отчета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Отчет состоит из трех частей: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1. Введение - объем до 3 листов.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Введение содержит краткую характеристику медицинской организации и структурного подразделения, в котором работает врач-специалист, в том числе оснащение необходимым для профессиональной деятельности оборудованием.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 Основная часть - объем до 20 листов.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Основная часть отражает личный вклад в организацию профессиональной деятельности и содержит анализ работы врача-специалиста: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2.1. 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 Анализ основных показателей деятельности: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2.2.1. Врачи-специалисты, работающие в медицинских организациях: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численность прикрепленного населения (общая и по возрасту);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число врачебных посещений в день;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уровень заболеваемости (общей, первичной), структура причин заболеваний по группам и классам болезней;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заболеваемость с временной утратой трудоспособности;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смертность, летальность на дому;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причин смертности и летальности;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отдаленные результаты лечения;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реабилитация больных;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2.2.2. Врачи-специалисты, работающие в стационарах: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количество пациентов, возрастной состав;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распределение пациентов по нозологическим формам заболеваний;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летальность (послеоперационная, досуточная);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причин летальности;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2.2.3. Врачи хирургического профиля: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конкретный перечень видов самостоятельно выполняемых оперативных вмешательств;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хирургическая активность;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заболеваемости при оперативных вмешательствах, исходы операций;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2.2.4. Врачи - анестезиологи-реаниматологи: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выполняемые виды обезболивания при оперативных вмешательствах;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ведение пациентов в критическом состоянии и коррекция нарушений жизненно важных органов;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2.2.5. Врачи, занимающие должности, соответствующие специальности "Организация здравоохранения и общественное здоровье":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статистический анализ деятельности медицинской организации;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выявление проблемных ситуаций, пути их преодоления;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/>
      </w:pPr>
      <w:r>
        <w:rPr>
          <w:color w:val="22272F"/>
        </w:rPr>
        <w:t>2.2.6. Врачи диагностического профиля (специальности - клиническая лабораторная диагностика, лабораторная генетика, бактериология, функциональная диагностика, ультразвуковая диагностика, рентгенология, радиология, патологическая анатомия) кроме информации, отраженной в </w:t>
      </w:r>
      <w:r>
        <w:fldChar w:fldCharType="begin"/>
      </w:r>
      <w:r>
        <w:instrText> HYPERLINK "http://demo.garant.ru/" \l "/document/70564260/entry/3221"</w:instrText>
      </w:r>
      <w:r>
        <w:fldChar w:fldCharType="separate"/>
      </w:r>
      <w:r>
        <w:rPr>
          <w:rStyle w:val="Style14"/>
          <w:color w:val="734C9B"/>
        </w:rPr>
        <w:t>п. 2.2.1</w:t>
      </w:r>
      <w:r>
        <w:fldChar w:fldCharType="end"/>
      </w:r>
      <w:r>
        <w:rPr>
          <w:color w:val="22272F"/>
        </w:rPr>
        <w:t>, оценивают обоснованность выбора диагностических методов обследования пациентов с позиций своевременности диагностики, адекватности методов исследования и полноты обследования. Анализ причин недостаточности обследования в случаях поздней диагностики, расхождения диагнозов, летальных исходов;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2.2.7. Врачи медико-профилактического профиля анализируют эпидемиологическую ситуацию и адекватность мер по ее нормализации, выявляют проблемные ситуации и пути их преодоления;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2.3. Особенности клинической симптоматики и течения заболеваний, вызывающих затруднения в диагностике и выборе тактики ведения пациента.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2.4. Оценка с критических позиций своевременности и полноты обследования пациентов, назначений, адекватности и качества лечения включает: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анализ осложнений заболеваний, причин их развития, исходов;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- анализ причин поздней диагностики, неблагоприятных исходов заболеваний с учетом возраста пациентов и с позиции предотвратимости летальных исходов, несовпадения поликлинических и клинических, клинических и патологоанатомических диагнозов.</w:t>
      </w:r>
    </w:p>
    <w:p>
      <w:pPr>
        <w:pStyle w:val="S1"/>
        <w:shd w:val="clear" w:color="auto" w:fill="FFFFFF"/>
        <w:spacing w:lineRule="exact" w:line="227"/>
        <w:ind w:left="-284" w:firstLine="284"/>
        <w:jc w:val="both"/>
        <w:rPr>
          <w:color w:val="22272F"/>
        </w:rPr>
      </w:pPr>
      <w:r>
        <w:rPr>
          <w:color w:val="22272F"/>
        </w:rPr>
        <w:t>2.5. Консультативная работа.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2.6. Профилактическая работа.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2.7. Повышение профессионального уровня (участие в работе профессиональных медицинских обществ и ассоциаций, научно-практических конференциях и т.д.).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2.8. Наставничество, обмен опытом, работа с молодыми специалистами.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3. Заключение - объем до 2 листов.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Подвести основные итоги работы и обозначить основные направления совершенствования профессиональной деятельности.</w:t>
      </w:r>
    </w:p>
    <w:p>
      <w:pPr>
        <w:pStyle w:val="Normal"/>
        <w:shd w:val="clear" w:color="auto" w:fill="FFFFFF"/>
        <w:spacing w:lineRule="exact" w:line="227" w:beforeAutospacing="1" w:afterAutospacing="1"/>
        <w:ind w:left="-284" w:firstLine="284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Примечание: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 количественные и качественные показатели работы врача в зависимости от профиля медицинской помощи, рассчитываются и оцениваются с учетом сведений, содержащихся в первичной медицинской учетной документации и в формах федерального и отраслевого статистического наблюдения.</w:t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</w:r>
    </w:p>
    <w:tbl>
      <w:tblPr>
        <w:tblW w:w="9781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81"/>
      </w:tblGrid>
      <w:tr>
        <w:trPr/>
        <w:tc>
          <w:tcPr>
            <w:tcW w:w="9781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ab/>
              <w:tab/>
              <w:tab/>
              <w:tab/>
              <w:tab/>
              <w:tab/>
              <w:tab/>
              <w:tab/>
              <w:tab/>
              <w:t xml:space="preserve">       к Положению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 проведении областного конкурса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мастерства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«Врач года 2020»</w:t>
            </w:r>
          </w:p>
        </w:tc>
      </w:tr>
    </w:tbl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/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Рекомендуемый образе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ц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/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Протокол N 1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Протокол общего собрания трудового коллектива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(указать наименование медицинской организации)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/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от "__" __________ 201_ г.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Слушали:  о   выдвижении   кандидатур   врачей   для   участия   во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Всероссийском конкурсе врачей.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Общее собрание трудового коллектива рассмотрело кандидатуры врачей,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претендующих на  участие  в областном конкурсе «Врач года» (далее -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Конкурс).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Итоги открытого голосования по каждой кандидатуре:</w:t>
      </w:r>
    </w:p>
    <w:tbl>
      <w:tblPr>
        <w:tblW w:w="10185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664"/>
        <w:gridCol w:w="2203"/>
        <w:gridCol w:w="2490"/>
        <w:gridCol w:w="950"/>
        <w:gridCol w:w="1373"/>
        <w:gridCol w:w="2504"/>
      </w:tblGrid>
      <w:tr>
        <w:trPr/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5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>
        <w:trPr/>
        <w:tc>
          <w:tcPr>
            <w:tcW w:w="6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7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 врача</w:t>
            </w:r>
          </w:p>
        </w:tc>
        <w:tc>
          <w:tcPr>
            <w:tcW w:w="4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>
        <w:trPr/>
        <w:tc>
          <w:tcPr>
            <w:tcW w:w="6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7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7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7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"воздержалось"</w:t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exact" w:line="227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Решили: по результатам проведенного голосования победителем первого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этапа Конкурса в номинации 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(указывается номинация)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признать 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(Ф.И.О., должность)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Председатель общего собрания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трудового коллектива              _____________ 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(подпись)    (расшифровка подписи)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Руководитель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медицинской организации           _____________ 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(подпись)    (расшифровка подписи)</w:t>
      </w:r>
    </w:p>
    <w:p>
      <w:pPr>
        <w:pStyle w:val="Normal"/>
        <w:spacing w:lineRule="exact" w:line="227" w:before="0" w:after="200"/>
        <w:rPr/>
      </w:pPr>
      <w:r>
        <w:rPr/>
      </w:r>
    </w:p>
    <w:sectPr>
      <w:type w:val="nextPage"/>
      <w:pgSz w:w="11906" w:h="16838"/>
      <w:pgMar w:left="1418" w:right="707" w:header="0" w:top="42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f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dd77e3"/>
    <w:rPr>
      <w:color w:val="0000FF"/>
      <w:u w:val="single"/>
    </w:rPr>
  </w:style>
  <w:style w:type="character" w:styleId="S10" w:customStyle="1">
    <w:name w:val="s_10"/>
    <w:basedOn w:val="DefaultParagraphFont"/>
    <w:qFormat/>
    <w:rsid w:val="00dd77e3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dd77e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 w:customStyle="1">
    <w:name w:val="Заголовок"/>
    <w:basedOn w:val="Normal"/>
    <w:next w:val="Style16"/>
    <w:qFormat/>
    <w:rsid w:val="0070169d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70169d"/>
    <w:pPr>
      <w:spacing w:lineRule="auto" w:line="288" w:before="0" w:after="140"/>
    </w:pPr>
    <w:rPr/>
  </w:style>
  <w:style w:type="paragraph" w:styleId="Style17">
    <w:name w:val="List"/>
    <w:basedOn w:val="Style16"/>
    <w:rsid w:val="0070169d"/>
    <w:pPr/>
    <w:rPr>
      <w:rFonts w:cs="Mangal"/>
    </w:rPr>
  </w:style>
  <w:style w:type="paragraph" w:styleId="Style18" w:customStyle="1">
    <w:name w:val="Caption"/>
    <w:basedOn w:val="Normal"/>
    <w:qFormat/>
    <w:rsid w:val="00701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70169d"/>
    <w:pPr>
      <w:suppressLineNumbers/>
    </w:pPr>
    <w:rPr>
      <w:rFonts w:cs="Mangal"/>
    </w:rPr>
  </w:style>
  <w:style w:type="paragraph" w:styleId="S3" w:customStyle="1">
    <w:name w:val="s_3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nt1" w:customStyle="1">
    <w:name w:val="indent_1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uiPriority w:val="99"/>
    <w:semiHidden/>
    <w:unhideWhenUsed/>
    <w:qFormat/>
    <w:rsid w:val="00dd77e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16" w:customStyle="1">
    <w:name w:val="s_16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mpty" w:customStyle="1">
    <w:name w:val="empty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LibreOffice/5.3.2.2$Windows_X86_64 LibreOffice_project/6cd4f1ef626f15116896b1d8e1398b56da0d0ee1</Application>
  <Pages>4</Pages>
  <Words>679</Words>
  <Characters>5434</Characters>
  <CharactersWithSpaces>6792</CharactersWithSpaces>
  <Paragraphs>114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2018-01-30T07:55:00Z</dcterms:created>
  <dc:creator>zav.noav</dc:creator>
  <dc:description/>
  <dc:language>ru-RU</dc:language>
  <cp:lastModifiedBy/>
  <dcterms:modified xsi:type="dcterms:W3CDTF">2020-02-04T19:49:17Z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