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696EE2" w:rsidRPr="0073207C" w:rsidRDefault="00696EE2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A67F2E" w:rsidRPr="0073207C" w:rsidRDefault="00A67F2E" w:rsidP="0073207C">
      <w:pPr>
        <w:jc w:val="both"/>
        <w:rPr>
          <w:sz w:val="28"/>
          <w:szCs w:val="28"/>
        </w:rPr>
      </w:pPr>
    </w:p>
    <w:p w:rsidR="00991B0C" w:rsidRPr="00991B0C" w:rsidRDefault="00991B0C" w:rsidP="00991B0C">
      <w:pPr>
        <w:ind w:left="-340"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>Об утверждении</w:t>
      </w:r>
      <w:r>
        <w:rPr>
          <w:b/>
          <w:sz w:val="28"/>
        </w:rPr>
        <w:br/>
      </w:r>
      <w:r w:rsidRPr="00991B0C">
        <w:rPr>
          <w:b/>
          <w:sz w:val="28"/>
          <w:szCs w:val="28"/>
        </w:rPr>
        <w:t xml:space="preserve">Порядка ведения персонифицированного учета </w:t>
      </w:r>
    </w:p>
    <w:p w:rsidR="00991B0C" w:rsidRPr="00991B0C" w:rsidRDefault="00991B0C" w:rsidP="00991B0C">
      <w:pPr>
        <w:ind w:left="-340"/>
        <w:jc w:val="center"/>
        <w:outlineLvl w:val="0"/>
        <w:rPr>
          <w:b/>
          <w:sz w:val="28"/>
          <w:szCs w:val="28"/>
        </w:rPr>
      </w:pPr>
      <w:r w:rsidRPr="00991B0C">
        <w:rPr>
          <w:b/>
          <w:sz w:val="28"/>
          <w:szCs w:val="28"/>
        </w:rPr>
        <w:t>при осуществлении медицинской деятельности лиц, участвующих в осуществлении медицинской деятельности</w:t>
      </w: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EE5CD4" w:rsidRPr="0073207C" w:rsidRDefault="00EE5CD4" w:rsidP="0073207C">
      <w:pPr>
        <w:jc w:val="both"/>
        <w:rPr>
          <w:sz w:val="28"/>
          <w:szCs w:val="28"/>
        </w:rPr>
      </w:pPr>
    </w:p>
    <w:p w:rsidR="000F079F" w:rsidRDefault="00991B0C" w:rsidP="0073207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92 Федерального закона от 21 ноября 2011 г. </w:t>
      </w:r>
      <w:r>
        <w:rPr>
          <w:sz w:val="28"/>
        </w:rPr>
        <w:br/>
      </w:r>
      <w:r w:rsidRPr="00991B0C">
        <w:rPr>
          <w:sz w:val="28"/>
        </w:rPr>
        <w:t>№</w:t>
      </w:r>
      <w:r>
        <w:rPr>
          <w:sz w:val="28"/>
        </w:rPr>
        <w:t xml:space="preserve"> 323-ФЗ «Об основах охраны здоровья граждан в Российской Федерации» (Собрание законодательства Российской Федерации, 2011, </w:t>
      </w:r>
      <w:r w:rsidRPr="00991B0C">
        <w:rPr>
          <w:sz w:val="28"/>
        </w:rPr>
        <w:t>№</w:t>
      </w:r>
      <w:r>
        <w:rPr>
          <w:sz w:val="28"/>
        </w:rPr>
        <w:t xml:space="preserve"> 48, ст. 6724) и пункта 5.2.201. положения о Министерстве здравоохранения Российской Федерации, утвержденное постановлением Правительства Российской Федерации от 19.06.2012 </w:t>
      </w:r>
      <w:r w:rsidRPr="00991B0C">
        <w:rPr>
          <w:sz w:val="28"/>
        </w:rPr>
        <w:t>№</w:t>
      </w:r>
      <w:r>
        <w:rPr>
          <w:sz w:val="28"/>
        </w:rPr>
        <w:t xml:space="preserve"> 608,</w:t>
      </w:r>
      <w:r w:rsidR="00F474F3">
        <w:rPr>
          <w:sz w:val="28"/>
          <w:szCs w:val="28"/>
        </w:rPr>
        <w:t xml:space="preserve"> </w:t>
      </w:r>
      <w:r w:rsidR="00F474F3">
        <w:rPr>
          <w:spacing w:val="70"/>
          <w:sz w:val="28"/>
          <w:szCs w:val="28"/>
        </w:rPr>
        <w:t>п</w:t>
      </w:r>
      <w:r w:rsidR="00F474F3" w:rsidRPr="00310715">
        <w:rPr>
          <w:spacing w:val="70"/>
          <w:sz w:val="28"/>
          <w:szCs w:val="28"/>
        </w:rPr>
        <w:t>риказыва</w:t>
      </w:r>
      <w:r w:rsidR="00F474F3" w:rsidRPr="00310715">
        <w:rPr>
          <w:sz w:val="28"/>
          <w:szCs w:val="28"/>
        </w:rPr>
        <w:t>ю:</w:t>
      </w:r>
    </w:p>
    <w:p w:rsidR="00991B0C" w:rsidRPr="00991B0C" w:rsidRDefault="00991B0C" w:rsidP="00991B0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Pr="00991B0C">
        <w:rPr>
          <w:sz w:val="28"/>
        </w:rPr>
        <w:t xml:space="preserve"> Порядок ведения персонифицированного учета при осуществлении медицинской деятельности (далее – Порядок) согласно приложению</w:t>
      </w:r>
      <w:r>
        <w:rPr>
          <w:sz w:val="28"/>
        </w:rPr>
        <w:t>;</w:t>
      </w:r>
    </w:p>
    <w:p w:rsidR="00991B0C" w:rsidRPr="00991B0C" w:rsidRDefault="00991B0C" w:rsidP="00991B0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2. </w:t>
      </w:r>
      <w:r w:rsidRPr="00991B0C">
        <w:rPr>
          <w:sz w:val="28"/>
        </w:rPr>
        <w:t>Руководителям организаций, подведомственных Министерству здравоохранения Российской Федерации, Федеральному медико-биологическому агентству и частной системы здравоохранения, обеспечить ведение персонифицированного учета при осуществлении медицинской деятельности лиц, участвующих в осуществлении медицинской деятельн</w:t>
      </w:r>
      <w:r>
        <w:rPr>
          <w:sz w:val="28"/>
        </w:rPr>
        <w:t>ости, в соответствии с Порядком;</w:t>
      </w:r>
    </w:p>
    <w:p w:rsidR="00991B0C" w:rsidRPr="00991B0C" w:rsidRDefault="00991B0C" w:rsidP="00991B0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3. </w:t>
      </w:r>
      <w:proofErr w:type="gramStart"/>
      <w:r w:rsidRPr="00991B0C">
        <w:rPr>
          <w:sz w:val="28"/>
        </w:rPr>
        <w:t xml:space="preserve">Руководителям органов государственной власти субъектов Российской Федерации в сфере здравоохранения организовать работу по ведению персонифицированного учета при осуществлении медицинской деятельности лиц, </w:t>
      </w:r>
      <w:r w:rsidRPr="00991B0C">
        <w:rPr>
          <w:sz w:val="28"/>
        </w:rPr>
        <w:lastRenderedPageBreak/>
        <w:t>участвующих в осуществлении медицинской деятельности,  в том числе по размещению сведений медицинскими организациями государственной, муниципальной и частной систем здравоохранения в Федеральном регистре медицинских работников единой государственной информационной системы в сфере здравоохранения в соответствии с Порядком и иными нормативными правовыми</w:t>
      </w:r>
      <w:proofErr w:type="gramEnd"/>
      <w:r w:rsidRPr="00991B0C">
        <w:rPr>
          <w:sz w:val="28"/>
        </w:rPr>
        <w:t xml:space="preserve"> актами</w:t>
      </w:r>
      <w:r>
        <w:rPr>
          <w:sz w:val="28"/>
        </w:rPr>
        <w:t>;</w:t>
      </w:r>
    </w:p>
    <w:p w:rsidR="00991B0C" w:rsidRPr="00991B0C" w:rsidRDefault="00991B0C" w:rsidP="00991B0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4. </w:t>
      </w:r>
      <w:r w:rsidRPr="00991B0C">
        <w:rPr>
          <w:sz w:val="28"/>
        </w:rPr>
        <w:t>Признать утратившим силу приказ Министерства здравоохранения Российской Федерации от 31 декабря 2013 г. № 1159н «Об утверждении порядка ведения персонифицированного учета при осуществлении медицинской деятельности лиц, участвующих в оказании медицинских услуг» (зарегистрирован Министерством юстиции Российской Федерации 21 апреля 2014 г., регистрационный №</w:t>
      </w:r>
      <w:r>
        <w:rPr>
          <w:sz w:val="28"/>
        </w:rPr>
        <w:t xml:space="preserve"> 32044);</w:t>
      </w:r>
    </w:p>
    <w:p w:rsidR="00991B0C" w:rsidRPr="00991B0C" w:rsidRDefault="00991B0C" w:rsidP="00991B0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5. </w:t>
      </w:r>
      <w:r w:rsidRPr="00991B0C">
        <w:rPr>
          <w:sz w:val="28"/>
        </w:rPr>
        <w:t>Настоящий приказ вступает в силу с момента подписания.</w:t>
      </w:r>
    </w:p>
    <w:p w:rsidR="00991B0C" w:rsidRDefault="00991B0C" w:rsidP="0073207C">
      <w:pPr>
        <w:spacing w:line="312" w:lineRule="auto"/>
        <w:ind w:firstLine="709"/>
        <w:jc w:val="both"/>
        <w:rPr>
          <w:sz w:val="28"/>
          <w:szCs w:val="28"/>
        </w:rPr>
      </w:pPr>
    </w:p>
    <w:p w:rsidR="00417F37" w:rsidRDefault="00417F37" w:rsidP="0039734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3207C" w:rsidTr="0073207C">
        <w:tc>
          <w:tcPr>
            <w:tcW w:w="5210" w:type="dxa"/>
          </w:tcPr>
          <w:p w:rsidR="0073207C" w:rsidRDefault="0073207C" w:rsidP="00EE5CD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4232F">
              <w:rPr>
                <w:sz w:val="28"/>
                <w:szCs w:val="28"/>
              </w:rPr>
              <w:t>инистр</w:t>
            </w:r>
          </w:p>
        </w:tc>
        <w:tc>
          <w:tcPr>
            <w:tcW w:w="5211" w:type="dxa"/>
          </w:tcPr>
          <w:p w:rsidR="0073207C" w:rsidRDefault="00B2598D" w:rsidP="00B2598D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320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320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Мурашко</w:t>
            </w:r>
          </w:p>
        </w:tc>
      </w:tr>
    </w:tbl>
    <w:p w:rsidR="00417F37" w:rsidRDefault="00417F37" w:rsidP="00EE5CD4">
      <w:pPr>
        <w:spacing w:line="252" w:lineRule="auto"/>
        <w:rPr>
          <w:sz w:val="28"/>
          <w:szCs w:val="28"/>
        </w:rPr>
      </w:pPr>
    </w:p>
    <w:p w:rsidR="00A67F2E" w:rsidRDefault="00A67F2E" w:rsidP="00EE5CD4">
      <w:pPr>
        <w:spacing w:line="252" w:lineRule="auto"/>
        <w:rPr>
          <w:sz w:val="28"/>
          <w:szCs w:val="28"/>
        </w:rPr>
        <w:sectPr w:rsidR="00A67F2E" w:rsidSect="0073207C">
          <w:headerReference w:type="default" r:id="rId8"/>
          <w:pgSz w:w="11906" w:h="16838" w:code="9"/>
          <w:pgMar w:top="1134" w:right="567" w:bottom="1134" w:left="1134" w:header="113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EF7DC4" w:rsidRPr="003F6FC4" w:rsidTr="00CC3D88">
        <w:trPr>
          <w:jc w:val="right"/>
        </w:trPr>
        <w:tc>
          <w:tcPr>
            <w:tcW w:w="5323" w:type="dxa"/>
          </w:tcPr>
          <w:p w:rsidR="00EF7DC4" w:rsidRPr="003F6FC4" w:rsidRDefault="00EF7DC4" w:rsidP="00F6275B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3E701F">
              <w:rPr>
                <w:sz w:val="28"/>
                <w:szCs w:val="28"/>
              </w:rPr>
              <w:t xml:space="preserve"> </w:t>
            </w:r>
            <w:r w:rsidR="00E238DD">
              <w:rPr>
                <w:sz w:val="28"/>
                <w:szCs w:val="28"/>
              </w:rPr>
              <w:t xml:space="preserve">№ 1 </w:t>
            </w:r>
            <w:r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="003E7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Российской Федерации</w:t>
            </w:r>
            <w:r w:rsidR="003E7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от «___» ____________ 20</w:t>
            </w:r>
            <w:r w:rsidR="00F627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2F5602" w:rsidRDefault="002F5602" w:rsidP="002F5602">
      <w:pPr>
        <w:jc w:val="both"/>
        <w:rPr>
          <w:sz w:val="28"/>
          <w:szCs w:val="28"/>
        </w:rPr>
      </w:pPr>
    </w:p>
    <w:p w:rsidR="00A70328" w:rsidRDefault="00A70328" w:rsidP="002F5602">
      <w:pPr>
        <w:jc w:val="both"/>
        <w:rPr>
          <w:sz w:val="28"/>
          <w:szCs w:val="28"/>
        </w:rPr>
      </w:pPr>
    </w:p>
    <w:p w:rsidR="00991B0C" w:rsidRDefault="00991B0C" w:rsidP="00991B0C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:rsidR="00991B0C" w:rsidRDefault="00991B0C" w:rsidP="00991B0C">
      <w:pPr>
        <w:ind w:left="-340"/>
        <w:jc w:val="center"/>
        <w:rPr>
          <w:b/>
          <w:sz w:val="28"/>
        </w:rPr>
      </w:pPr>
      <w:r>
        <w:rPr>
          <w:b/>
          <w:sz w:val="28"/>
        </w:rPr>
        <w:t>ведения персонифицированного учета при осуществлении медицинской деятельности лиц, участвующих в осуществлении медицинской деятельности</w:t>
      </w:r>
    </w:p>
    <w:p w:rsidR="00310715" w:rsidRDefault="00310715" w:rsidP="00310715">
      <w:pPr>
        <w:jc w:val="both"/>
        <w:rPr>
          <w:sz w:val="28"/>
          <w:szCs w:val="28"/>
        </w:rPr>
      </w:pPr>
    </w:p>
    <w:p w:rsidR="00991B0C" w:rsidRPr="00DC1549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</w:rPr>
      </w:pPr>
      <w:proofErr w:type="gramStart"/>
      <w:r w:rsidRPr="00801FC2">
        <w:rPr>
          <w:sz w:val="28"/>
        </w:rPr>
        <w:t xml:space="preserve">Настоящий Порядок определяет правила ведения персонифицированного учета при осуществлении медицинской деятельности лиц, участвующих в осуществлении медицинской деятельности (далее – персонифицированный учет), с целью мониторинга кадрового состава системы здравоохранения, в том числе определения потребности в объемах подготовки, переподготовки и повышения квалификации медицинских работников при </w:t>
      </w:r>
      <w:r>
        <w:rPr>
          <w:sz w:val="28"/>
        </w:rPr>
        <w:t>формировании государственного задания приема граждан на обучение в образовательные организации за счет средств федерального бюджета.</w:t>
      </w:r>
      <w:proofErr w:type="gramEnd"/>
    </w:p>
    <w:p w:rsidR="00991B0C" w:rsidRPr="00DC1549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Персонифицированный учет включает в себя обработку </w:t>
      </w:r>
      <w:r w:rsidRPr="00954439">
        <w:rPr>
          <w:sz w:val="28"/>
          <w:szCs w:val="28"/>
        </w:rPr>
        <w:t>следующих персональных данных о лицах, которые участвуют в осуществлении медицинской деятельности, предусмотренных статьей 93 Федерального закона от 21 ноября 2011 г. № 323-ФЗ «Об основах охраны здоровья граждан в Российской Федерации»</w:t>
      </w:r>
      <w:r w:rsidRPr="00954439">
        <w:rPr>
          <w:rStyle w:val="af2"/>
          <w:sz w:val="28"/>
          <w:szCs w:val="28"/>
        </w:rPr>
        <w:footnoteReference w:id="1"/>
      </w:r>
      <w:r w:rsidRPr="00954439">
        <w:rPr>
          <w:sz w:val="28"/>
          <w:szCs w:val="28"/>
        </w:rPr>
        <w:t xml:space="preserve"> (далее – Федеральный закон):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r w:rsidRPr="00954439">
        <w:rPr>
          <w:color w:val="333333"/>
          <w:sz w:val="28"/>
          <w:szCs w:val="28"/>
        </w:rPr>
        <w:t>фамилия, имя, отчество (последнее - при наличии);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0" w:name="dst100958"/>
      <w:bookmarkEnd w:id="0"/>
      <w:r w:rsidRPr="00954439">
        <w:rPr>
          <w:color w:val="333333"/>
          <w:sz w:val="28"/>
          <w:szCs w:val="28"/>
        </w:rPr>
        <w:t>пол;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1" w:name="dst100959"/>
      <w:bookmarkEnd w:id="1"/>
      <w:r w:rsidRPr="00954439">
        <w:rPr>
          <w:color w:val="333333"/>
          <w:sz w:val="28"/>
          <w:szCs w:val="28"/>
        </w:rPr>
        <w:t>дата рождения;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2" w:name="dst100960"/>
      <w:bookmarkEnd w:id="2"/>
      <w:r w:rsidRPr="00954439">
        <w:rPr>
          <w:color w:val="333333"/>
          <w:sz w:val="28"/>
          <w:szCs w:val="28"/>
        </w:rPr>
        <w:t>место рождения;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3" w:name="dst100961"/>
      <w:bookmarkEnd w:id="3"/>
      <w:r w:rsidRPr="00954439">
        <w:rPr>
          <w:color w:val="333333"/>
          <w:sz w:val="28"/>
          <w:szCs w:val="28"/>
        </w:rPr>
        <w:t>гражданство;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4" w:name="dst100962"/>
      <w:bookmarkEnd w:id="4"/>
      <w:r w:rsidRPr="00954439">
        <w:rPr>
          <w:color w:val="333333"/>
          <w:sz w:val="28"/>
          <w:szCs w:val="28"/>
        </w:rPr>
        <w:t>данные документа, удостоверяющего личность;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5" w:name="dst100963"/>
      <w:bookmarkEnd w:id="5"/>
      <w:r w:rsidRPr="00954439">
        <w:rPr>
          <w:color w:val="333333"/>
          <w:sz w:val="28"/>
          <w:szCs w:val="28"/>
        </w:rPr>
        <w:t>место жительства;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6" w:name="dst100964"/>
      <w:bookmarkEnd w:id="6"/>
      <w:r w:rsidRPr="00954439">
        <w:rPr>
          <w:color w:val="333333"/>
          <w:sz w:val="28"/>
          <w:szCs w:val="28"/>
        </w:rPr>
        <w:t>место регистрации;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7" w:name="dst100965"/>
      <w:bookmarkEnd w:id="7"/>
      <w:r w:rsidRPr="00954439">
        <w:rPr>
          <w:color w:val="333333"/>
          <w:sz w:val="28"/>
          <w:szCs w:val="28"/>
        </w:rPr>
        <w:t>дата регистрации;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8" w:name="dst100966"/>
      <w:bookmarkEnd w:id="8"/>
      <w:r w:rsidRPr="00954439">
        <w:rPr>
          <w:color w:val="333333"/>
          <w:sz w:val="28"/>
          <w:szCs w:val="28"/>
        </w:rPr>
        <w:t>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991B0C" w:rsidRPr="00A91564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9" w:name="dst282"/>
      <w:bookmarkEnd w:id="9"/>
      <w:r w:rsidRPr="00A91564">
        <w:rPr>
          <w:color w:val="333333"/>
          <w:sz w:val="28"/>
          <w:szCs w:val="28"/>
        </w:rPr>
        <w:t xml:space="preserve">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</w:t>
      </w:r>
      <w:proofErr w:type="gramStart"/>
      <w:r w:rsidRPr="00A91564">
        <w:rPr>
          <w:color w:val="333333"/>
          <w:sz w:val="28"/>
          <w:szCs w:val="28"/>
        </w:rPr>
        <w:t>документах</w:t>
      </w:r>
      <w:proofErr w:type="gramEnd"/>
      <w:r w:rsidRPr="00A91564">
        <w:rPr>
          <w:color w:val="333333"/>
          <w:sz w:val="28"/>
          <w:szCs w:val="28"/>
        </w:rPr>
        <w:t xml:space="preserve"> об </w:t>
      </w:r>
      <w:r w:rsidRPr="00A91564">
        <w:rPr>
          <w:color w:val="333333"/>
          <w:sz w:val="28"/>
          <w:szCs w:val="28"/>
        </w:rPr>
        <w:lastRenderedPageBreak/>
        <w:t xml:space="preserve">образовании и (или) о квалификации, договоре о целевом обучении, сертификате специалиста или </w:t>
      </w:r>
      <w:r w:rsidR="00DE7F46">
        <w:rPr>
          <w:color w:val="333333"/>
          <w:sz w:val="28"/>
          <w:szCs w:val="28"/>
        </w:rPr>
        <w:t xml:space="preserve">свидетельства об </w:t>
      </w:r>
      <w:r w:rsidRPr="00A91564">
        <w:rPr>
          <w:color w:val="333333"/>
          <w:sz w:val="28"/>
          <w:szCs w:val="28"/>
        </w:rPr>
        <w:t>аккредитации специалиста;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10" w:name="dst283"/>
      <w:bookmarkEnd w:id="10"/>
      <w:r w:rsidRPr="00954439">
        <w:rPr>
          <w:color w:val="333333"/>
          <w:sz w:val="28"/>
          <w:szCs w:val="28"/>
        </w:rPr>
        <w:t>наименование организации, осуществляющей медицинскую деятельность;</w:t>
      </w:r>
    </w:p>
    <w:p w:rsidR="00991B0C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11" w:name="dst284"/>
      <w:bookmarkEnd w:id="11"/>
      <w:r w:rsidRPr="00954439">
        <w:rPr>
          <w:color w:val="333333"/>
          <w:sz w:val="28"/>
          <w:szCs w:val="28"/>
        </w:rPr>
        <w:t>занимаемая должность в организации, осуществляющей медицинскую деятельность;</w:t>
      </w:r>
    </w:p>
    <w:p w:rsidR="00991B0C" w:rsidRPr="00A91564" w:rsidRDefault="00991B0C" w:rsidP="00991B0C">
      <w:pPr>
        <w:pStyle w:val="a6"/>
        <w:numPr>
          <w:ilvl w:val="0"/>
          <w:numId w:val="2"/>
        </w:numPr>
        <w:tabs>
          <w:tab w:val="left" w:pos="851"/>
        </w:tabs>
        <w:spacing w:line="288" w:lineRule="auto"/>
        <w:ind w:left="0" w:firstLine="709"/>
        <w:jc w:val="both"/>
        <w:rPr>
          <w:color w:val="333333"/>
          <w:sz w:val="28"/>
          <w:szCs w:val="28"/>
        </w:rPr>
      </w:pPr>
      <w:bookmarkStart w:id="12" w:name="dst285"/>
      <w:bookmarkEnd w:id="12"/>
      <w:r w:rsidRPr="00A91564">
        <w:rPr>
          <w:color w:val="333333"/>
          <w:sz w:val="28"/>
          <w:szCs w:val="28"/>
        </w:rPr>
        <w:t xml:space="preserve">сведения о членстве в медицинских профессиональных некоммерческих организациях, указанных в </w:t>
      </w:r>
      <w:hyperlink r:id="rId9" w:anchor="dst100752" w:history="1">
        <w:r w:rsidRPr="00A91564">
          <w:rPr>
            <w:color w:val="333333"/>
            <w:sz w:val="28"/>
            <w:szCs w:val="28"/>
          </w:rPr>
          <w:t>статье 76</w:t>
        </w:r>
      </w:hyperlink>
      <w:r w:rsidRPr="00A91564">
        <w:rPr>
          <w:color w:val="333333"/>
          <w:sz w:val="28"/>
          <w:szCs w:val="28"/>
        </w:rPr>
        <w:t xml:space="preserve"> Федерального закона (при наличии).</w:t>
      </w:r>
    </w:p>
    <w:p w:rsidR="00991B0C" w:rsidRPr="00801FC2" w:rsidRDefault="00991B0C" w:rsidP="00991B0C">
      <w:pPr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right="20" w:firstLine="709"/>
        <w:jc w:val="both"/>
        <w:rPr>
          <w:sz w:val="28"/>
        </w:rPr>
      </w:pPr>
      <w:r w:rsidRPr="00954439">
        <w:rPr>
          <w:sz w:val="28"/>
        </w:rPr>
        <w:t>Персонифицированный учет осуществляется с использованием информационных систем в сфере здравоохранения, включая медицинские информационные системы медицинских организаций</w:t>
      </w:r>
      <w:r>
        <w:rPr>
          <w:rStyle w:val="af2"/>
          <w:sz w:val="28"/>
        </w:rPr>
        <w:footnoteReference w:id="2"/>
      </w:r>
      <w:r w:rsidRPr="00954439">
        <w:rPr>
          <w:sz w:val="28"/>
        </w:rPr>
        <w:t>, государственные информационные систем</w:t>
      </w:r>
      <w:r>
        <w:rPr>
          <w:sz w:val="28"/>
        </w:rPr>
        <w:t>ы</w:t>
      </w:r>
      <w:r w:rsidRPr="00954439">
        <w:rPr>
          <w:sz w:val="28"/>
        </w:rPr>
        <w:t xml:space="preserve"> в сфере здравоохранения субъектов Российской Федерации, единую государственную информационную систему в сфере здравоохранения.</w:t>
      </w:r>
    </w:p>
    <w:p w:rsidR="00991B0C" w:rsidRPr="00801FC2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color w:val="000000"/>
          <w:sz w:val="28"/>
        </w:rPr>
      </w:pPr>
      <w:r w:rsidRPr="00954439">
        <w:rPr>
          <w:sz w:val="28"/>
        </w:rPr>
        <w:t xml:space="preserve">Министерством здравоохранения Российской Федерации персонифицированный учет ведется в электронном виде на русском языке </w:t>
      </w:r>
      <w:r>
        <w:rPr>
          <w:sz w:val="28"/>
        </w:rPr>
        <w:br/>
      </w:r>
      <w:bookmarkStart w:id="13" w:name="_GoBack"/>
      <w:bookmarkEnd w:id="13"/>
      <w:proofErr w:type="spellStart"/>
      <w:r w:rsidRPr="00954439">
        <w:rPr>
          <w:sz w:val="28"/>
        </w:rPr>
        <w:t>c</w:t>
      </w:r>
      <w:proofErr w:type="spellEnd"/>
      <w:r w:rsidRPr="00954439">
        <w:rPr>
          <w:sz w:val="28"/>
        </w:rPr>
        <w:t xml:space="preserve"> использованием Федерального регистра медицинских работников</w:t>
      </w:r>
      <w:r w:rsidRPr="00F518B4">
        <w:rPr>
          <w:sz w:val="28"/>
        </w:rPr>
        <w:t xml:space="preserve"> </w:t>
      </w:r>
      <w:r>
        <w:rPr>
          <w:sz w:val="28"/>
        </w:rPr>
        <w:t>(далее – </w:t>
      </w:r>
      <w:r w:rsidRPr="00954439">
        <w:rPr>
          <w:sz w:val="28"/>
        </w:rPr>
        <w:t>Федеральный регистр</w:t>
      </w:r>
      <w:r>
        <w:rPr>
          <w:sz w:val="28"/>
        </w:rPr>
        <w:t>)</w:t>
      </w:r>
      <w:r w:rsidRPr="00954439">
        <w:rPr>
          <w:sz w:val="28"/>
        </w:rPr>
        <w:t>, являющегося подсистемой единой государственной информационной системы в сфере здравоохранения (далее</w:t>
      </w:r>
      <w:r>
        <w:rPr>
          <w:sz w:val="28"/>
        </w:rPr>
        <w:t> </w:t>
      </w:r>
      <w:r w:rsidRPr="00954439">
        <w:rPr>
          <w:sz w:val="28"/>
        </w:rPr>
        <w:t>–</w:t>
      </w:r>
      <w:r>
        <w:rPr>
          <w:sz w:val="28"/>
        </w:rPr>
        <w:t> </w:t>
      </w:r>
      <w:r w:rsidRPr="00954439">
        <w:rPr>
          <w:sz w:val="28"/>
        </w:rPr>
        <w:t>Единая система).</w:t>
      </w:r>
    </w:p>
    <w:p w:rsidR="00991B0C" w:rsidRPr="00801FC2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</w:rPr>
      </w:pPr>
      <w:proofErr w:type="gramStart"/>
      <w:r w:rsidRPr="00954439">
        <w:rPr>
          <w:sz w:val="28"/>
        </w:rPr>
        <w:t xml:space="preserve">Федеральный регистр предназначен для учета сведений о кадровом обеспечении медицинских организаций и трудоустройстве медицинских работников в медицинские организации и </w:t>
      </w:r>
      <w:r w:rsidRPr="001A1CD1">
        <w:rPr>
          <w:sz w:val="28"/>
        </w:rPr>
        <w:t>обеспечивает сбор, накопление, хранение, обработку и передачу указанных в статье 93 Федерального закона от 21 ноября 2011 г. № 323</w:t>
      </w:r>
      <w:r w:rsidR="001A1CD1">
        <w:rPr>
          <w:sz w:val="28"/>
        </w:rPr>
        <w:noBreakHyphen/>
      </w:r>
      <w:r w:rsidRPr="001A1CD1">
        <w:rPr>
          <w:sz w:val="28"/>
        </w:rPr>
        <w:t>ФЗ «Об основах охраны здоровья граждан в Российской Федерации» сведений о лицах, которые участвуют в осуществлении медицинской деятельности.</w:t>
      </w:r>
      <w:proofErr w:type="gramEnd"/>
    </w:p>
    <w:p w:rsidR="00991B0C" w:rsidRPr="00801FC2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</w:rPr>
      </w:pPr>
      <w:r w:rsidRPr="00954439">
        <w:rPr>
          <w:sz w:val="28"/>
        </w:rPr>
        <w:t>Поставщиками информации в Федеральный регистр и пользователями сведений, содержащихся в Федеральном регистре, являются органы и организации в соответствии с Положением о единой государственной информационной системе, утвержденным постановлением Правительства Российской Федерации от 5 мая 2018</w:t>
      </w:r>
      <w:r w:rsidR="001A1CD1">
        <w:rPr>
          <w:sz w:val="28"/>
        </w:rPr>
        <w:t> </w:t>
      </w:r>
      <w:r w:rsidRPr="00954439">
        <w:rPr>
          <w:sz w:val="28"/>
        </w:rPr>
        <w:t xml:space="preserve">г. </w:t>
      </w:r>
      <w:r w:rsidRPr="001A1CD1">
        <w:rPr>
          <w:sz w:val="28"/>
        </w:rPr>
        <w:t>№</w:t>
      </w:r>
      <w:r w:rsidRPr="00954439">
        <w:rPr>
          <w:sz w:val="28"/>
        </w:rPr>
        <w:t xml:space="preserve"> 555 «О единой государственной информационной системе в сфере здравоохранения» (далее – Положение о </w:t>
      </w:r>
      <w:r>
        <w:rPr>
          <w:sz w:val="28"/>
        </w:rPr>
        <w:t>е</w:t>
      </w:r>
      <w:r w:rsidRPr="00954439">
        <w:rPr>
          <w:sz w:val="28"/>
        </w:rPr>
        <w:t>диной системе).</w:t>
      </w:r>
    </w:p>
    <w:p w:rsidR="00991B0C" w:rsidRPr="00801FC2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</w:rPr>
      </w:pPr>
      <w:proofErr w:type="gramStart"/>
      <w:r w:rsidRPr="00954439">
        <w:rPr>
          <w:sz w:val="28"/>
        </w:rPr>
        <w:t xml:space="preserve">Размещение и актуализация информации в Федеральном регистре осуществляется медицинскими организациями государственной, муниципальной и частной систем здравоохранения в течение 3 рабочих дней со дня получения актуализированных данных посредством внесения сведений непосредственно в </w:t>
      </w:r>
      <w:r w:rsidRPr="00954439">
        <w:rPr>
          <w:sz w:val="28"/>
        </w:rPr>
        <w:lastRenderedPageBreak/>
        <w:t>Федеральный регистр, а также посредством интеграции медицинских информационных систем медицинских организаций или государственн</w:t>
      </w:r>
      <w:r>
        <w:rPr>
          <w:sz w:val="28"/>
        </w:rPr>
        <w:t>ых</w:t>
      </w:r>
      <w:r w:rsidRPr="00954439">
        <w:rPr>
          <w:sz w:val="28"/>
        </w:rPr>
        <w:t xml:space="preserve"> информационн</w:t>
      </w:r>
      <w:r>
        <w:rPr>
          <w:sz w:val="28"/>
        </w:rPr>
        <w:t>ых</w:t>
      </w:r>
      <w:r w:rsidRPr="00954439">
        <w:rPr>
          <w:sz w:val="28"/>
        </w:rPr>
        <w:t xml:space="preserve"> систем в сфере здравоохранения субъект</w:t>
      </w:r>
      <w:r>
        <w:rPr>
          <w:sz w:val="28"/>
        </w:rPr>
        <w:t>ов</w:t>
      </w:r>
      <w:r w:rsidRPr="00954439">
        <w:rPr>
          <w:sz w:val="28"/>
        </w:rPr>
        <w:t xml:space="preserve"> Российской Федерации с Федеральным регистром</w:t>
      </w:r>
      <w:r>
        <w:rPr>
          <w:rStyle w:val="af2"/>
          <w:sz w:val="28"/>
        </w:rPr>
        <w:footnoteReference w:id="3"/>
      </w:r>
      <w:r w:rsidRPr="00954439">
        <w:rPr>
          <w:sz w:val="28"/>
        </w:rPr>
        <w:t>.</w:t>
      </w:r>
      <w:proofErr w:type="gramEnd"/>
    </w:p>
    <w:p w:rsidR="00991B0C" w:rsidRPr="00991B0C" w:rsidRDefault="00991B0C" w:rsidP="00991B0C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line="276" w:lineRule="auto"/>
        <w:ind w:right="20" w:firstLine="567"/>
        <w:jc w:val="both"/>
        <w:rPr>
          <w:sz w:val="28"/>
        </w:rPr>
      </w:pPr>
      <w:r w:rsidRPr="00991B0C">
        <w:rPr>
          <w:sz w:val="28"/>
        </w:rPr>
        <w:t>Актуализация информации в Федеральном регистре обеспечивает достоверность и корректность вносимых сведений, предотвращение появления дублирующих записей</w:t>
      </w:r>
      <w:r w:rsidR="001A1CD1">
        <w:rPr>
          <w:sz w:val="28"/>
        </w:rPr>
        <w:t xml:space="preserve"> на наличие повторений</w:t>
      </w:r>
      <w:r w:rsidR="00761212">
        <w:rPr>
          <w:sz w:val="28"/>
        </w:rPr>
        <w:t xml:space="preserve"> </w:t>
      </w:r>
      <w:proofErr w:type="gramStart"/>
      <w:r w:rsidR="00761212">
        <w:rPr>
          <w:sz w:val="28"/>
        </w:rPr>
        <w:t>по</w:t>
      </w:r>
      <w:proofErr w:type="gramEnd"/>
      <w:r w:rsidRPr="00991B0C">
        <w:rPr>
          <w:sz w:val="28"/>
        </w:rPr>
        <w:t>:</w:t>
      </w:r>
    </w:p>
    <w:p w:rsidR="00991B0C" w:rsidRPr="00783C3B" w:rsidRDefault="00991B0C" w:rsidP="00991B0C">
      <w:pPr>
        <w:spacing w:line="276" w:lineRule="auto"/>
        <w:ind w:firstLine="540"/>
        <w:jc w:val="both"/>
        <w:rPr>
          <w:sz w:val="28"/>
        </w:rPr>
      </w:pPr>
      <w:r w:rsidRPr="00783C3B">
        <w:rPr>
          <w:sz w:val="28"/>
        </w:rPr>
        <w:t>фамилии, имени, отчеству, дате и месту рождения;</w:t>
      </w:r>
    </w:p>
    <w:p w:rsidR="00991B0C" w:rsidRPr="00783C3B" w:rsidRDefault="00991B0C" w:rsidP="00991B0C">
      <w:pPr>
        <w:spacing w:line="276" w:lineRule="auto"/>
        <w:ind w:firstLine="540"/>
        <w:jc w:val="both"/>
        <w:rPr>
          <w:sz w:val="28"/>
        </w:rPr>
      </w:pPr>
      <w:r w:rsidRPr="00783C3B">
        <w:rPr>
          <w:sz w:val="28"/>
        </w:rPr>
        <w:t>данным документа, удостоверяющего личность;</w:t>
      </w:r>
    </w:p>
    <w:p w:rsidR="00991B0C" w:rsidRPr="00783C3B" w:rsidRDefault="00991B0C" w:rsidP="00991B0C">
      <w:pPr>
        <w:spacing w:line="276" w:lineRule="auto"/>
        <w:ind w:firstLine="540"/>
        <w:jc w:val="both"/>
        <w:rPr>
          <w:sz w:val="28"/>
        </w:rPr>
      </w:pPr>
      <w:r w:rsidRPr="00783C3B">
        <w:rPr>
          <w:sz w:val="28"/>
        </w:rPr>
        <w:t>по дате приема (увольнения) и адресу места работы;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783C3B">
        <w:rPr>
          <w:sz w:val="28"/>
        </w:rPr>
        <w:t>фамилии, имени и отчеству, полученного профессионального образования в образовательной организации и квалификации;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954439">
        <w:rPr>
          <w:sz w:val="28"/>
        </w:rPr>
        <w:t>страховому номеру индивидуального лицевого счета (при наличии), принят</w:t>
      </w:r>
      <w:r w:rsidR="00761212">
        <w:rPr>
          <w:sz w:val="28"/>
        </w:rPr>
        <w:t>ому</w:t>
      </w:r>
      <w:r w:rsidRPr="00954439">
        <w:rPr>
          <w:sz w:val="28"/>
        </w:rPr>
        <w:t xml:space="preserve">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954439">
        <w:rPr>
          <w:sz w:val="28"/>
        </w:rPr>
        <w:t>номеру сведения об образовании, в том числе  документах об образовании и (или) о квалификации, договоре целево</w:t>
      </w:r>
      <w:r w:rsidR="00761212">
        <w:rPr>
          <w:sz w:val="28"/>
        </w:rPr>
        <w:t>го обучения</w:t>
      </w:r>
      <w:r w:rsidRPr="00954439">
        <w:rPr>
          <w:sz w:val="28"/>
        </w:rPr>
        <w:t xml:space="preserve">, сертификате специалиста или свидетельства </w:t>
      </w:r>
      <w:r w:rsidR="00DB2B87">
        <w:rPr>
          <w:sz w:val="28"/>
        </w:rPr>
        <w:t xml:space="preserve">об </w:t>
      </w:r>
      <w:r w:rsidRPr="00954439">
        <w:rPr>
          <w:sz w:val="28"/>
        </w:rPr>
        <w:t>аккредитации специалиста.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954439">
        <w:rPr>
          <w:sz w:val="28"/>
        </w:rPr>
        <w:t>10. Внесение и актуализация информации осуществляются на основании документов, представляемых лицами, участвующими в осуществлении медицинской деятельности, и сведениями, размещаемыми поставщиками информации в соответствии с Положением о единой системе.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954439">
        <w:rPr>
          <w:sz w:val="28"/>
        </w:rPr>
        <w:t>11. Обязанность по внесению сведений в Федеральный регистр распространяется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лиц, осуществляющих медицинскую деятельность.</w:t>
      </w:r>
    </w:p>
    <w:p w:rsidR="00991B0C" w:rsidRPr="00801FC2" w:rsidRDefault="00991B0C" w:rsidP="00991B0C">
      <w:pPr>
        <w:spacing w:line="276" w:lineRule="auto"/>
        <w:ind w:firstLine="540"/>
        <w:jc w:val="both"/>
        <w:rPr>
          <w:sz w:val="28"/>
        </w:rPr>
      </w:pPr>
      <w:r w:rsidRPr="00954439">
        <w:rPr>
          <w:sz w:val="28"/>
        </w:rPr>
        <w:t>12. Внесение информации в Федеральный регистр осуществляют лица, уполномоченные на основании письменных распоряжений руководителей медицинских организа</w:t>
      </w:r>
      <w:r w:rsidRPr="00DC1549">
        <w:rPr>
          <w:sz w:val="28"/>
        </w:rPr>
        <w:t>ций</w:t>
      </w:r>
      <w:r w:rsidRPr="00954439">
        <w:rPr>
          <w:sz w:val="28"/>
        </w:rPr>
        <w:t>.</w:t>
      </w:r>
    </w:p>
    <w:p w:rsidR="00991B0C" w:rsidRDefault="00991B0C" w:rsidP="00991B0C">
      <w:pPr>
        <w:pStyle w:val="a6"/>
        <w:numPr>
          <w:ilvl w:val="0"/>
          <w:numId w:val="3"/>
        </w:numPr>
        <w:tabs>
          <w:tab w:val="left" w:pos="284"/>
          <w:tab w:val="left" w:pos="1134"/>
        </w:tabs>
        <w:spacing w:line="276" w:lineRule="auto"/>
        <w:ind w:left="0" w:right="20" w:firstLine="567"/>
        <w:jc w:val="both"/>
        <w:rPr>
          <w:sz w:val="28"/>
        </w:rPr>
      </w:pPr>
      <w:proofErr w:type="gramStart"/>
      <w:r w:rsidRPr="00954439">
        <w:rPr>
          <w:sz w:val="28"/>
        </w:rPr>
        <w:t xml:space="preserve">При ведении персонифицированного учета должны обеспечиваться конфиденциальность персональных данных лиц, которые участвуют </w:t>
      </w:r>
      <w:r>
        <w:rPr>
          <w:sz w:val="28"/>
        </w:rPr>
        <w:br/>
      </w:r>
      <w:r w:rsidRPr="00954439">
        <w:rPr>
          <w:sz w:val="28"/>
        </w:rPr>
        <w:t xml:space="preserve">в осуществлении медицинской деятельности, и безопасность указанных персональных данных с соблюдением требований, установленных законодательством Российской Федерации в области персональных данных </w:t>
      </w:r>
      <w:r>
        <w:rPr>
          <w:sz w:val="28"/>
        </w:rPr>
        <w:br/>
      </w:r>
      <w:r w:rsidRPr="00954439">
        <w:rPr>
          <w:sz w:val="28"/>
        </w:rPr>
        <w:lastRenderedPageBreak/>
        <w:t xml:space="preserve">в соответствии с Федеральным законом от 27 июля 2006 г. № 152-ФЗ </w:t>
      </w:r>
      <w:r>
        <w:rPr>
          <w:sz w:val="28"/>
        </w:rPr>
        <w:br/>
      </w:r>
      <w:r w:rsidRPr="00954439">
        <w:rPr>
          <w:sz w:val="28"/>
        </w:rPr>
        <w:t>«О персональных данных» (Собрание законодательства Российской Федерации, 2006, № 31, ст. 3451;</w:t>
      </w:r>
      <w:proofErr w:type="gramEnd"/>
      <w:r w:rsidRPr="00954439">
        <w:rPr>
          <w:sz w:val="28"/>
        </w:rPr>
        <w:t xml:space="preserve"> </w:t>
      </w:r>
      <w:proofErr w:type="gramStart"/>
      <w:r w:rsidRPr="00954439">
        <w:rPr>
          <w:sz w:val="28"/>
        </w:rPr>
        <w:t xml:space="preserve">2009, № 48, ст. 5716; № 52, ст. 6439; 2010, № 27, ст. 3407; № 31, ст. 4173; № 31, ст. 4196; № 49, ст. 6409; № 52, ст. 6974; 2011, № 23, ст. 3263; № 31, ст. 4701; 2013, № 14, ст. 1651; № 30, ст. 4038; </w:t>
      </w:r>
      <w:r>
        <w:rPr>
          <w:sz w:val="28"/>
        </w:rPr>
        <w:br/>
      </w:r>
      <w:r w:rsidRPr="00954439">
        <w:rPr>
          <w:sz w:val="28"/>
        </w:rPr>
        <w:t>№ 51, ст. 6683).</w:t>
      </w:r>
      <w:proofErr w:type="gramEnd"/>
    </w:p>
    <w:p w:rsidR="00E238DD" w:rsidRDefault="00E238DD" w:rsidP="00310715">
      <w:pPr>
        <w:jc w:val="both"/>
        <w:rPr>
          <w:sz w:val="28"/>
          <w:szCs w:val="28"/>
        </w:rPr>
      </w:pPr>
    </w:p>
    <w:p w:rsidR="00E238DD" w:rsidRDefault="00E238DD" w:rsidP="00E238DD">
      <w:pPr>
        <w:spacing w:line="252" w:lineRule="auto"/>
        <w:rPr>
          <w:sz w:val="28"/>
          <w:szCs w:val="28"/>
        </w:rPr>
      </w:pPr>
    </w:p>
    <w:p w:rsidR="00E238DD" w:rsidRDefault="00E238DD" w:rsidP="00E238DD">
      <w:pPr>
        <w:spacing w:line="252" w:lineRule="auto"/>
        <w:rPr>
          <w:sz w:val="28"/>
          <w:szCs w:val="28"/>
        </w:rPr>
        <w:sectPr w:rsidR="00E238DD" w:rsidSect="001A1CD1">
          <w:headerReference w:type="default" r:id="rId10"/>
          <w:pgSz w:w="11906" w:h="16838" w:code="9"/>
          <w:pgMar w:top="824" w:right="567" w:bottom="1134" w:left="1134" w:header="426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E238DD" w:rsidRPr="003F6FC4" w:rsidTr="000956E1">
        <w:trPr>
          <w:jc w:val="right"/>
        </w:trPr>
        <w:tc>
          <w:tcPr>
            <w:tcW w:w="5323" w:type="dxa"/>
          </w:tcPr>
          <w:p w:rsidR="00E238DD" w:rsidRPr="003F6FC4" w:rsidRDefault="00E238DD" w:rsidP="000956E1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  <w:r>
              <w:rPr>
                <w:sz w:val="28"/>
                <w:szCs w:val="28"/>
              </w:rPr>
              <w:br/>
              <w:t xml:space="preserve">к приказу Министерства здравоохранения </w:t>
            </w:r>
            <w:r>
              <w:rPr>
                <w:sz w:val="28"/>
                <w:szCs w:val="28"/>
              </w:rPr>
              <w:br/>
              <w:t xml:space="preserve">Российской Федерации </w:t>
            </w:r>
            <w:r>
              <w:rPr>
                <w:sz w:val="28"/>
                <w:szCs w:val="28"/>
              </w:rPr>
              <w:br/>
              <w:t>от «___» ____________ 2020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E238DD" w:rsidRDefault="00E238DD" w:rsidP="00E238DD">
      <w:pPr>
        <w:jc w:val="both"/>
        <w:rPr>
          <w:sz w:val="28"/>
          <w:szCs w:val="28"/>
        </w:rPr>
      </w:pPr>
    </w:p>
    <w:p w:rsidR="00E238DD" w:rsidRDefault="00E238DD" w:rsidP="00E238DD">
      <w:pPr>
        <w:jc w:val="both"/>
        <w:rPr>
          <w:sz w:val="28"/>
          <w:szCs w:val="28"/>
        </w:rPr>
      </w:pPr>
    </w:p>
    <w:p w:rsidR="00E238DD" w:rsidRDefault="00E238DD" w:rsidP="00E238DD">
      <w:pPr>
        <w:jc w:val="center"/>
        <w:outlineLvl w:val="0"/>
        <w:rPr>
          <w:b/>
          <w:sz w:val="28"/>
          <w:szCs w:val="28"/>
        </w:rPr>
      </w:pPr>
      <w:r w:rsidRPr="00E238DD">
        <w:rPr>
          <w:b/>
          <w:sz w:val="28"/>
          <w:szCs w:val="28"/>
        </w:rPr>
        <w:t xml:space="preserve">Типовая дорожная карта </w:t>
      </w:r>
      <w:r>
        <w:rPr>
          <w:b/>
          <w:sz w:val="28"/>
          <w:szCs w:val="28"/>
        </w:rPr>
        <w:br/>
      </w:r>
      <w:r w:rsidRPr="00E238DD">
        <w:rPr>
          <w:b/>
          <w:sz w:val="28"/>
          <w:szCs w:val="28"/>
        </w:rPr>
        <w:t xml:space="preserve">подготовки и формирования </w:t>
      </w:r>
      <w:r>
        <w:rPr>
          <w:b/>
          <w:sz w:val="28"/>
          <w:szCs w:val="28"/>
        </w:rPr>
        <w:t xml:space="preserve">резерва </w:t>
      </w:r>
      <w:r w:rsidRPr="00E238DD">
        <w:rPr>
          <w:b/>
          <w:sz w:val="28"/>
          <w:szCs w:val="28"/>
        </w:rPr>
        <w:t>управленческих кадров в здравоохранении</w:t>
      </w:r>
    </w:p>
    <w:p w:rsidR="00E238DD" w:rsidRDefault="00E238DD" w:rsidP="0031071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7288"/>
        <w:gridCol w:w="2268"/>
        <w:gridCol w:w="3686"/>
        <w:gridCol w:w="2061"/>
      </w:tblGrid>
      <w:tr w:rsidR="00AA5207" w:rsidRPr="00AA5207" w:rsidTr="00E8164A">
        <w:trPr>
          <w:cantSplit/>
          <w:trHeight w:val="781"/>
          <w:tblHeader/>
        </w:trPr>
        <w:tc>
          <w:tcPr>
            <w:tcW w:w="617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AA5207">
              <w:rPr>
                <w:b/>
                <w:szCs w:val="24"/>
              </w:rPr>
              <w:t>п</w:t>
            </w:r>
            <w:proofErr w:type="spellEnd"/>
            <w:proofErr w:type="gramEnd"/>
            <w:r w:rsidRPr="00AA5207">
              <w:rPr>
                <w:b/>
                <w:szCs w:val="24"/>
              </w:rPr>
              <w:t>/</w:t>
            </w:r>
            <w:proofErr w:type="spellStart"/>
            <w:r w:rsidRPr="00AA520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288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 xml:space="preserve">Наименование </w:t>
            </w:r>
            <w:r w:rsidRPr="00AA5207">
              <w:rPr>
                <w:b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 xml:space="preserve">Срок </w:t>
            </w:r>
            <w:r w:rsidRPr="00AA5207">
              <w:rPr>
                <w:b/>
                <w:szCs w:val="24"/>
              </w:rPr>
              <w:br/>
              <w:t>исполнения</w:t>
            </w:r>
          </w:p>
        </w:tc>
        <w:tc>
          <w:tcPr>
            <w:tcW w:w="3686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 xml:space="preserve">Ответственный </w:t>
            </w:r>
            <w:r w:rsidRPr="00AA5207">
              <w:rPr>
                <w:b/>
                <w:szCs w:val="24"/>
              </w:rPr>
              <w:br/>
              <w:t>исполнитель</w:t>
            </w:r>
          </w:p>
        </w:tc>
        <w:tc>
          <w:tcPr>
            <w:tcW w:w="2061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Результат</w:t>
            </w:r>
          </w:p>
        </w:tc>
      </w:tr>
      <w:tr w:rsidR="00AA5207" w:rsidRPr="00AA5207" w:rsidTr="00E8164A">
        <w:trPr>
          <w:cantSplit/>
          <w:trHeight w:val="409"/>
          <w:tblHeader/>
        </w:trPr>
        <w:tc>
          <w:tcPr>
            <w:tcW w:w="617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1</w:t>
            </w:r>
          </w:p>
        </w:tc>
        <w:tc>
          <w:tcPr>
            <w:tcW w:w="7288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4</w:t>
            </w:r>
          </w:p>
        </w:tc>
        <w:tc>
          <w:tcPr>
            <w:tcW w:w="2061" w:type="dxa"/>
            <w:vAlign w:val="center"/>
          </w:tcPr>
          <w:p w:rsidR="00AA5207" w:rsidRPr="00AA5207" w:rsidRDefault="00AA5207" w:rsidP="00AA5207">
            <w:pPr>
              <w:jc w:val="center"/>
              <w:rPr>
                <w:b/>
                <w:szCs w:val="24"/>
              </w:rPr>
            </w:pPr>
            <w:r w:rsidRPr="00AA5207">
              <w:rPr>
                <w:b/>
                <w:szCs w:val="24"/>
              </w:rPr>
              <w:t>5</w:t>
            </w: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  <w:tr w:rsidR="00AA5207" w:rsidRPr="00AA5207" w:rsidTr="00E8164A">
        <w:tc>
          <w:tcPr>
            <w:tcW w:w="617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728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AA5207" w:rsidRPr="00AA5207" w:rsidRDefault="00AA5207" w:rsidP="00310715">
            <w:pPr>
              <w:jc w:val="both"/>
              <w:rPr>
                <w:szCs w:val="24"/>
              </w:rPr>
            </w:pPr>
          </w:p>
        </w:tc>
      </w:tr>
    </w:tbl>
    <w:p w:rsidR="00AA5207" w:rsidRPr="0073207C" w:rsidRDefault="00AA5207" w:rsidP="00310715">
      <w:pPr>
        <w:jc w:val="both"/>
        <w:rPr>
          <w:sz w:val="28"/>
          <w:szCs w:val="28"/>
        </w:rPr>
      </w:pPr>
    </w:p>
    <w:sectPr w:rsidR="00AA5207" w:rsidRPr="0073207C" w:rsidSect="00E238DD">
      <w:pgSz w:w="16838" w:h="11906" w:orient="landscape" w:code="9"/>
      <w:pgMar w:top="1134" w:right="567" w:bottom="567" w:left="567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86" w:rsidRDefault="00740D86" w:rsidP="00AC1325">
      <w:r>
        <w:separator/>
      </w:r>
    </w:p>
  </w:endnote>
  <w:endnote w:type="continuationSeparator" w:id="0">
    <w:p w:rsidR="00740D86" w:rsidRDefault="00740D86" w:rsidP="00AC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86" w:rsidRDefault="00740D86" w:rsidP="00AC1325">
      <w:r>
        <w:separator/>
      </w:r>
    </w:p>
  </w:footnote>
  <w:footnote w:type="continuationSeparator" w:id="0">
    <w:p w:rsidR="00740D86" w:rsidRDefault="00740D86" w:rsidP="00AC1325">
      <w:r>
        <w:continuationSeparator/>
      </w:r>
    </w:p>
  </w:footnote>
  <w:footnote w:id="1">
    <w:p w:rsidR="00FF6446" w:rsidRDefault="00991B0C" w:rsidP="00991B0C">
      <w:pPr>
        <w:pStyle w:val="af0"/>
      </w:pPr>
      <w:r w:rsidRPr="00954439">
        <w:rPr>
          <w:rStyle w:val="af2"/>
          <w:rFonts w:ascii="Times New Roman" w:hAnsi="Times New Roman"/>
          <w:sz w:val="22"/>
          <w:szCs w:val="22"/>
        </w:rPr>
        <w:footnoteRef/>
      </w:r>
      <w:r w:rsidRPr="00954439">
        <w:rPr>
          <w:rFonts w:ascii="Times New Roman" w:hAnsi="Times New Roman" w:cs="Times New Roman"/>
          <w:sz w:val="22"/>
          <w:szCs w:val="22"/>
        </w:rPr>
        <w:t xml:space="preserve"> Собрание законодательства Российской Федерации, 2011, № 48, ст.</w:t>
      </w:r>
      <w:r w:rsidRPr="00C92ADE">
        <w:rPr>
          <w:rFonts w:ascii="Times New Roman" w:hAnsi="Times New Roman" w:cs="Times New Roman"/>
          <w:sz w:val="22"/>
          <w:szCs w:val="22"/>
        </w:rPr>
        <w:t xml:space="preserve">6724, </w:t>
      </w:r>
      <w:r w:rsidRPr="00C92ADE">
        <w:rPr>
          <w:rFonts w:ascii="Times New Roman" w:hAnsi="Times New Roman" w:cs="Times New Roman"/>
          <w:b/>
          <w:sz w:val="22"/>
          <w:szCs w:val="22"/>
        </w:rPr>
        <w:t>2017, № 31, ст.4791.</w:t>
      </w:r>
    </w:p>
  </w:footnote>
  <w:footnote w:id="2">
    <w:p w:rsidR="00FF6446" w:rsidRDefault="00991B0C" w:rsidP="00991B0C">
      <w:pPr>
        <w:pStyle w:val="af0"/>
        <w:jc w:val="both"/>
      </w:pPr>
      <w:r w:rsidRPr="00954439">
        <w:rPr>
          <w:rStyle w:val="af2"/>
          <w:rFonts w:ascii="Times New Roman" w:hAnsi="Times New Roman"/>
        </w:rPr>
        <w:footnoteRef/>
      </w:r>
      <w:r w:rsidRPr="00954439">
        <w:rPr>
          <w:rFonts w:ascii="Times New Roman" w:hAnsi="Times New Roman" w:cs="Times New Roman"/>
        </w:rPr>
        <w:t xml:space="preserve"> Часть 1 статьи 91 Федерального закона; 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утвержденные приказом Министерства здравоохранения Российской Федерации от 24 декабря 2018 г. N 911н (зарегистрирован Минюстом России </w:t>
      </w:r>
      <w:r w:rsidRPr="00954439">
        <w:rPr>
          <w:rFonts w:ascii="Times New Roman" w:hAnsi="Times New Roman" w:cs="Times New Roman"/>
          <w:bCs/>
        </w:rPr>
        <w:t>19 июня 2019 г., регистрационный № 54963).</w:t>
      </w:r>
    </w:p>
  </w:footnote>
  <w:footnote w:id="3">
    <w:p w:rsidR="00991B0C" w:rsidRDefault="00991B0C" w:rsidP="00991B0C">
      <w:pPr>
        <w:pStyle w:val="af0"/>
        <w:jc w:val="both"/>
        <w:rPr>
          <w:rFonts w:ascii="Times New Roman" w:hAnsi="Times New Roman" w:cs="Times New Roman"/>
        </w:rPr>
      </w:pPr>
      <w:r w:rsidRPr="00954439">
        <w:rPr>
          <w:rStyle w:val="af2"/>
          <w:rFonts w:ascii="Times New Roman" w:hAnsi="Times New Roman"/>
        </w:rPr>
        <w:footnoteRef/>
      </w:r>
      <w:r w:rsidRPr="00954439">
        <w:rPr>
          <w:rFonts w:ascii="Times New Roman" w:hAnsi="Times New Roman" w:cs="Times New Roman"/>
        </w:rPr>
        <w:t xml:space="preserve"> </w:t>
      </w:r>
      <w:proofErr w:type="gramStart"/>
      <w:r w:rsidRPr="00954439">
        <w:rPr>
          <w:rFonts w:ascii="Times New Roman" w:hAnsi="Times New Roman" w:cs="Times New Roman"/>
        </w:rPr>
        <w:t xml:space="preserve">Подпункт «к» пункта 9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приказом Министерства здравоохранения Российской Федерации от 24 декабря 2018 г. </w:t>
      </w:r>
      <w:r w:rsidR="0093691C">
        <w:rPr>
          <w:rFonts w:ascii="Times New Roman" w:hAnsi="Times New Roman" w:cs="Times New Roman"/>
        </w:rPr>
        <w:t>№</w:t>
      </w:r>
      <w:r w:rsidRPr="00954439">
        <w:rPr>
          <w:rFonts w:ascii="Times New Roman" w:hAnsi="Times New Roman" w:cs="Times New Roman"/>
        </w:rPr>
        <w:t xml:space="preserve"> 911н (зарегистрирован Минюстом России </w:t>
      </w:r>
      <w:r w:rsidRPr="00954439">
        <w:rPr>
          <w:rFonts w:ascii="Times New Roman" w:hAnsi="Times New Roman" w:cs="Times New Roman"/>
          <w:bCs/>
        </w:rPr>
        <w:t>19 июня 2019 г., регистрационный № 54963).</w:t>
      </w:r>
      <w:proofErr w:type="gramEnd"/>
    </w:p>
    <w:p w:rsidR="00FF6446" w:rsidRDefault="00FF6446" w:rsidP="00991B0C">
      <w:pPr>
        <w:pStyle w:val="af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9B" w:rsidRDefault="00A67F2E">
    <w:pPr>
      <w:pStyle w:val="a7"/>
      <w:jc w:val="center"/>
    </w:pPr>
    <w:r>
      <w:t>2</w:t>
    </w:r>
  </w:p>
  <w:p w:rsidR="00A9109B" w:rsidRDefault="00A910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D1" w:rsidRDefault="00FF6446">
    <w:pPr>
      <w:pStyle w:val="a7"/>
      <w:jc w:val="center"/>
    </w:pPr>
    <w:fldSimple w:instr=" PAGE   \* MERGEFORMAT ">
      <w:r w:rsidR="0079234D">
        <w:rPr>
          <w:noProof/>
        </w:rPr>
        <w:t>8</w:t>
      </w:r>
    </w:fldSimple>
  </w:p>
  <w:p w:rsidR="00E238DD" w:rsidRDefault="00E238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E5E"/>
    <w:multiLevelType w:val="hybridMultilevel"/>
    <w:tmpl w:val="DBA00D38"/>
    <w:lvl w:ilvl="0" w:tplc="3BA44AE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7606BBD"/>
    <w:multiLevelType w:val="multilevel"/>
    <w:tmpl w:val="1ABCF5C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433D91"/>
    <w:multiLevelType w:val="hybridMultilevel"/>
    <w:tmpl w:val="2B7A2ADE"/>
    <w:lvl w:ilvl="0" w:tplc="C1847D9C">
      <w:start w:val="1"/>
      <w:numFmt w:val="russianLower"/>
      <w:lvlText w:val="%1)"/>
      <w:lvlJc w:val="left"/>
      <w:pPr>
        <w:ind w:left="19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A0375C1"/>
    <w:multiLevelType w:val="hybridMultilevel"/>
    <w:tmpl w:val="7D0CB1BC"/>
    <w:lvl w:ilvl="0" w:tplc="FD9026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9E"/>
    <w:rsid w:val="0000787D"/>
    <w:rsid w:val="00014FB5"/>
    <w:rsid w:val="00050996"/>
    <w:rsid w:val="0006127F"/>
    <w:rsid w:val="0006283C"/>
    <w:rsid w:val="000956E1"/>
    <w:rsid w:val="000F079F"/>
    <w:rsid w:val="000F2726"/>
    <w:rsid w:val="00134F70"/>
    <w:rsid w:val="00194454"/>
    <w:rsid w:val="001A1CD1"/>
    <w:rsid w:val="001D2247"/>
    <w:rsid w:val="001D4B39"/>
    <w:rsid w:val="002B2221"/>
    <w:rsid w:val="002D5DAE"/>
    <w:rsid w:val="002F5602"/>
    <w:rsid w:val="003003E4"/>
    <w:rsid w:val="00310715"/>
    <w:rsid w:val="00312E08"/>
    <w:rsid w:val="00374B50"/>
    <w:rsid w:val="00397340"/>
    <w:rsid w:val="00397ED8"/>
    <w:rsid w:val="003C3C4E"/>
    <w:rsid w:val="003E701F"/>
    <w:rsid w:val="003F6FC4"/>
    <w:rsid w:val="00417F37"/>
    <w:rsid w:val="00432978"/>
    <w:rsid w:val="00464EA2"/>
    <w:rsid w:val="004E2E66"/>
    <w:rsid w:val="004F04C2"/>
    <w:rsid w:val="004F75B9"/>
    <w:rsid w:val="00503D5B"/>
    <w:rsid w:val="005231F3"/>
    <w:rsid w:val="00583E8E"/>
    <w:rsid w:val="005A4115"/>
    <w:rsid w:val="005A59B4"/>
    <w:rsid w:val="005C6F0C"/>
    <w:rsid w:val="00611E26"/>
    <w:rsid w:val="00617FC2"/>
    <w:rsid w:val="006532CB"/>
    <w:rsid w:val="0066355D"/>
    <w:rsid w:val="00663E25"/>
    <w:rsid w:val="00672F34"/>
    <w:rsid w:val="0069617A"/>
    <w:rsid w:val="00696EE2"/>
    <w:rsid w:val="006B6987"/>
    <w:rsid w:val="006F01E5"/>
    <w:rsid w:val="00703CFD"/>
    <w:rsid w:val="0073207C"/>
    <w:rsid w:val="00740D86"/>
    <w:rsid w:val="00746AD5"/>
    <w:rsid w:val="00761212"/>
    <w:rsid w:val="00767358"/>
    <w:rsid w:val="00783C3B"/>
    <w:rsid w:val="0079234D"/>
    <w:rsid w:val="007D6E6F"/>
    <w:rsid w:val="007E0D15"/>
    <w:rsid w:val="007F3F9E"/>
    <w:rsid w:val="00801FC2"/>
    <w:rsid w:val="00811038"/>
    <w:rsid w:val="00821B93"/>
    <w:rsid w:val="00821C7A"/>
    <w:rsid w:val="00833E0F"/>
    <w:rsid w:val="00853C8D"/>
    <w:rsid w:val="008942F9"/>
    <w:rsid w:val="008C2214"/>
    <w:rsid w:val="008D0171"/>
    <w:rsid w:val="008F37BD"/>
    <w:rsid w:val="0093691C"/>
    <w:rsid w:val="009505CB"/>
    <w:rsid w:val="00954439"/>
    <w:rsid w:val="00970756"/>
    <w:rsid w:val="00991B0C"/>
    <w:rsid w:val="00A07FCA"/>
    <w:rsid w:val="00A67F2E"/>
    <w:rsid w:val="00A70328"/>
    <w:rsid w:val="00A9109B"/>
    <w:rsid w:val="00A91564"/>
    <w:rsid w:val="00AA5207"/>
    <w:rsid w:val="00AA7196"/>
    <w:rsid w:val="00AC1325"/>
    <w:rsid w:val="00B03D44"/>
    <w:rsid w:val="00B2598D"/>
    <w:rsid w:val="00B77E5C"/>
    <w:rsid w:val="00BE24A5"/>
    <w:rsid w:val="00C03EA7"/>
    <w:rsid w:val="00C10F61"/>
    <w:rsid w:val="00C22F8F"/>
    <w:rsid w:val="00C30CC5"/>
    <w:rsid w:val="00C3414E"/>
    <w:rsid w:val="00C92ADE"/>
    <w:rsid w:val="00CB2D4E"/>
    <w:rsid w:val="00CB68B4"/>
    <w:rsid w:val="00CC1AB8"/>
    <w:rsid w:val="00CC3D88"/>
    <w:rsid w:val="00D4232F"/>
    <w:rsid w:val="00D450F4"/>
    <w:rsid w:val="00D5111C"/>
    <w:rsid w:val="00DB2B87"/>
    <w:rsid w:val="00DC0892"/>
    <w:rsid w:val="00DC1549"/>
    <w:rsid w:val="00DD3142"/>
    <w:rsid w:val="00DE7F46"/>
    <w:rsid w:val="00E03158"/>
    <w:rsid w:val="00E149F1"/>
    <w:rsid w:val="00E238DD"/>
    <w:rsid w:val="00E61C3E"/>
    <w:rsid w:val="00E76792"/>
    <w:rsid w:val="00E8164A"/>
    <w:rsid w:val="00E94BF0"/>
    <w:rsid w:val="00EC53F3"/>
    <w:rsid w:val="00EE5CD4"/>
    <w:rsid w:val="00EF7211"/>
    <w:rsid w:val="00EF7DC4"/>
    <w:rsid w:val="00F003EF"/>
    <w:rsid w:val="00F10715"/>
    <w:rsid w:val="00F215CE"/>
    <w:rsid w:val="00F474F3"/>
    <w:rsid w:val="00F518B4"/>
    <w:rsid w:val="00F6275B"/>
    <w:rsid w:val="00FC3E4C"/>
    <w:rsid w:val="00FE3F0A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F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F3F9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F9E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E5CD4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E5C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3D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1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520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52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A520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52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AA5207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991B0C"/>
    <w:rPr>
      <w:rFonts w:asciiTheme="minorHAnsi" w:eastAsiaTheme="minorEastAsia" w:hAnsiTheme="minorHAnsi" w:cstheme="minorBidi"/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991B0C"/>
    <w:rPr>
      <w:rFonts w:eastAsiaTheme="minorEastAsia" w:cstheme="minorBidi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91B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156/f8d15149f3f2d282b13dced908e496fcd99b1c6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AA6C-4C9C-4A52-931F-779DE88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1366</Words>
  <Characters>7788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KitaevaNV</dc:creator>
  <cp:lastModifiedBy>администратор4</cp:lastModifiedBy>
  <cp:revision>2</cp:revision>
  <cp:lastPrinted>2020-03-24T12:21:00Z</cp:lastPrinted>
  <dcterms:created xsi:type="dcterms:W3CDTF">2020-06-29T06:46:00Z</dcterms:created>
  <dcterms:modified xsi:type="dcterms:W3CDTF">2020-06-29T06:46:00Z</dcterms:modified>
</cp:coreProperties>
</file>