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87" w:rsidRPr="004F4387" w:rsidRDefault="009D18B8" w:rsidP="004F4387">
      <w:pPr>
        <w:jc w:val="center"/>
        <w:outlineLvl w:val="0"/>
        <w:rPr>
          <w:b/>
        </w:rPr>
      </w:pPr>
      <w:bookmarkStart w:id="0" w:name="_GoBack"/>
      <w:bookmarkEnd w:id="0"/>
      <w:r w:rsidRPr="00F93327">
        <w:rPr>
          <w:b/>
        </w:rPr>
        <w:t xml:space="preserve">ПОЯСНИТЕЛЬНАЯ ЗАПИСКА </w:t>
      </w:r>
      <w:r w:rsidR="00543F07">
        <w:rPr>
          <w:b/>
        </w:rPr>
        <w:br/>
      </w:r>
      <w:r>
        <w:rPr>
          <w:b/>
        </w:rPr>
        <w:t>к</w:t>
      </w:r>
      <w:r w:rsidR="00730201" w:rsidRPr="00121DF5">
        <w:rPr>
          <w:b/>
        </w:rPr>
        <w:t xml:space="preserve"> </w:t>
      </w:r>
      <w:r w:rsidR="00475A61">
        <w:rPr>
          <w:b/>
        </w:rPr>
        <w:t>п</w:t>
      </w:r>
      <w:r w:rsidR="00475A61" w:rsidRPr="00475A61">
        <w:rPr>
          <w:b/>
        </w:rPr>
        <w:t>роект</w:t>
      </w:r>
      <w:r w:rsidR="00475A61">
        <w:rPr>
          <w:b/>
        </w:rPr>
        <w:t>у</w:t>
      </w:r>
      <w:r w:rsidR="00475A61" w:rsidRPr="00475A61">
        <w:rPr>
          <w:b/>
        </w:rPr>
        <w:t xml:space="preserve"> приказа Минздрава России «</w:t>
      </w:r>
      <w:r w:rsidR="004F4387" w:rsidRPr="004F4387">
        <w:rPr>
          <w:b/>
        </w:rPr>
        <w:t>Об утверждении порядка</w:t>
      </w:r>
    </w:p>
    <w:p w:rsidR="004F4387" w:rsidRPr="004F4387" w:rsidRDefault="004F4387" w:rsidP="004F4387">
      <w:pPr>
        <w:jc w:val="center"/>
        <w:outlineLvl w:val="0"/>
        <w:rPr>
          <w:b/>
        </w:rPr>
      </w:pPr>
      <w:r w:rsidRPr="004F4387">
        <w:rPr>
          <w:b/>
        </w:rPr>
        <w:t>оказания медицинской помощи населению</w:t>
      </w:r>
    </w:p>
    <w:p w:rsidR="006B26B1" w:rsidRDefault="004F4387" w:rsidP="004F4387">
      <w:pPr>
        <w:jc w:val="center"/>
        <w:outlineLvl w:val="0"/>
        <w:rPr>
          <w:rStyle w:val="FontStyle14"/>
          <w:b/>
        </w:rPr>
      </w:pPr>
      <w:r w:rsidRPr="004F4387">
        <w:rPr>
          <w:b/>
        </w:rPr>
        <w:t>по профилю «трансфузиология»</w:t>
      </w:r>
      <w:r w:rsidR="00475A61" w:rsidRPr="00475A61">
        <w:rPr>
          <w:b/>
        </w:rPr>
        <w:t>»</w:t>
      </w:r>
    </w:p>
    <w:p w:rsidR="006523DD" w:rsidRPr="00410F66" w:rsidRDefault="006523DD" w:rsidP="00AF5F1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3F07" w:rsidRDefault="00B20EA7" w:rsidP="004F4387">
      <w:pPr>
        <w:widowControl w:val="0"/>
        <w:autoSpaceDE w:val="0"/>
        <w:autoSpaceDN w:val="0"/>
        <w:adjustRightInd w:val="0"/>
        <w:ind w:firstLine="709"/>
        <w:jc w:val="both"/>
      </w:pPr>
      <w:r>
        <w:t>П</w:t>
      </w:r>
      <w:r w:rsidR="00B86076">
        <w:t>роект п</w:t>
      </w:r>
      <w:r>
        <w:t>риказ</w:t>
      </w:r>
      <w:r w:rsidR="00B86076">
        <w:t>а</w:t>
      </w:r>
      <w:r>
        <w:t xml:space="preserve"> Минздрава России </w:t>
      </w:r>
      <w:r w:rsidR="00D37C2E" w:rsidRPr="00C92DFC">
        <w:t>«</w:t>
      </w:r>
      <w:r w:rsidR="004F4387">
        <w:t>Об утверждении порядка оказания медицинской помощи населению по профилю «трансфузиология»</w:t>
      </w:r>
      <w:r w:rsidR="00D37C2E">
        <w:t xml:space="preserve"> </w:t>
      </w:r>
      <w:r w:rsidR="003676CE">
        <w:br/>
      </w:r>
      <w:r w:rsidR="00337D3D">
        <w:t xml:space="preserve">(далее - проект приказа) </w:t>
      </w:r>
      <w:r w:rsidR="00B86076">
        <w:t xml:space="preserve">разработан </w:t>
      </w:r>
      <w:r w:rsidR="00543F07" w:rsidRPr="00543F07">
        <w:t xml:space="preserve">во исполнение </w:t>
      </w:r>
      <w:r w:rsidR="004F4387">
        <w:t xml:space="preserve">пункта 74 </w:t>
      </w:r>
      <w:r w:rsidR="004F4387" w:rsidRPr="00F920B4">
        <w:t xml:space="preserve">Правил заготовки, хранения, транспортировки и клинического использования донорской крови </w:t>
      </w:r>
      <w:r w:rsidR="003676CE">
        <w:br/>
      </w:r>
      <w:r w:rsidR="004F4387" w:rsidRPr="00F920B4">
        <w:t xml:space="preserve">и ее компонентов, утвержденных </w:t>
      </w:r>
      <w:r w:rsidR="004F4387">
        <w:t>п</w:t>
      </w:r>
      <w:r w:rsidR="004F4387" w:rsidRPr="00F920B4">
        <w:t>остановлением Правительства Российской Федерации от 22 июня 2019 года № 797</w:t>
      </w:r>
      <w:r w:rsidR="00543F07">
        <w:t>.</w:t>
      </w:r>
    </w:p>
    <w:p w:rsidR="00543F07" w:rsidRDefault="00543F07" w:rsidP="00AF5F16">
      <w:pPr>
        <w:widowControl w:val="0"/>
        <w:autoSpaceDE w:val="0"/>
        <w:autoSpaceDN w:val="0"/>
        <w:adjustRightInd w:val="0"/>
        <w:ind w:firstLine="709"/>
        <w:jc w:val="both"/>
      </w:pPr>
      <w:r w:rsidRPr="004F4387">
        <w:t xml:space="preserve">Проект приказа включен в план-график разработки нормативных правовых актов в рамках реализации механизма «регуляторной гильотины» </w:t>
      </w:r>
      <w:r w:rsidRPr="004F4387">
        <w:br/>
        <w:t>в сфере безопасности донорской крови.</w:t>
      </w:r>
    </w:p>
    <w:p w:rsidR="00A45E3F" w:rsidRDefault="00A45E3F" w:rsidP="00A45E3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 приказа </w:t>
      </w:r>
      <w:r w:rsidRPr="00F920B4">
        <w:rPr>
          <w:bCs/>
        </w:rPr>
        <w:t>устанавлива</w:t>
      </w:r>
      <w:r>
        <w:rPr>
          <w:bCs/>
        </w:rPr>
        <w:t>ет</w:t>
      </w:r>
      <w:r w:rsidRPr="00F920B4">
        <w:rPr>
          <w:bCs/>
        </w:rPr>
        <w:t xml:space="preserve"> требования к организации деятельности </w:t>
      </w:r>
      <w:r w:rsidRPr="005747B0">
        <w:t>медицински</w:t>
      </w:r>
      <w:r>
        <w:t>х</w:t>
      </w:r>
      <w:r w:rsidRPr="005747B0">
        <w:t xml:space="preserve"> организаци</w:t>
      </w:r>
      <w:r>
        <w:t>й</w:t>
      </w:r>
      <w:r w:rsidRPr="005747B0">
        <w:t xml:space="preserve"> и ины</w:t>
      </w:r>
      <w:r>
        <w:t>х</w:t>
      </w:r>
      <w:r w:rsidRPr="005747B0">
        <w:t xml:space="preserve"> организаци</w:t>
      </w:r>
      <w:r>
        <w:t>й</w:t>
      </w:r>
      <w:r w:rsidRPr="005747B0">
        <w:t>, осуществляющи</w:t>
      </w:r>
      <w:r>
        <w:t>х</w:t>
      </w:r>
      <w:r w:rsidRPr="005747B0">
        <w:t xml:space="preserve"> медицинскую деятельность, имеющи</w:t>
      </w:r>
      <w:r>
        <w:t>х</w:t>
      </w:r>
      <w:r w:rsidRPr="005747B0">
        <w:t xml:space="preserve"> лицензию на</w:t>
      </w:r>
      <w:r>
        <w:t xml:space="preserve"> осуществление</w:t>
      </w:r>
      <w:r w:rsidRPr="005747B0">
        <w:t xml:space="preserve"> медицинск</w:t>
      </w:r>
      <w:r>
        <w:t>ой</w:t>
      </w:r>
      <w:r w:rsidRPr="005747B0">
        <w:t xml:space="preserve"> деятельност</w:t>
      </w:r>
      <w:r>
        <w:t>и</w:t>
      </w:r>
      <w:r w:rsidRPr="005747B0">
        <w:t>, включая работы (услуги) по трансфузиологии</w:t>
      </w:r>
      <w:r>
        <w:t xml:space="preserve"> (медицинские организации)</w:t>
      </w:r>
      <w:r w:rsidRPr="00F920B4">
        <w:rPr>
          <w:bCs/>
        </w:rPr>
        <w:t xml:space="preserve">, </w:t>
      </w:r>
      <w:r>
        <w:rPr>
          <w:bCs/>
        </w:rPr>
        <w:t xml:space="preserve">а также </w:t>
      </w:r>
      <w:r w:rsidRPr="00F920B4">
        <w:rPr>
          <w:bCs/>
        </w:rPr>
        <w:t>штатные нормативы и стандарт оснащения</w:t>
      </w:r>
      <w:r>
        <w:rPr>
          <w:bCs/>
        </w:rPr>
        <w:t xml:space="preserve">, которые являются обязательными </w:t>
      </w:r>
      <w:r>
        <w:t>для исполнения</w:t>
      </w:r>
      <w:r>
        <w:rPr>
          <w:bCs/>
        </w:rPr>
        <w:t xml:space="preserve"> </w:t>
      </w:r>
      <w:r w:rsidRPr="00A8089B">
        <w:rPr>
          <w:bCs/>
        </w:rPr>
        <w:t xml:space="preserve">всеми </w:t>
      </w:r>
      <w:r>
        <w:t>медицинскими организациями.</w:t>
      </w:r>
    </w:p>
    <w:p w:rsidR="00906818" w:rsidRDefault="008E78FD" w:rsidP="00AF5F16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Проект приказа </w:t>
      </w:r>
      <w:r w:rsidR="00044624" w:rsidRPr="00F920B4">
        <w:rPr>
          <w:bCs/>
        </w:rPr>
        <w:t>устанавлива</w:t>
      </w:r>
      <w:r w:rsidR="00044624">
        <w:rPr>
          <w:bCs/>
        </w:rPr>
        <w:t>ет</w:t>
      </w:r>
      <w:r w:rsidR="00044624" w:rsidRPr="00F920B4">
        <w:rPr>
          <w:bCs/>
        </w:rPr>
        <w:t xml:space="preserve"> </w:t>
      </w:r>
      <w:r w:rsidR="004F4387" w:rsidRPr="004F4387">
        <w:rPr>
          <w:bCs/>
        </w:rPr>
        <w:t>правила оказания медицинской помощи населению по профилю «трансфузиология»</w:t>
      </w:r>
      <w:r w:rsidR="00C7015F">
        <w:rPr>
          <w:bCs/>
        </w:rPr>
        <w:t xml:space="preserve">, виды медицинской помощи </w:t>
      </w:r>
      <w:r w:rsidR="003676CE">
        <w:rPr>
          <w:bCs/>
        </w:rPr>
        <w:br/>
      </w:r>
      <w:r w:rsidR="00C7015F">
        <w:rPr>
          <w:bCs/>
        </w:rPr>
        <w:t>по профилю «трансфузиология»</w:t>
      </w:r>
      <w:r w:rsidR="00906818">
        <w:t>.</w:t>
      </w:r>
    </w:p>
    <w:p w:rsidR="00A45E3F" w:rsidRDefault="00044624" w:rsidP="00AF5F1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Проект приказа устанавливает, что </w:t>
      </w:r>
      <w:r w:rsidR="00A45E3F">
        <w:t>м</w:t>
      </w:r>
      <w:r w:rsidR="004F4387">
        <w:t>едицинская помощь по профилю «</w:t>
      </w:r>
      <w:r w:rsidR="004F4387" w:rsidRPr="005747B0">
        <w:t>трансфузиология</w:t>
      </w:r>
      <w:r w:rsidR="004F4387">
        <w:t>»</w:t>
      </w:r>
      <w:r w:rsidR="004F4387" w:rsidRPr="005747B0">
        <w:t xml:space="preserve"> оказывается</w:t>
      </w:r>
      <w:r w:rsidR="004F4387">
        <w:t xml:space="preserve"> </w:t>
      </w:r>
      <w:r w:rsidR="004F4387" w:rsidRPr="005747B0">
        <w:t xml:space="preserve">медицинскими организациями </w:t>
      </w:r>
      <w:r w:rsidR="003676CE">
        <w:br/>
      </w:r>
      <w:r w:rsidR="00A45E3F">
        <w:t>и предусматривает о</w:t>
      </w:r>
      <w:r w:rsidR="00A45E3F" w:rsidRPr="00BA564C">
        <w:t>рганизаци</w:t>
      </w:r>
      <w:r w:rsidR="00A45E3F">
        <w:t>ю</w:t>
      </w:r>
      <w:r w:rsidR="00A45E3F" w:rsidRPr="00BA564C">
        <w:t xml:space="preserve"> работ (услуг), связанных с клиническим использованием крови и ее компонентов для аутологичных трансфузий, применением кровосберегающих методов, </w:t>
      </w:r>
      <w:r w:rsidR="00A45E3F" w:rsidRPr="00066274">
        <w:t>изъятие</w:t>
      </w:r>
      <w:r w:rsidR="00A45E3F">
        <w:t>м</w:t>
      </w:r>
      <w:r w:rsidR="00A45E3F" w:rsidRPr="00066274">
        <w:t xml:space="preserve"> костного мозга и забор</w:t>
      </w:r>
      <w:r w:rsidR="00A45E3F">
        <w:t>ом</w:t>
      </w:r>
      <w:r w:rsidR="00A45E3F" w:rsidRPr="00066274">
        <w:t xml:space="preserve"> гемопоэтических стволовых клеток</w:t>
      </w:r>
      <w:r w:rsidR="00A45E3F" w:rsidRPr="00856521">
        <w:t xml:space="preserve"> </w:t>
      </w:r>
      <w:r w:rsidR="00A45E3F">
        <w:t>с целью последующей трансплантации</w:t>
      </w:r>
      <w:r w:rsidR="00A45E3F" w:rsidRPr="00BA564C">
        <w:t>;</w:t>
      </w:r>
      <w:r w:rsidR="00A45E3F">
        <w:t xml:space="preserve"> </w:t>
      </w:r>
      <w:r w:rsidR="00A45E3F" w:rsidRPr="00145B2B">
        <w:t>з</w:t>
      </w:r>
      <w:r w:rsidR="00A45E3F">
        <w:t>аготовкой</w:t>
      </w:r>
      <w:r w:rsidR="00A45E3F" w:rsidRPr="00145B2B">
        <w:t xml:space="preserve"> иных аутологичных и аллогенных клеток крови (</w:t>
      </w:r>
      <w:r w:rsidR="00A45E3F">
        <w:t>лимфоцитов</w:t>
      </w:r>
      <w:r w:rsidR="00A45E3F" w:rsidRPr="00145B2B">
        <w:t>);</w:t>
      </w:r>
      <w:proofErr w:type="gramEnd"/>
      <w:r w:rsidR="00A45E3F">
        <w:t xml:space="preserve"> </w:t>
      </w:r>
      <w:r w:rsidR="00A45E3F" w:rsidRPr="00145B2B">
        <w:t xml:space="preserve">применением методов </w:t>
      </w:r>
      <w:proofErr w:type="gramStart"/>
      <w:r w:rsidR="00A45E3F" w:rsidRPr="00145B2B">
        <w:t>экстракорпоральной</w:t>
      </w:r>
      <w:proofErr w:type="gramEnd"/>
      <w:r w:rsidR="00A45E3F" w:rsidRPr="00145B2B">
        <w:t xml:space="preserve"> гемокоррекции и фотогемотерапии</w:t>
      </w:r>
      <w:r w:rsidR="00A45E3F">
        <w:t>.</w:t>
      </w:r>
    </w:p>
    <w:p w:rsidR="00543F07" w:rsidRDefault="00543F07" w:rsidP="00AF5F16">
      <w:pPr>
        <w:autoSpaceDE w:val="0"/>
        <w:autoSpaceDN w:val="0"/>
        <w:adjustRightInd w:val="0"/>
        <w:ind w:firstLine="709"/>
        <w:jc w:val="both"/>
      </w:pPr>
      <w:r w:rsidRPr="00543F07">
        <w:t xml:space="preserve">Реализация </w:t>
      </w:r>
      <w:r w:rsidR="00044624" w:rsidRPr="00D33734">
        <w:t>нормативного правового акта</w:t>
      </w:r>
      <w:r w:rsidRPr="00543F07">
        <w:t xml:space="preserve"> не повлечет принятия новых расходных обязательств Российской Федерации, исполнение которых осуществляется за счет средств федерального бюджета.</w:t>
      </w:r>
    </w:p>
    <w:sectPr w:rsidR="00543F07" w:rsidSect="008808D9">
      <w:headerReference w:type="even" r:id="rId6"/>
      <w:headerReference w:type="default" r:id="rId7"/>
      <w:pgSz w:w="11906" w:h="16838"/>
      <w:pgMar w:top="1134" w:right="851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F2A" w:rsidRDefault="00157F2A">
      <w:r>
        <w:separator/>
      </w:r>
    </w:p>
  </w:endnote>
  <w:endnote w:type="continuationSeparator" w:id="0">
    <w:p w:rsidR="00157F2A" w:rsidRDefault="00157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F2A" w:rsidRDefault="00157F2A">
      <w:r>
        <w:separator/>
      </w:r>
    </w:p>
  </w:footnote>
  <w:footnote w:type="continuationSeparator" w:id="0">
    <w:p w:rsidR="00157F2A" w:rsidRDefault="00157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3F" w:rsidRDefault="006813E7" w:rsidP="00DF33C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5E3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5E3F" w:rsidRDefault="00A45E3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E3F" w:rsidRDefault="006813E7">
    <w:pPr>
      <w:pStyle w:val="a8"/>
      <w:jc w:val="center"/>
    </w:pPr>
    <w:r>
      <w:fldChar w:fldCharType="begin"/>
    </w:r>
    <w:r w:rsidR="00A45E3F">
      <w:instrText xml:space="preserve"> PAGE   \* MERGEFORMAT </w:instrText>
    </w:r>
    <w:r>
      <w:fldChar w:fldCharType="separate"/>
    </w:r>
    <w:r w:rsidR="00A45E3F">
      <w:rPr>
        <w:noProof/>
      </w:rPr>
      <w:t>2</w:t>
    </w:r>
    <w:r>
      <w:fldChar w:fldCharType="end"/>
    </w:r>
  </w:p>
  <w:p w:rsidR="00A45E3F" w:rsidRDefault="00A45E3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201"/>
    <w:rsid w:val="0000263F"/>
    <w:rsid w:val="000043C0"/>
    <w:rsid w:val="00007922"/>
    <w:rsid w:val="00037955"/>
    <w:rsid w:val="00044624"/>
    <w:rsid w:val="000665CE"/>
    <w:rsid w:val="0007285A"/>
    <w:rsid w:val="000729A1"/>
    <w:rsid w:val="0007666A"/>
    <w:rsid w:val="00076F8C"/>
    <w:rsid w:val="000818D0"/>
    <w:rsid w:val="00082255"/>
    <w:rsid w:val="000870CE"/>
    <w:rsid w:val="000A19FC"/>
    <w:rsid w:val="000B3D76"/>
    <w:rsid w:val="000D32B9"/>
    <w:rsid w:val="000E0949"/>
    <w:rsid w:val="000E13AF"/>
    <w:rsid w:val="000E3D1F"/>
    <w:rsid w:val="000E50AB"/>
    <w:rsid w:val="0010537C"/>
    <w:rsid w:val="00115184"/>
    <w:rsid w:val="001174FD"/>
    <w:rsid w:val="00120312"/>
    <w:rsid w:val="00121DF5"/>
    <w:rsid w:val="00134168"/>
    <w:rsid w:val="00134405"/>
    <w:rsid w:val="0015317B"/>
    <w:rsid w:val="00157F2A"/>
    <w:rsid w:val="001744BF"/>
    <w:rsid w:val="001A2F0A"/>
    <w:rsid w:val="001A2FF5"/>
    <w:rsid w:val="001C64E1"/>
    <w:rsid w:val="001E627E"/>
    <w:rsid w:val="001E6E36"/>
    <w:rsid w:val="001F74A4"/>
    <w:rsid w:val="00206E0D"/>
    <w:rsid w:val="00211ED9"/>
    <w:rsid w:val="002426E4"/>
    <w:rsid w:val="00242A3E"/>
    <w:rsid w:val="002676D2"/>
    <w:rsid w:val="00267FCC"/>
    <w:rsid w:val="002705A1"/>
    <w:rsid w:val="0029013F"/>
    <w:rsid w:val="00293B21"/>
    <w:rsid w:val="00294C7F"/>
    <w:rsid w:val="00295923"/>
    <w:rsid w:val="002A2883"/>
    <w:rsid w:val="002A6EE4"/>
    <w:rsid w:val="002D370D"/>
    <w:rsid w:val="002E0ADB"/>
    <w:rsid w:val="002F3A78"/>
    <w:rsid w:val="00302E69"/>
    <w:rsid w:val="00307607"/>
    <w:rsid w:val="00312EF3"/>
    <w:rsid w:val="003149F5"/>
    <w:rsid w:val="00316838"/>
    <w:rsid w:val="003175CF"/>
    <w:rsid w:val="003222F3"/>
    <w:rsid w:val="00337D3D"/>
    <w:rsid w:val="00356D85"/>
    <w:rsid w:val="00367555"/>
    <w:rsid w:val="003676CE"/>
    <w:rsid w:val="003A3B36"/>
    <w:rsid w:val="003A63DB"/>
    <w:rsid w:val="003C2BB3"/>
    <w:rsid w:val="003D2A8F"/>
    <w:rsid w:val="003F15E5"/>
    <w:rsid w:val="0040074B"/>
    <w:rsid w:val="00402956"/>
    <w:rsid w:val="0040754A"/>
    <w:rsid w:val="00410F66"/>
    <w:rsid w:val="00411E58"/>
    <w:rsid w:val="00430101"/>
    <w:rsid w:val="00430460"/>
    <w:rsid w:val="00454270"/>
    <w:rsid w:val="0045778C"/>
    <w:rsid w:val="00467787"/>
    <w:rsid w:val="00475A61"/>
    <w:rsid w:val="00481BD2"/>
    <w:rsid w:val="004B07C2"/>
    <w:rsid w:val="004D1F3C"/>
    <w:rsid w:val="004E2EC3"/>
    <w:rsid w:val="004F4387"/>
    <w:rsid w:val="00500197"/>
    <w:rsid w:val="0050147A"/>
    <w:rsid w:val="005024EF"/>
    <w:rsid w:val="00524A23"/>
    <w:rsid w:val="005400DF"/>
    <w:rsid w:val="00543F07"/>
    <w:rsid w:val="005455BB"/>
    <w:rsid w:val="00554BAB"/>
    <w:rsid w:val="00561A53"/>
    <w:rsid w:val="00563BA8"/>
    <w:rsid w:val="00567F69"/>
    <w:rsid w:val="00573739"/>
    <w:rsid w:val="00577B57"/>
    <w:rsid w:val="00580370"/>
    <w:rsid w:val="00591447"/>
    <w:rsid w:val="00593066"/>
    <w:rsid w:val="005B0789"/>
    <w:rsid w:val="005B68D2"/>
    <w:rsid w:val="005B6BEC"/>
    <w:rsid w:val="005D537E"/>
    <w:rsid w:val="005F1FB7"/>
    <w:rsid w:val="005F2219"/>
    <w:rsid w:val="00601DB3"/>
    <w:rsid w:val="00611029"/>
    <w:rsid w:val="006166D0"/>
    <w:rsid w:val="00616AE0"/>
    <w:rsid w:val="00622AA9"/>
    <w:rsid w:val="006369B8"/>
    <w:rsid w:val="006444DD"/>
    <w:rsid w:val="00647C0C"/>
    <w:rsid w:val="00650760"/>
    <w:rsid w:val="006523DD"/>
    <w:rsid w:val="00664A6B"/>
    <w:rsid w:val="006813E7"/>
    <w:rsid w:val="006900A1"/>
    <w:rsid w:val="00691626"/>
    <w:rsid w:val="006A068D"/>
    <w:rsid w:val="006A0A30"/>
    <w:rsid w:val="006B1717"/>
    <w:rsid w:val="006B26B1"/>
    <w:rsid w:val="006B3ED5"/>
    <w:rsid w:val="006F0798"/>
    <w:rsid w:val="006F144B"/>
    <w:rsid w:val="006F4BDE"/>
    <w:rsid w:val="00701E01"/>
    <w:rsid w:val="00730201"/>
    <w:rsid w:val="00740580"/>
    <w:rsid w:val="007604E6"/>
    <w:rsid w:val="00781CC3"/>
    <w:rsid w:val="00782CE9"/>
    <w:rsid w:val="00792592"/>
    <w:rsid w:val="007A5C14"/>
    <w:rsid w:val="007A7A97"/>
    <w:rsid w:val="007C067B"/>
    <w:rsid w:val="007C2085"/>
    <w:rsid w:val="007C7A13"/>
    <w:rsid w:val="007D00F0"/>
    <w:rsid w:val="007E6719"/>
    <w:rsid w:val="00803A94"/>
    <w:rsid w:val="00806809"/>
    <w:rsid w:val="008078F6"/>
    <w:rsid w:val="00827F6C"/>
    <w:rsid w:val="00850860"/>
    <w:rsid w:val="008808D9"/>
    <w:rsid w:val="0089717A"/>
    <w:rsid w:val="008B7E12"/>
    <w:rsid w:val="008C6468"/>
    <w:rsid w:val="008E4FD8"/>
    <w:rsid w:val="008E6C64"/>
    <w:rsid w:val="008E78FD"/>
    <w:rsid w:val="008F561C"/>
    <w:rsid w:val="008F7888"/>
    <w:rsid w:val="00900879"/>
    <w:rsid w:val="00906818"/>
    <w:rsid w:val="00906CD3"/>
    <w:rsid w:val="009212A7"/>
    <w:rsid w:val="009326FE"/>
    <w:rsid w:val="0095524D"/>
    <w:rsid w:val="00960BDD"/>
    <w:rsid w:val="00964608"/>
    <w:rsid w:val="00993F71"/>
    <w:rsid w:val="009D18B8"/>
    <w:rsid w:val="009D7E72"/>
    <w:rsid w:val="00A03911"/>
    <w:rsid w:val="00A13119"/>
    <w:rsid w:val="00A21622"/>
    <w:rsid w:val="00A410C5"/>
    <w:rsid w:val="00A441F8"/>
    <w:rsid w:val="00A45E3F"/>
    <w:rsid w:val="00A6355A"/>
    <w:rsid w:val="00A86EB1"/>
    <w:rsid w:val="00A90E22"/>
    <w:rsid w:val="00AA65D0"/>
    <w:rsid w:val="00AD5E6E"/>
    <w:rsid w:val="00AF5F16"/>
    <w:rsid w:val="00B20EA7"/>
    <w:rsid w:val="00B35D36"/>
    <w:rsid w:val="00B37E1B"/>
    <w:rsid w:val="00B44DC0"/>
    <w:rsid w:val="00B54877"/>
    <w:rsid w:val="00B549E9"/>
    <w:rsid w:val="00B667DD"/>
    <w:rsid w:val="00B7056C"/>
    <w:rsid w:val="00B717AD"/>
    <w:rsid w:val="00B717F7"/>
    <w:rsid w:val="00B76B79"/>
    <w:rsid w:val="00B86076"/>
    <w:rsid w:val="00BA4FDB"/>
    <w:rsid w:val="00BA7CFF"/>
    <w:rsid w:val="00BB133A"/>
    <w:rsid w:val="00BF7F9A"/>
    <w:rsid w:val="00C12227"/>
    <w:rsid w:val="00C12AD4"/>
    <w:rsid w:val="00C12B56"/>
    <w:rsid w:val="00C155DA"/>
    <w:rsid w:val="00C1670D"/>
    <w:rsid w:val="00C27608"/>
    <w:rsid w:val="00C3471F"/>
    <w:rsid w:val="00C35C25"/>
    <w:rsid w:val="00C41606"/>
    <w:rsid w:val="00C43A3D"/>
    <w:rsid w:val="00C5493C"/>
    <w:rsid w:val="00C7015F"/>
    <w:rsid w:val="00C727C2"/>
    <w:rsid w:val="00C7417A"/>
    <w:rsid w:val="00C97ACC"/>
    <w:rsid w:val="00CB2CE3"/>
    <w:rsid w:val="00CC113E"/>
    <w:rsid w:val="00CC7CE3"/>
    <w:rsid w:val="00CF76B1"/>
    <w:rsid w:val="00D33734"/>
    <w:rsid w:val="00D37C2E"/>
    <w:rsid w:val="00D430BA"/>
    <w:rsid w:val="00D452B6"/>
    <w:rsid w:val="00D5155F"/>
    <w:rsid w:val="00D53BE3"/>
    <w:rsid w:val="00D969BB"/>
    <w:rsid w:val="00DB4274"/>
    <w:rsid w:val="00DF21CB"/>
    <w:rsid w:val="00DF33C8"/>
    <w:rsid w:val="00E36FDC"/>
    <w:rsid w:val="00E467EA"/>
    <w:rsid w:val="00E50F0A"/>
    <w:rsid w:val="00E571B9"/>
    <w:rsid w:val="00E771DC"/>
    <w:rsid w:val="00E96866"/>
    <w:rsid w:val="00E97197"/>
    <w:rsid w:val="00EA3835"/>
    <w:rsid w:val="00EB5E6F"/>
    <w:rsid w:val="00EC26C1"/>
    <w:rsid w:val="00ED5DFE"/>
    <w:rsid w:val="00EE0A2F"/>
    <w:rsid w:val="00EE3609"/>
    <w:rsid w:val="00EE41AD"/>
    <w:rsid w:val="00EE5964"/>
    <w:rsid w:val="00F03089"/>
    <w:rsid w:val="00F365ED"/>
    <w:rsid w:val="00F529CA"/>
    <w:rsid w:val="00F56019"/>
    <w:rsid w:val="00F56A60"/>
    <w:rsid w:val="00F833C5"/>
    <w:rsid w:val="00F9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20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0201"/>
    <w:pPr>
      <w:ind w:right="5994"/>
      <w:jc w:val="both"/>
    </w:pPr>
  </w:style>
  <w:style w:type="paragraph" w:styleId="a4">
    <w:name w:val="Body Text Indent"/>
    <w:basedOn w:val="a"/>
    <w:rsid w:val="00730201"/>
    <w:pPr>
      <w:ind w:left="6171"/>
    </w:pPr>
  </w:style>
  <w:style w:type="paragraph" w:customStyle="1" w:styleId="ConsNormal">
    <w:name w:val="ConsNormal"/>
    <w:rsid w:val="00730201"/>
    <w:pPr>
      <w:widowControl w:val="0"/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ConsPlusNonformat">
    <w:name w:val="ConsPlusNonformat"/>
    <w:rsid w:val="00730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30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rsid w:val="00611029"/>
    <w:rPr>
      <w:color w:val="0000FF"/>
      <w:u w:val="single"/>
    </w:rPr>
  </w:style>
  <w:style w:type="paragraph" w:styleId="a6">
    <w:name w:val="Balloon Text"/>
    <w:basedOn w:val="a"/>
    <w:semiHidden/>
    <w:rsid w:val="005024EF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D452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uiPriority w:val="99"/>
    <w:rsid w:val="006B26B1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6B26B1"/>
  </w:style>
  <w:style w:type="paragraph" w:styleId="ab">
    <w:name w:val="footer"/>
    <w:basedOn w:val="a"/>
    <w:rsid w:val="006B26B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03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9">
    <w:name w:val="Верхний колонтитул Знак"/>
    <w:link w:val="a8"/>
    <w:uiPriority w:val="99"/>
    <w:rsid w:val="001A2F0A"/>
    <w:rPr>
      <w:sz w:val="28"/>
      <w:szCs w:val="28"/>
    </w:rPr>
  </w:style>
  <w:style w:type="character" w:customStyle="1" w:styleId="FontStyle14">
    <w:name w:val="Font Style14"/>
    <w:rsid w:val="00410F66"/>
    <w:rPr>
      <w:rFonts w:ascii="Times New Roman" w:hAnsi="Times New Roman" w:cs="Times New Roman"/>
      <w:sz w:val="26"/>
      <w:szCs w:val="26"/>
    </w:rPr>
  </w:style>
  <w:style w:type="character" w:customStyle="1" w:styleId="ac">
    <w:name w:val="Основной текст_"/>
    <w:link w:val="1"/>
    <w:rsid w:val="00D37C2E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D37C2E"/>
    <w:pPr>
      <w:widowControl w:val="0"/>
      <w:shd w:val="clear" w:color="auto" w:fill="FFFFFF"/>
      <w:spacing w:line="326" w:lineRule="exact"/>
    </w:pPr>
    <w:rPr>
      <w:sz w:val="27"/>
      <w:szCs w:val="27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Российской Федерации</vt:lpstr>
    </vt:vector>
  </TitlesOfParts>
  <Company>Minzdrav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Российской Федерации</dc:title>
  <dc:creator>TerehovaYE</dc:creator>
  <cp:lastModifiedBy>администратор4</cp:lastModifiedBy>
  <cp:revision>2</cp:revision>
  <cp:lastPrinted>2019-01-14T12:34:00Z</cp:lastPrinted>
  <dcterms:created xsi:type="dcterms:W3CDTF">2020-07-23T10:24:00Z</dcterms:created>
  <dcterms:modified xsi:type="dcterms:W3CDTF">2020-07-23T10:24:00Z</dcterms:modified>
</cp:coreProperties>
</file>