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E8" w:rsidRDefault="00044EE8" w:rsidP="00044EE8">
      <w:pPr>
        <w:spacing w:before="100" w:beforeAutospacing="1" w:after="100" w:afterAutospacing="1" w:line="308" w:lineRule="atLeast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/>
        </w:rPr>
        <w:t>Минздрав предложил НМП совместно доработать нормативные акты о выплатах медработникам</w:t>
      </w:r>
    </w:p>
    <w:p w:rsidR="00044EE8" w:rsidRDefault="00044EE8" w:rsidP="00044EE8">
      <w:pPr>
        <w:spacing w:after="0" w:line="274" w:lineRule="atLeast"/>
        <w:textAlignment w:val="center"/>
        <w:rPr>
          <w:rFonts w:ascii="Tahoma" w:eastAsia="Times New Roman" w:hAnsi="Tahoma" w:cs="Tahoma"/>
          <w:color w:val="BBBFBF"/>
          <w:sz w:val="2"/>
          <w:szCs w:val="2"/>
          <w:lang w:eastAsia="ru-RU"/>
        </w:rPr>
      </w:pPr>
      <w:r>
        <w:rPr>
          <w:rFonts w:ascii="Tahoma" w:eastAsia="Times New Roman" w:hAnsi="Tahoma" w:cs="Tahoma"/>
          <w:color w:val="BBBFBF"/>
          <w:sz w:val="2"/>
          <w:szCs w:val="2"/>
          <w:lang w:eastAsia="ru-RU"/>
        </w:rPr>
        <w:t>03.08.2020</w:t>
      </w:r>
    </w:p>
    <w:p w:rsidR="00044EE8" w:rsidRDefault="00044EE8" w:rsidP="00044EE8">
      <w:pPr>
        <w:spacing w:after="0" w:line="274" w:lineRule="atLeast"/>
        <w:textAlignment w:val="center"/>
        <w:rPr>
          <w:rFonts w:ascii="Tahoma" w:eastAsia="Times New Roman" w:hAnsi="Tahoma" w:cs="Tahoma"/>
          <w:color w:val="BBBFBF"/>
          <w:sz w:val="2"/>
          <w:szCs w:val="2"/>
          <w:lang w:eastAsia="ru-RU"/>
        </w:rPr>
      </w:pPr>
      <w:r>
        <w:rPr>
          <w:rFonts w:ascii="Tahoma" w:eastAsia="Times New Roman" w:hAnsi="Tahoma" w:cs="Tahoma"/>
          <w:color w:val="BBBFBF"/>
          <w:sz w:val="2"/>
          <w:szCs w:val="2"/>
          <w:lang w:eastAsia="ru-RU"/>
        </w:rPr>
        <w:t>16:4</w:t>
      </w:r>
      <w:r>
        <w:rPr>
          <w:rFonts w:ascii="Tahoma" w:eastAsia="Times New Roman" w:hAnsi="Tahoma" w:cs="Tahoma"/>
          <w:color w:val="BBBFBF"/>
          <w:sz w:val="2"/>
          <w:lang w:eastAsia="ru-RU"/>
        </w:rPr>
        <w:t>1392</w:t>
      </w:r>
    </w:p>
    <w:p w:rsidR="00044EE8" w:rsidRDefault="00044EE8" w:rsidP="00044EE8">
      <w:pPr>
        <w:pBdr>
          <w:top w:val="single" w:sz="4" w:space="8" w:color="EAEAEA"/>
          <w:bottom w:val="single" w:sz="4" w:space="8" w:color="EAEAEA"/>
        </w:pBdr>
        <w:spacing w:after="240" w:line="343" w:lineRule="atLeast"/>
        <w:rPr>
          <w:rFonts w:ascii="Tahoma" w:eastAsia="Times New Roman" w:hAnsi="Tahoma" w:cs="Tahoma"/>
          <w:color w:val="3A3939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A3939"/>
          <w:sz w:val="21"/>
          <w:szCs w:val="21"/>
          <w:lang w:eastAsia="ru-RU"/>
        </w:rPr>
        <w:t xml:space="preserve">Минздрав отреагировал на сообщения о нарушениях при начислении единовременных страховых выплат медработникам в случае инфицирования </w:t>
      </w:r>
      <w:proofErr w:type="spellStart"/>
      <w:r>
        <w:rPr>
          <w:rFonts w:ascii="Tahoma" w:eastAsia="Times New Roman" w:hAnsi="Tahoma" w:cs="Tahoma"/>
          <w:color w:val="3A3939"/>
          <w:sz w:val="21"/>
          <w:szCs w:val="21"/>
          <w:lang w:eastAsia="ru-RU"/>
        </w:rPr>
        <w:t>коронавирусом</w:t>
      </w:r>
      <w:proofErr w:type="spellEnd"/>
      <w:r>
        <w:rPr>
          <w:rFonts w:ascii="Tahoma" w:eastAsia="Times New Roman" w:hAnsi="Tahoma" w:cs="Tahoma"/>
          <w:color w:val="3A3939"/>
          <w:sz w:val="21"/>
          <w:szCs w:val="21"/>
          <w:lang w:eastAsia="ru-RU"/>
        </w:rPr>
        <w:t xml:space="preserve">. Возмущение </w:t>
      </w:r>
      <w:proofErr w:type="spellStart"/>
      <w:r>
        <w:rPr>
          <w:rFonts w:ascii="Tahoma" w:eastAsia="Times New Roman" w:hAnsi="Tahoma" w:cs="Tahoma"/>
          <w:color w:val="3A3939"/>
          <w:sz w:val="21"/>
          <w:szCs w:val="21"/>
          <w:lang w:eastAsia="ru-RU"/>
        </w:rPr>
        <w:t>профсообщества</w:t>
      </w:r>
      <w:proofErr w:type="spellEnd"/>
      <w:r>
        <w:rPr>
          <w:rFonts w:ascii="Tahoma" w:eastAsia="Times New Roman" w:hAnsi="Tahoma" w:cs="Tahoma"/>
          <w:color w:val="3A3939"/>
          <w:sz w:val="21"/>
          <w:szCs w:val="21"/>
          <w:lang w:eastAsia="ru-RU"/>
        </w:rPr>
        <w:t xml:space="preserve"> вызывает требование при проведении расследования таких страховых случаев указывать конкретный источник заражения персонала.</w:t>
      </w:r>
    </w:p>
    <w:p w:rsidR="00044EE8" w:rsidRDefault="00044EE8" w:rsidP="00044EE8">
      <w:pPr>
        <w:spacing w:after="240" w:line="343" w:lineRule="atLeast"/>
        <w:rPr>
          <w:rFonts w:ascii="Tahoma" w:eastAsia="Times New Roman" w:hAnsi="Tahoma" w:cs="Tahoma"/>
          <w:color w:val="3A3939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Минздрав готов </w:t>
      </w:r>
      <w:proofErr w:type="gram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разъяснять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правоприменение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и обсуждать</w:t>
      </w:r>
      <w:proofErr w:type="gram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корректировку постановления правительства о выплатах медицинским работникам, работающим с больными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коронавирусной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инфекцией. Об этом сообщил заместитель министра здравоохранения </w:t>
      </w:r>
      <w:r>
        <w:rPr>
          <w:rFonts w:ascii="Tahoma" w:eastAsia="Times New Roman" w:hAnsi="Tahoma" w:cs="Tahoma"/>
          <w:b/>
          <w:bCs/>
          <w:color w:val="3A3939"/>
          <w:sz w:val="19"/>
          <w:lang w:eastAsia="ru-RU"/>
        </w:rPr>
        <w:t xml:space="preserve">Олег </w:t>
      </w:r>
      <w:proofErr w:type="spellStart"/>
      <w:r>
        <w:rPr>
          <w:rFonts w:ascii="Tahoma" w:eastAsia="Times New Roman" w:hAnsi="Tahoma" w:cs="Tahoma"/>
          <w:b/>
          <w:bCs/>
          <w:color w:val="3A3939"/>
          <w:sz w:val="19"/>
          <w:lang w:eastAsia="ru-RU"/>
        </w:rPr>
        <w:t>Салагай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 на «круглом столе» ОНФ о реализации страховых гарантий для перенесших COVID-19 медработников 3 августа.</w:t>
      </w:r>
    </w:p>
    <w:p w:rsidR="00044EE8" w:rsidRDefault="00044EE8" w:rsidP="00044EE8">
      <w:pPr>
        <w:spacing w:after="240" w:line="343" w:lineRule="atLeast"/>
        <w:rPr>
          <w:rFonts w:ascii="Tahoma" w:eastAsia="Times New Roman" w:hAnsi="Tahoma" w:cs="Tahoma"/>
          <w:color w:val="3A3939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Возмущение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профсообщества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вызывает требование при проведении расследования таких страховых случаев указывать конкретный источник заражения персонала, сообщил председатель правления Новосибирской областной ассоциации врачей </w:t>
      </w:r>
      <w:r>
        <w:rPr>
          <w:rFonts w:ascii="Tahoma" w:eastAsia="Times New Roman" w:hAnsi="Tahoma" w:cs="Tahoma"/>
          <w:b/>
          <w:bCs/>
          <w:color w:val="3A3939"/>
          <w:sz w:val="19"/>
          <w:lang w:eastAsia="ru-RU"/>
        </w:rPr>
        <w:t>Сергей Дорофеев</w:t>
      </w: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. «В поликлинических условиях найти его практически невозможно, — отметил он. — При этом ФСС считает, что если от коллеги заразился, то это вообще не считается и шансов на положительное решение у вас мало».</w:t>
      </w:r>
    </w:p>
    <w:p w:rsidR="00044EE8" w:rsidRDefault="00044EE8" w:rsidP="00044EE8">
      <w:pPr>
        <w:spacing w:after="240" w:line="343" w:lineRule="atLeast"/>
        <w:rPr>
          <w:rFonts w:ascii="Tahoma" w:eastAsia="Times New Roman" w:hAnsi="Tahoma" w:cs="Tahoma"/>
          <w:color w:val="3A3939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По словам заместителя главного врача по неврологии перепрофилированной под инфекционный стационар петербургской Александровской больницы </w:t>
      </w:r>
      <w:r>
        <w:rPr>
          <w:rFonts w:ascii="Tahoma" w:eastAsia="Times New Roman" w:hAnsi="Tahoma" w:cs="Tahoma"/>
          <w:b/>
          <w:bCs/>
          <w:color w:val="3A3939"/>
          <w:sz w:val="19"/>
          <w:lang w:eastAsia="ru-RU"/>
        </w:rPr>
        <w:t xml:space="preserve">Людмилы </w:t>
      </w:r>
      <w:proofErr w:type="spellStart"/>
      <w:r>
        <w:rPr>
          <w:rFonts w:ascii="Tahoma" w:eastAsia="Times New Roman" w:hAnsi="Tahoma" w:cs="Tahoma"/>
          <w:b/>
          <w:bCs/>
          <w:color w:val="3A3939"/>
          <w:sz w:val="19"/>
          <w:lang w:eastAsia="ru-RU"/>
        </w:rPr>
        <w:t>Рошковской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, прокуратура интересовалась обоснованностью признания медработников пострадавшими, о критериях назначения выплат, а также возможным наличием коррупционной составляющей.</w:t>
      </w:r>
    </w:p>
    <w:p w:rsidR="00044EE8" w:rsidRDefault="00044EE8" w:rsidP="00044EE8">
      <w:pPr>
        <w:spacing w:after="240" w:line="343" w:lineRule="atLeast"/>
        <w:rPr>
          <w:rFonts w:ascii="Tahoma" w:eastAsia="Times New Roman" w:hAnsi="Tahoma" w:cs="Tahoma"/>
          <w:color w:val="3A3939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«В соответствии с распоряжением Комитета по здравоохранению Санкт-Петербурга, лечебное учреждение в лице работодателя составляет акты о признании медицинского работника пострадавшим во время исполнения трудовых обязанностей. При этом медработники продолжают посещать общественные места и контактировать с возможно контагиозными людьми, поэтому установить на 100% источник заражения не представляется возможным. Естественно, лечебное учреждение занимает сторону </w:t>
      </w:r>
      <w:proofErr w:type="gram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своих</w:t>
      </w:r>
      <w:proofErr w:type="gram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работников и пишет, что высока вероятность заражения на рабочем месте», — пояснила она.</w:t>
      </w:r>
    </w:p>
    <w:p w:rsidR="00044EE8" w:rsidRDefault="00044EE8" w:rsidP="00044EE8">
      <w:pPr>
        <w:spacing w:after="240" w:line="343" w:lineRule="atLeast"/>
        <w:rPr>
          <w:rFonts w:ascii="Tahoma" w:eastAsia="Times New Roman" w:hAnsi="Tahoma" w:cs="Tahoma"/>
          <w:color w:val="3A3939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Если медработник контактировал с </w:t>
      </w:r>
      <w:proofErr w:type="gram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инфицированными</w:t>
      </w:r>
      <w:proofErr w:type="gram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COVID-19 или с подозрением на новую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коронавирусную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инфекцию, нет оснований считать, что он заразился не от этих пациентов, сообщил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Салагай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. «Все сомнения должны толковаться в пользу медицинского работника. Но если есть факт того, что человек заразился дома, и об этом известно медицинской организации на момент проведения расследования, очевидно, что это должно приниматься во внимание», — уточнил он.</w:t>
      </w:r>
    </w:p>
    <w:p w:rsidR="00044EE8" w:rsidRDefault="00044EE8" w:rsidP="00044EE8">
      <w:pPr>
        <w:spacing w:after="240" w:line="343" w:lineRule="atLeast"/>
        <w:rPr>
          <w:rFonts w:ascii="Tahoma" w:eastAsia="Times New Roman" w:hAnsi="Tahoma" w:cs="Tahoma"/>
          <w:color w:val="3A3939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lastRenderedPageBreak/>
        <w:t xml:space="preserve">По информации представителей регионов, Фонды социального страхования (ФСС) требуют для начисления выплат обширный список документов. «Это достаточно тривиальные сведения: номер СНИЛС, место жительства и т.д. Если вдруг на практике возникают какие-то расхождения в восприятии этой нормы, мы готовы направить соответствующие разъяснения», — отметил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Салагай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.</w:t>
      </w:r>
    </w:p>
    <w:p w:rsidR="00044EE8" w:rsidRDefault="00044EE8" w:rsidP="00044EE8">
      <w:pPr>
        <w:spacing w:after="240" w:line="343" w:lineRule="atLeast"/>
        <w:rPr>
          <w:rFonts w:ascii="Tahoma" w:eastAsia="Times New Roman" w:hAnsi="Tahoma" w:cs="Tahoma"/>
          <w:color w:val="3A3939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Ранее сообщалось </w:t>
      </w:r>
      <w:hyperlink r:id="rId4" w:history="1">
        <w:r>
          <w:rPr>
            <w:rStyle w:val="a3"/>
            <w:rFonts w:ascii="Tahoma" w:eastAsia="Times New Roman" w:hAnsi="Tahoma" w:cs="Tahoma"/>
            <w:color w:val="FF0000"/>
            <w:sz w:val="19"/>
            <w:u w:val="none"/>
            <w:lang w:eastAsia="ru-RU"/>
          </w:rPr>
          <w:t>о 14 тыс. медработников</w:t>
        </w:r>
      </w:hyperlink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, заразившихся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коронавирусной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инфекцией на рабочем месте. Как заявил президент Национальной медицинской палаты </w:t>
      </w:r>
      <w:r>
        <w:rPr>
          <w:rFonts w:ascii="Tahoma" w:eastAsia="Times New Roman" w:hAnsi="Tahoma" w:cs="Tahoma"/>
          <w:b/>
          <w:bCs/>
          <w:color w:val="3A3939"/>
          <w:sz w:val="19"/>
          <w:lang w:eastAsia="ru-RU"/>
        </w:rPr>
        <w:t>Леонид Рошаль</w:t>
      </w: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профсообщество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не устраивает, что в число получателей страховых выплат не попали немедицинские работники. Расширить список получателей доплат за работу в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медорганизациях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в </w:t>
      </w:r>
      <w:proofErr w:type="gram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условиях</w:t>
      </w:r>
      <w:proofErr w:type="gram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риска заражения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коронавирусом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 </w:t>
      </w:r>
      <w:hyperlink r:id="rId5" w:history="1">
        <w:r>
          <w:rPr>
            <w:rStyle w:val="a3"/>
            <w:rFonts w:ascii="Tahoma" w:eastAsia="Times New Roman" w:hAnsi="Tahoma" w:cs="Tahoma"/>
            <w:color w:val="FF0000"/>
            <w:sz w:val="19"/>
            <w:u w:val="none"/>
            <w:lang w:eastAsia="ru-RU"/>
          </w:rPr>
          <w:t>просил Минздрав</w:t>
        </w:r>
      </w:hyperlink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 и ЦК профсоюза работников здравоохранения, но реакции на это так и не последовало. </w:t>
      </w:r>
    </w:p>
    <w:p w:rsidR="00044EE8" w:rsidRDefault="00044EE8" w:rsidP="00044EE8">
      <w:pPr>
        <w:spacing w:after="240" w:line="343" w:lineRule="atLeast"/>
        <w:rPr>
          <w:rFonts w:ascii="Tahoma" w:eastAsia="Times New Roman" w:hAnsi="Tahoma" w:cs="Tahoma"/>
          <w:color w:val="3A3939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Как подчеркнул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Салагай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, критерий выплат, который зафиксирован в указе президента о страховых выплатах, был определен однозначно: это непосредственная работа с </w:t>
      </w:r>
      <w:proofErr w:type="gram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инфицированными</w:t>
      </w:r>
      <w:proofErr w:type="gram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коронавирусом</w:t>
      </w:r>
      <w:proofErr w:type="spellEnd"/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 xml:space="preserve"> или с подозрением на него. «Мы поддерживаем необходимость обсуждения этого вопроса. Но тогда мы с вами вместе должны выработать критерии включения тех или иных групп работников в соответствующее страховое покрытие», — заявил он.</w:t>
      </w:r>
    </w:p>
    <w:p w:rsidR="00044EE8" w:rsidRDefault="00044EE8" w:rsidP="00044EE8">
      <w:pPr>
        <w:spacing w:after="0" w:line="343" w:lineRule="atLeast"/>
        <w:rPr>
          <w:rFonts w:ascii="Tahoma" w:eastAsia="Times New Roman" w:hAnsi="Tahoma" w:cs="Tahoma"/>
          <w:color w:val="3A3939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A3939"/>
          <w:sz w:val="19"/>
          <w:szCs w:val="19"/>
          <w:lang w:eastAsia="ru-RU"/>
        </w:rPr>
        <w:t>Ведомство готово также поддержать предложение о включении членов профессионального сообщества в комиссии по расследованию страховых случаев. «Если необходима какая-то корректировка актов правительства, давайте вместе соответствующие изменения проработаем», — резюмировал замминистра.</w:t>
      </w:r>
    </w:p>
    <w:p w:rsidR="00044EE8" w:rsidRDefault="00044EE8" w:rsidP="00044EE8"/>
    <w:p w:rsidR="00432797" w:rsidRDefault="00432797"/>
    <w:sectPr w:rsidR="00432797" w:rsidSect="0043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EE8"/>
    <w:rsid w:val="00044EE8"/>
    <w:rsid w:val="0043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vestnik.ru/content/news/Profsouz-poprosil-ministra-ustranit-normativnuu-neuregulirovannost-kovidyh-vyplat-medikam.html" TargetMode="External"/><Relationship Id="rId4" Type="http://schemas.openxmlformats.org/officeDocument/2006/relationships/hyperlink" Target="https://medvestnik.ru/content/news/Minzdrav-soobshil-o-zarajenii-koronavirusom-na-rabote-bolee-14-tys-med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администратор10</dc:creator>
  <cp:lastModifiedBy>администратор10</cp:lastModifiedBy>
  <cp:revision>1</cp:revision>
  <dcterms:created xsi:type="dcterms:W3CDTF">2020-08-04T13:28:00Z</dcterms:created>
  <dcterms:modified xsi:type="dcterms:W3CDTF">2020-08-04T13:30:00Z</dcterms:modified>
</cp:coreProperties>
</file>