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F81" w:rsidRPr="00195EFE" w:rsidRDefault="00873F81" w:rsidP="00EF1912">
      <w:pPr>
        <w:pStyle w:val="a6"/>
        <w:spacing w:line="240" w:lineRule="auto"/>
      </w:pPr>
      <w:r w:rsidRPr="00195EFE">
        <w:t>Вносится Правительством Российской Федерации</w:t>
      </w:r>
    </w:p>
    <w:p w:rsidR="00873F81" w:rsidRPr="00195EFE" w:rsidRDefault="00873F81" w:rsidP="00087537">
      <w:pPr>
        <w:spacing w:line="276" w:lineRule="auto"/>
        <w:ind w:left="6238"/>
        <w:rPr>
          <w:sz w:val="30"/>
        </w:rPr>
      </w:pPr>
    </w:p>
    <w:p w:rsidR="00873F81" w:rsidRPr="00195EFE" w:rsidRDefault="00873F81" w:rsidP="00087537">
      <w:pPr>
        <w:spacing w:line="276" w:lineRule="auto"/>
        <w:ind w:left="6238"/>
        <w:jc w:val="right"/>
        <w:rPr>
          <w:sz w:val="30"/>
        </w:rPr>
      </w:pPr>
      <w:r w:rsidRPr="00195EFE">
        <w:rPr>
          <w:sz w:val="30"/>
        </w:rPr>
        <w:t>Проект</w:t>
      </w:r>
    </w:p>
    <w:p w:rsidR="00873F81" w:rsidRPr="00195EFE" w:rsidRDefault="00873F81" w:rsidP="00087537">
      <w:pPr>
        <w:spacing w:line="276" w:lineRule="auto"/>
        <w:rPr>
          <w:sz w:val="30"/>
        </w:rPr>
      </w:pPr>
    </w:p>
    <w:p w:rsidR="00873F81" w:rsidRPr="00195EFE" w:rsidRDefault="00873F81" w:rsidP="00087537">
      <w:pPr>
        <w:spacing w:line="276" w:lineRule="auto"/>
        <w:rPr>
          <w:sz w:val="30"/>
        </w:rPr>
      </w:pPr>
    </w:p>
    <w:p w:rsidR="00873F81" w:rsidRPr="00195EFE" w:rsidRDefault="00873F81" w:rsidP="00087537">
      <w:pPr>
        <w:spacing w:line="276" w:lineRule="auto"/>
        <w:jc w:val="center"/>
        <w:rPr>
          <w:b/>
          <w:sz w:val="44"/>
        </w:rPr>
      </w:pPr>
      <w:r w:rsidRPr="00195EFE">
        <w:rPr>
          <w:b/>
          <w:sz w:val="44"/>
        </w:rPr>
        <w:t>ФЕДЕРАЛЬНЫЙ ЗАКОН</w:t>
      </w:r>
    </w:p>
    <w:p w:rsidR="00873F81" w:rsidRPr="00A97F3C" w:rsidRDefault="00873F81" w:rsidP="00087537">
      <w:pPr>
        <w:spacing w:line="276" w:lineRule="auto"/>
      </w:pPr>
    </w:p>
    <w:p w:rsidR="003C37B4" w:rsidRPr="00EF1912" w:rsidRDefault="004E046C" w:rsidP="00EF1912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bCs/>
          <w:sz w:val="30"/>
          <w:szCs w:val="30"/>
          <w:lang w:eastAsia="en-US"/>
        </w:rPr>
      </w:pPr>
      <w:r w:rsidRPr="00EF1912">
        <w:rPr>
          <w:rFonts w:eastAsia="Calibri"/>
          <w:b/>
          <w:bCs/>
          <w:sz w:val="30"/>
          <w:szCs w:val="30"/>
          <w:lang w:eastAsia="en-US"/>
        </w:rPr>
        <w:t>О внесении изменени</w:t>
      </w:r>
      <w:r w:rsidR="00B815C9" w:rsidRPr="00EF1912">
        <w:rPr>
          <w:rFonts w:eastAsia="Calibri"/>
          <w:b/>
          <w:bCs/>
          <w:sz w:val="30"/>
          <w:szCs w:val="30"/>
          <w:lang w:eastAsia="en-US"/>
        </w:rPr>
        <w:t>й</w:t>
      </w:r>
      <w:r w:rsidR="003B6B12" w:rsidRPr="00EF1912">
        <w:rPr>
          <w:rFonts w:eastAsia="Calibri"/>
          <w:b/>
          <w:bCs/>
          <w:sz w:val="30"/>
          <w:szCs w:val="30"/>
          <w:lang w:eastAsia="en-US"/>
        </w:rPr>
        <w:t xml:space="preserve"> </w:t>
      </w:r>
      <w:r w:rsidR="00B815C9" w:rsidRPr="00EF1912">
        <w:rPr>
          <w:rFonts w:eastAsia="Calibri"/>
          <w:b/>
          <w:bCs/>
          <w:sz w:val="30"/>
          <w:szCs w:val="30"/>
          <w:lang w:eastAsia="en-US"/>
        </w:rPr>
        <w:t xml:space="preserve">в </w:t>
      </w:r>
      <w:r w:rsidR="003C37B4" w:rsidRPr="00EF1912">
        <w:rPr>
          <w:rFonts w:eastAsia="Calibri"/>
          <w:b/>
          <w:bCs/>
          <w:sz w:val="30"/>
          <w:szCs w:val="30"/>
          <w:lang w:eastAsia="en-US"/>
        </w:rPr>
        <w:t xml:space="preserve">статью 4 </w:t>
      </w:r>
      <w:r w:rsidR="00092BC0" w:rsidRPr="00EF1912">
        <w:rPr>
          <w:rFonts w:eastAsia="Calibri"/>
          <w:b/>
          <w:bCs/>
          <w:sz w:val="30"/>
          <w:szCs w:val="30"/>
          <w:lang w:eastAsia="en-US"/>
        </w:rPr>
        <w:t>Федеральн</w:t>
      </w:r>
      <w:r w:rsidR="003C37B4" w:rsidRPr="00EF1912">
        <w:rPr>
          <w:rFonts w:eastAsia="Calibri"/>
          <w:b/>
          <w:bCs/>
          <w:sz w:val="30"/>
          <w:szCs w:val="30"/>
          <w:lang w:eastAsia="en-US"/>
        </w:rPr>
        <w:t>ого</w:t>
      </w:r>
      <w:r w:rsidR="00092BC0" w:rsidRPr="00EF1912">
        <w:rPr>
          <w:rFonts w:eastAsia="Calibri"/>
          <w:b/>
          <w:bCs/>
          <w:sz w:val="30"/>
          <w:szCs w:val="30"/>
          <w:lang w:eastAsia="en-US"/>
        </w:rPr>
        <w:t xml:space="preserve"> закон</w:t>
      </w:r>
      <w:r w:rsidR="003C37B4" w:rsidRPr="00EF1912">
        <w:rPr>
          <w:rFonts w:eastAsia="Calibri"/>
          <w:b/>
          <w:bCs/>
          <w:sz w:val="30"/>
          <w:szCs w:val="30"/>
          <w:lang w:eastAsia="en-US"/>
        </w:rPr>
        <w:t>а</w:t>
      </w:r>
      <w:r w:rsidR="00092BC0" w:rsidRPr="00EF1912">
        <w:rPr>
          <w:rFonts w:eastAsia="Calibri"/>
          <w:b/>
          <w:bCs/>
          <w:sz w:val="30"/>
          <w:szCs w:val="30"/>
          <w:lang w:eastAsia="en-US"/>
        </w:rPr>
        <w:t xml:space="preserve"> </w:t>
      </w:r>
      <w:r w:rsidR="00CC2A1E" w:rsidRPr="00EF1912">
        <w:rPr>
          <w:rFonts w:eastAsia="Calibri"/>
          <w:b/>
          <w:bCs/>
          <w:sz w:val="30"/>
          <w:szCs w:val="30"/>
          <w:lang w:eastAsia="en-US"/>
        </w:rPr>
        <w:br/>
      </w:r>
      <w:r w:rsidR="00092BC0" w:rsidRPr="00EF1912">
        <w:rPr>
          <w:rFonts w:eastAsia="Calibri"/>
          <w:b/>
          <w:bCs/>
          <w:sz w:val="30"/>
          <w:szCs w:val="30"/>
          <w:lang w:eastAsia="en-US"/>
        </w:rPr>
        <w:t>«</w:t>
      </w:r>
      <w:r w:rsidR="00B815C9" w:rsidRPr="00EF1912">
        <w:rPr>
          <w:rFonts w:eastAsia="Calibri"/>
          <w:b/>
          <w:bCs/>
          <w:sz w:val="30"/>
          <w:szCs w:val="30"/>
          <w:lang w:eastAsia="en-US"/>
        </w:rPr>
        <w:t>Об обращении лекарственных средств</w:t>
      </w:r>
      <w:r w:rsidR="00092BC0" w:rsidRPr="00EF1912">
        <w:rPr>
          <w:rFonts w:eastAsia="Calibri"/>
          <w:b/>
          <w:bCs/>
          <w:sz w:val="30"/>
          <w:szCs w:val="30"/>
          <w:lang w:eastAsia="en-US"/>
        </w:rPr>
        <w:t>»</w:t>
      </w:r>
      <w:r w:rsidR="003C37B4" w:rsidRPr="00EF1912">
        <w:rPr>
          <w:rFonts w:eastAsia="Calibri"/>
          <w:b/>
          <w:bCs/>
          <w:sz w:val="30"/>
          <w:szCs w:val="30"/>
          <w:lang w:eastAsia="en-US"/>
        </w:rPr>
        <w:t xml:space="preserve"> и статью 2 Федерального закона «О биомедицинских клеточных продуктах»</w:t>
      </w:r>
    </w:p>
    <w:p w:rsidR="00873F81" w:rsidRPr="004E046C" w:rsidRDefault="00873F81" w:rsidP="00087537">
      <w:pPr>
        <w:autoSpaceDE w:val="0"/>
        <w:autoSpaceDN w:val="0"/>
        <w:adjustRightInd w:val="0"/>
        <w:spacing w:line="276" w:lineRule="auto"/>
        <w:jc w:val="center"/>
        <w:rPr>
          <w:sz w:val="30"/>
          <w:szCs w:val="30"/>
        </w:rPr>
      </w:pPr>
    </w:p>
    <w:p w:rsidR="004E046C" w:rsidRPr="00A97F3C" w:rsidRDefault="004E046C" w:rsidP="00087537">
      <w:pPr>
        <w:spacing w:line="276" w:lineRule="auto"/>
        <w:ind w:firstLine="709"/>
        <w:rPr>
          <w:b/>
          <w:sz w:val="18"/>
        </w:rPr>
      </w:pPr>
    </w:p>
    <w:p w:rsidR="00873F81" w:rsidRPr="00067E44" w:rsidRDefault="00873F81" w:rsidP="000678B1">
      <w:pPr>
        <w:spacing w:line="276" w:lineRule="auto"/>
        <w:ind w:firstLine="737"/>
        <w:rPr>
          <w:b/>
        </w:rPr>
      </w:pPr>
      <w:r w:rsidRPr="00067E44">
        <w:rPr>
          <w:b/>
        </w:rPr>
        <w:t>Статья 1</w:t>
      </w:r>
    </w:p>
    <w:p w:rsidR="00B815C9" w:rsidRDefault="00BA0E9D" w:rsidP="000678B1">
      <w:pPr>
        <w:spacing w:line="276" w:lineRule="auto"/>
        <w:ind w:firstLine="737"/>
        <w:rPr>
          <w:szCs w:val="28"/>
        </w:rPr>
      </w:pPr>
      <w:r w:rsidRPr="00BA0E9D">
        <w:rPr>
          <w:szCs w:val="28"/>
        </w:rPr>
        <w:t xml:space="preserve">Внести в </w:t>
      </w:r>
      <w:r>
        <w:rPr>
          <w:szCs w:val="28"/>
        </w:rPr>
        <w:t xml:space="preserve">статью 4 </w:t>
      </w:r>
      <w:r w:rsidRPr="00BA0E9D">
        <w:rPr>
          <w:szCs w:val="28"/>
        </w:rPr>
        <w:t>Федеральн</w:t>
      </w:r>
      <w:r>
        <w:rPr>
          <w:szCs w:val="28"/>
        </w:rPr>
        <w:t>ого</w:t>
      </w:r>
      <w:r w:rsidRPr="00BA0E9D">
        <w:rPr>
          <w:szCs w:val="28"/>
        </w:rPr>
        <w:t xml:space="preserve"> закон</w:t>
      </w:r>
      <w:r>
        <w:rPr>
          <w:szCs w:val="28"/>
        </w:rPr>
        <w:t>а</w:t>
      </w:r>
      <w:r w:rsidRPr="00BA0E9D">
        <w:rPr>
          <w:szCs w:val="28"/>
        </w:rPr>
        <w:t xml:space="preserve"> от 12 апреля 2010 г. № 61-ФЗ </w:t>
      </w:r>
      <w:r w:rsidR="00EF1912">
        <w:rPr>
          <w:szCs w:val="28"/>
        </w:rPr>
        <w:br/>
      </w:r>
      <w:r w:rsidRPr="00BA0E9D">
        <w:rPr>
          <w:szCs w:val="28"/>
        </w:rPr>
        <w:t>«Об обращении лекарственных средств» (Собрание законодательства Российской Федерации, 2010, № 16, ст. 1815</w:t>
      </w:r>
      <w:r w:rsidR="009412CE">
        <w:rPr>
          <w:szCs w:val="28"/>
        </w:rPr>
        <w:t xml:space="preserve">; </w:t>
      </w:r>
      <w:r w:rsidR="009412CE" w:rsidRPr="009412CE">
        <w:rPr>
          <w:szCs w:val="28"/>
        </w:rPr>
        <w:t xml:space="preserve">2014, </w:t>
      </w:r>
      <w:r w:rsidR="009412CE">
        <w:rPr>
          <w:szCs w:val="28"/>
        </w:rPr>
        <w:t>№ </w:t>
      </w:r>
      <w:r w:rsidR="00EF1912">
        <w:rPr>
          <w:szCs w:val="28"/>
        </w:rPr>
        <w:t>52</w:t>
      </w:r>
      <w:r w:rsidR="009412CE" w:rsidRPr="009412CE">
        <w:rPr>
          <w:szCs w:val="28"/>
        </w:rPr>
        <w:t>, ст. 7540</w:t>
      </w:r>
      <w:r w:rsidRPr="00BA0E9D">
        <w:rPr>
          <w:szCs w:val="28"/>
        </w:rPr>
        <w:t>) следующие изменения:</w:t>
      </w:r>
    </w:p>
    <w:p w:rsidR="00350DC0" w:rsidRDefault="00BA0E9D" w:rsidP="000678B1">
      <w:pPr>
        <w:spacing w:line="276" w:lineRule="auto"/>
        <w:ind w:firstLine="737"/>
        <w:rPr>
          <w:szCs w:val="28"/>
        </w:rPr>
      </w:pPr>
      <w:r>
        <w:rPr>
          <w:szCs w:val="28"/>
        </w:rPr>
        <w:t>1) </w:t>
      </w:r>
      <w:r w:rsidR="00350DC0">
        <w:rPr>
          <w:szCs w:val="28"/>
        </w:rPr>
        <w:t>пункт 6</w:t>
      </w:r>
      <w:r w:rsidR="00350DC0" w:rsidRPr="00350DC0">
        <w:rPr>
          <w:szCs w:val="28"/>
          <w:vertAlign w:val="superscript"/>
        </w:rPr>
        <w:t>2</w:t>
      </w:r>
      <w:r w:rsidR="00350DC0">
        <w:rPr>
          <w:szCs w:val="28"/>
        </w:rPr>
        <w:t xml:space="preserve"> дополнить словами «, лекарственные препараты на основе соматических клеток»;</w:t>
      </w:r>
    </w:p>
    <w:p w:rsidR="00BA0E9D" w:rsidRPr="00BA0E9D" w:rsidRDefault="00350DC0" w:rsidP="000678B1">
      <w:pPr>
        <w:spacing w:line="276" w:lineRule="auto"/>
        <w:ind w:firstLine="737"/>
        <w:rPr>
          <w:szCs w:val="28"/>
        </w:rPr>
      </w:pPr>
      <w:r>
        <w:rPr>
          <w:szCs w:val="28"/>
        </w:rPr>
        <w:t>2) </w:t>
      </w:r>
      <w:r w:rsidR="00BA0E9D" w:rsidRPr="00BA0E9D">
        <w:rPr>
          <w:szCs w:val="28"/>
        </w:rPr>
        <w:t>дополнить пунктом 6</w:t>
      </w:r>
      <w:r w:rsidR="00BA0E9D" w:rsidRPr="00BA0E9D">
        <w:rPr>
          <w:szCs w:val="28"/>
          <w:vertAlign w:val="superscript"/>
        </w:rPr>
        <w:t>3</w:t>
      </w:r>
      <w:r w:rsidR="00BA0E9D" w:rsidRPr="00BA0E9D">
        <w:rPr>
          <w:szCs w:val="28"/>
        </w:rPr>
        <w:t xml:space="preserve"> следующего содержания:</w:t>
      </w:r>
    </w:p>
    <w:p w:rsidR="00BA0E9D" w:rsidRPr="00BA0E9D" w:rsidRDefault="00BA0E9D" w:rsidP="000678B1">
      <w:pPr>
        <w:spacing w:line="276" w:lineRule="auto"/>
        <w:ind w:firstLine="737"/>
        <w:rPr>
          <w:szCs w:val="28"/>
        </w:rPr>
      </w:pPr>
      <w:r w:rsidRPr="00BA0E9D">
        <w:rPr>
          <w:szCs w:val="28"/>
        </w:rPr>
        <w:t>«6</w:t>
      </w:r>
      <w:r w:rsidRPr="00BA0E9D">
        <w:rPr>
          <w:szCs w:val="28"/>
          <w:vertAlign w:val="superscript"/>
        </w:rPr>
        <w:t>3</w:t>
      </w:r>
      <w:r w:rsidR="008D44DC">
        <w:rPr>
          <w:szCs w:val="28"/>
        </w:rPr>
        <w:t>) </w:t>
      </w:r>
      <w:r w:rsidRPr="00BA0E9D">
        <w:rPr>
          <w:szCs w:val="28"/>
        </w:rPr>
        <w:t xml:space="preserve">высокотехнологический лекарственный препарат – биологический лекарственный препарат, являющийся </w:t>
      </w:r>
      <w:proofErr w:type="spellStart"/>
      <w:r w:rsidRPr="00BA0E9D">
        <w:rPr>
          <w:szCs w:val="28"/>
        </w:rPr>
        <w:t>генотерапевтическим</w:t>
      </w:r>
      <w:proofErr w:type="spellEnd"/>
      <w:r w:rsidRPr="00BA0E9D">
        <w:rPr>
          <w:szCs w:val="28"/>
        </w:rPr>
        <w:t xml:space="preserve"> лекарственным препаратом или лекарственным препаратом на основе соматических клеток;»;</w:t>
      </w:r>
    </w:p>
    <w:p w:rsidR="00BA0E9D" w:rsidRPr="00BA0E9D" w:rsidRDefault="008D44DC" w:rsidP="000678B1">
      <w:pPr>
        <w:spacing w:line="276" w:lineRule="auto"/>
        <w:ind w:firstLine="737"/>
        <w:rPr>
          <w:szCs w:val="28"/>
        </w:rPr>
      </w:pPr>
      <w:r>
        <w:rPr>
          <w:szCs w:val="28"/>
        </w:rPr>
        <w:t>3</w:t>
      </w:r>
      <w:r w:rsidR="00BA0E9D">
        <w:rPr>
          <w:szCs w:val="28"/>
        </w:rPr>
        <w:t>) </w:t>
      </w:r>
      <w:r w:rsidR="00BA0E9D" w:rsidRPr="00BA0E9D">
        <w:rPr>
          <w:szCs w:val="28"/>
        </w:rPr>
        <w:t>пункт 7</w:t>
      </w:r>
      <w:r w:rsidR="00BA0E9D" w:rsidRPr="00BA0E9D">
        <w:rPr>
          <w:szCs w:val="28"/>
          <w:vertAlign w:val="superscript"/>
        </w:rPr>
        <w:t>2</w:t>
      </w:r>
      <w:r w:rsidR="00BA0E9D" w:rsidRPr="00BA0E9D">
        <w:rPr>
          <w:szCs w:val="28"/>
        </w:rPr>
        <w:t xml:space="preserve"> изложить в следующей редакции:</w:t>
      </w:r>
    </w:p>
    <w:p w:rsidR="00BA0E9D" w:rsidRDefault="00BA0E9D" w:rsidP="000678B1">
      <w:pPr>
        <w:spacing w:line="276" w:lineRule="auto"/>
        <w:ind w:firstLine="737"/>
        <w:rPr>
          <w:szCs w:val="28"/>
        </w:rPr>
      </w:pPr>
      <w:r w:rsidRPr="00BA0E9D">
        <w:rPr>
          <w:szCs w:val="28"/>
        </w:rPr>
        <w:t>«7</w:t>
      </w:r>
      <w:r w:rsidRPr="00BA0E9D">
        <w:rPr>
          <w:szCs w:val="28"/>
          <w:vertAlign w:val="superscript"/>
        </w:rPr>
        <w:t>2</w:t>
      </w:r>
      <w:r w:rsidR="008D44DC">
        <w:rPr>
          <w:szCs w:val="28"/>
        </w:rPr>
        <w:t>) </w:t>
      </w:r>
      <w:proofErr w:type="spellStart"/>
      <w:r w:rsidRPr="00BA0E9D">
        <w:rPr>
          <w:szCs w:val="28"/>
        </w:rPr>
        <w:t>генотерапевтический</w:t>
      </w:r>
      <w:proofErr w:type="spellEnd"/>
      <w:r w:rsidRPr="00BA0E9D">
        <w:rPr>
          <w:szCs w:val="28"/>
        </w:rPr>
        <w:t xml:space="preserve"> лекарственный препарат – биологический лекарственный препарат, содержащий активное вещество, содержащее рекомбинантную нуклеиновую кислоту или состоящее из нее, используемую или вводимую человеку с целью регулирования, восстановления, замены, добавления или удаления генетической последовательности, терапевтический, профилактический или диагностический эффекты которого напрямую обусловлены последовательностью рекомбинантной нуклеиновой кислоты, которую он содержит, или с продуктом генетической экспрессии этой последовательности;»;</w:t>
      </w:r>
    </w:p>
    <w:p w:rsidR="00BA0E9D" w:rsidRDefault="008D44DC" w:rsidP="000678B1">
      <w:pPr>
        <w:spacing w:line="276" w:lineRule="auto"/>
        <w:ind w:firstLine="737"/>
        <w:rPr>
          <w:szCs w:val="28"/>
        </w:rPr>
      </w:pPr>
      <w:r>
        <w:rPr>
          <w:szCs w:val="28"/>
        </w:rPr>
        <w:t>4) </w:t>
      </w:r>
      <w:r w:rsidRPr="00BA0E9D">
        <w:rPr>
          <w:szCs w:val="28"/>
        </w:rPr>
        <w:t xml:space="preserve">дополнить пунктом </w:t>
      </w:r>
      <w:r>
        <w:rPr>
          <w:szCs w:val="28"/>
        </w:rPr>
        <w:t>7</w:t>
      </w:r>
      <w:r w:rsidRPr="00BA0E9D">
        <w:rPr>
          <w:szCs w:val="28"/>
          <w:vertAlign w:val="superscript"/>
        </w:rPr>
        <w:t>3</w:t>
      </w:r>
      <w:r w:rsidRPr="00BA0E9D">
        <w:rPr>
          <w:szCs w:val="28"/>
        </w:rPr>
        <w:t xml:space="preserve"> следующего содержания</w:t>
      </w:r>
      <w:r>
        <w:rPr>
          <w:szCs w:val="28"/>
        </w:rPr>
        <w:t>:</w:t>
      </w:r>
    </w:p>
    <w:p w:rsidR="00B815C9" w:rsidRDefault="00884884" w:rsidP="000678B1">
      <w:pPr>
        <w:spacing w:line="276" w:lineRule="auto"/>
        <w:ind w:firstLine="737"/>
        <w:rPr>
          <w:szCs w:val="28"/>
        </w:rPr>
      </w:pPr>
      <w:r>
        <w:rPr>
          <w:szCs w:val="28"/>
        </w:rPr>
        <w:t>«7</w:t>
      </w:r>
      <w:r w:rsidRPr="005B61F1">
        <w:rPr>
          <w:szCs w:val="28"/>
          <w:vertAlign w:val="superscript"/>
        </w:rPr>
        <w:t>3</w:t>
      </w:r>
      <w:r w:rsidR="008D44DC">
        <w:rPr>
          <w:szCs w:val="28"/>
        </w:rPr>
        <w:t>) </w:t>
      </w:r>
      <w:r>
        <w:rPr>
          <w:szCs w:val="28"/>
        </w:rPr>
        <w:t>л</w:t>
      </w:r>
      <w:r w:rsidRPr="003E1ED6">
        <w:rPr>
          <w:szCs w:val="28"/>
        </w:rPr>
        <w:t xml:space="preserve">екарственный препарат на основе соматических клеток </w:t>
      </w:r>
      <w:r>
        <w:rPr>
          <w:szCs w:val="28"/>
        </w:rPr>
        <w:t>–</w:t>
      </w:r>
      <w:r w:rsidR="00E30399">
        <w:rPr>
          <w:szCs w:val="28"/>
        </w:rPr>
        <w:t xml:space="preserve"> </w:t>
      </w:r>
      <w:bookmarkStart w:id="0" w:name="_GoBack"/>
      <w:bookmarkEnd w:id="0"/>
      <w:r w:rsidRPr="003E1ED6">
        <w:rPr>
          <w:szCs w:val="28"/>
        </w:rPr>
        <w:t>биоло</w:t>
      </w:r>
      <w:r>
        <w:rPr>
          <w:szCs w:val="28"/>
        </w:rPr>
        <w:t>г</w:t>
      </w:r>
      <w:r w:rsidR="00087537">
        <w:rPr>
          <w:szCs w:val="28"/>
        </w:rPr>
        <w:t xml:space="preserve">ический лекарственный препарат, </w:t>
      </w:r>
      <w:r w:rsidRPr="003E1ED6">
        <w:rPr>
          <w:szCs w:val="28"/>
        </w:rPr>
        <w:t xml:space="preserve">содержащий или состоящий из клеток или тканей, которые подвергались существенным манипуляциям </w:t>
      </w:r>
      <w:r w:rsidR="001D421C">
        <w:rPr>
          <w:szCs w:val="28"/>
        </w:rPr>
        <w:t xml:space="preserve">за исключением </w:t>
      </w:r>
      <w:r w:rsidR="00087537" w:rsidRPr="00087537">
        <w:rPr>
          <w:szCs w:val="28"/>
        </w:rPr>
        <w:t>разрезани</w:t>
      </w:r>
      <w:r w:rsidR="001D421C">
        <w:rPr>
          <w:szCs w:val="28"/>
        </w:rPr>
        <w:t>я</w:t>
      </w:r>
      <w:r w:rsidR="00087537" w:rsidRPr="00087537">
        <w:rPr>
          <w:szCs w:val="28"/>
        </w:rPr>
        <w:t>, измельчени</w:t>
      </w:r>
      <w:r w:rsidR="001D421C">
        <w:rPr>
          <w:szCs w:val="28"/>
        </w:rPr>
        <w:t>я</w:t>
      </w:r>
      <w:r w:rsidR="00087537" w:rsidRPr="00087537">
        <w:rPr>
          <w:szCs w:val="28"/>
        </w:rPr>
        <w:t>, придани</w:t>
      </w:r>
      <w:r w:rsidR="001D421C">
        <w:rPr>
          <w:szCs w:val="28"/>
        </w:rPr>
        <w:t>я</w:t>
      </w:r>
      <w:r w:rsidR="00087537" w:rsidRPr="00087537">
        <w:rPr>
          <w:szCs w:val="28"/>
        </w:rPr>
        <w:t xml:space="preserve"> формы, центрифугировани</w:t>
      </w:r>
      <w:r w:rsidR="001D421C">
        <w:rPr>
          <w:szCs w:val="28"/>
        </w:rPr>
        <w:t>я, обработки</w:t>
      </w:r>
      <w:r w:rsidR="00087537" w:rsidRPr="00087537">
        <w:rPr>
          <w:szCs w:val="28"/>
        </w:rPr>
        <w:t xml:space="preserve"> растворами антибиотиков или антисептиков, стерилизаци</w:t>
      </w:r>
      <w:r w:rsidR="001D421C">
        <w:rPr>
          <w:szCs w:val="28"/>
        </w:rPr>
        <w:t>и</w:t>
      </w:r>
      <w:r w:rsidR="00087537" w:rsidRPr="00087537">
        <w:rPr>
          <w:szCs w:val="28"/>
        </w:rPr>
        <w:t>, облучени</w:t>
      </w:r>
      <w:r w:rsidR="001D421C">
        <w:rPr>
          <w:szCs w:val="28"/>
        </w:rPr>
        <w:t>я</w:t>
      </w:r>
      <w:r w:rsidR="00087537" w:rsidRPr="00087537">
        <w:rPr>
          <w:szCs w:val="28"/>
        </w:rPr>
        <w:t>, разделени</w:t>
      </w:r>
      <w:r w:rsidR="001D421C">
        <w:rPr>
          <w:szCs w:val="28"/>
        </w:rPr>
        <w:t>я</w:t>
      </w:r>
      <w:r w:rsidR="00087537" w:rsidRPr="00087537">
        <w:rPr>
          <w:szCs w:val="28"/>
        </w:rPr>
        <w:t xml:space="preserve"> </w:t>
      </w:r>
      <w:r w:rsidR="00087537" w:rsidRPr="00087537">
        <w:rPr>
          <w:szCs w:val="28"/>
        </w:rPr>
        <w:lastRenderedPageBreak/>
        <w:t>клеток, их концентрировани</w:t>
      </w:r>
      <w:r w:rsidR="001D421C">
        <w:rPr>
          <w:szCs w:val="28"/>
        </w:rPr>
        <w:t>я</w:t>
      </w:r>
      <w:r w:rsidR="00087537" w:rsidRPr="00087537">
        <w:rPr>
          <w:szCs w:val="28"/>
        </w:rPr>
        <w:t xml:space="preserve"> или очистк</w:t>
      </w:r>
      <w:r w:rsidR="001D421C">
        <w:rPr>
          <w:szCs w:val="28"/>
        </w:rPr>
        <w:t>и</w:t>
      </w:r>
      <w:r w:rsidR="00087537" w:rsidRPr="00087537">
        <w:rPr>
          <w:szCs w:val="28"/>
        </w:rPr>
        <w:t>, фильтровани</w:t>
      </w:r>
      <w:r w:rsidR="001D421C">
        <w:rPr>
          <w:szCs w:val="28"/>
        </w:rPr>
        <w:t>я, лиофилизации</w:t>
      </w:r>
      <w:r w:rsidR="00087537" w:rsidRPr="00087537">
        <w:rPr>
          <w:szCs w:val="28"/>
        </w:rPr>
        <w:t>, замораживани</w:t>
      </w:r>
      <w:r w:rsidR="001D421C">
        <w:rPr>
          <w:szCs w:val="28"/>
        </w:rPr>
        <w:t>я</w:t>
      </w:r>
      <w:r w:rsidR="00087537" w:rsidRPr="00087537">
        <w:rPr>
          <w:szCs w:val="28"/>
        </w:rPr>
        <w:t xml:space="preserve">, </w:t>
      </w:r>
      <w:proofErr w:type="spellStart"/>
      <w:r w:rsidR="00087537" w:rsidRPr="00087537">
        <w:rPr>
          <w:szCs w:val="28"/>
        </w:rPr>
        <w:t>криоконсерваци</w:t>
      </w:r>
      <w:r w:rsidR="001D421C">
        <w:rPr>
          <w:szCs w:val="28"/>
        </w:rPr>
        <w:t>и</w:t>
      </w:r>
      <w:proofErr w:type="spellEnd"/>
      <w:r w:rsidR="00087537" w:rsidRPr="00087537">
        <w:rPr>
          <w:szCs w:val="28"/>
        </w:rPr>
        <w:t>, витрификаци</w:t>
      </w:r>
      <w:r w:rsidR="001D421C">
        <w:rPr>
          <w:szCs w:val="28"/>
        </w:rPr>
        <w:t>и</w:t>
      </w:r>
      <w:r w:rsidR="00087537" w:rsidRPr="00087537">
        <w:rPr>
          <w:szCs w:val="28"/>
        </w:rPr>
        <w:t xml:space="preserve"> </w:t>
      </w:r>
      <w:r w:rsidRPr="003E1ED6">
        <w:rPr>
          <w:szCs w:val="28"/>
        </w:rPr>
        <w:t xml:space="preserve">таким образом, что их биологические характеристики, физиологические функции или структурные свойства, значимые для клинического </w:t>
      </w:r>
      <w:r w:rsidR="00087537">
        <w:rPr>
          <w:szCs w:val="28"/>
        </w:rPr>
        <w:t>использования, были изменены,</w:t>
      </w:r>
      <w:r w:rsidRPr="003E1ED6">
        <w:rPr>
          <w:szCs w:val="28"/>
        </w:rPr>
        <w:t xml:space="preserve"> или состоящий из клеток или тканей, которые не предназначены для применения </w:t>
      </w:r>
      <w:r w:rsidR="00EF1912">
        <w:rPr>
          <w:szCs w:val="28"/>
        </w:rPr>
        <w:br/>
      </w:r>
      <w:r w:rsidRPr="003E1ED6">
        <w:rPr>
          <w:szCs w:val="28"/>
        </w:rPr>
        <w:t>с целью осуществления одних и тех же основны</w:t>
      </w:r>
      <w:r w:rsidR="00087537">
        <w:rPr>
          <w:szCs w:val="28"/>
        </w:rPr>
        <w:t xml:space="preserve">х функций у реципиента и донора, и </w:t>
      </w:r>
      <w:r w:rsidRPr="003E1ED6">
        <w:rPr>
          <w:szCs w:val="28"/>
        </w:rPr>
        <w:t>применяемый у человека с целью лечения, профилактики или диагностики заболевания посредством фармакологического, иммунологического или метаболического действия входящих в его состав клеток или тканей</w:t>
      </w:r>
      <w:r w:rsidR="00087537">
        <w:rPr>
          <w:szCs w:val="28"/>
        </w:rPr>
        <w:t xml:space="preserve">. </w:t>
      </w:r>
      <w:r w:rsidR="00EF1912">
        <w:rPr>
          <w:szCs w:val="28"/>
        </w:rPr>
        <w:br/>
      </w:r>
      <w:r w:rsidR="00087537">
        <w:rPr>
          <w:szCs w:val="28"/>
        </w:rPr>
        <w:t>К л</w:t>
      </w:r>
      <w:r w:rsidR="00087537" w:rsidRPr="003E1ED6">
        <w:rPr>
          <w:szCs w:val="28"/>
        </w:rPr>
        <w:t>екарственны</w:t>
      </w:r>
      <w:r w:rsidR="00087537">
        <w:rPr>
          <w:szCs w:val="28"/>
        </w:rPr>
        <w:t>м</w:t>
      </w:r>
      <w:r w:rsidR="00087537" w:rsidRPr="003E1ED6">
        <w:rPr>
          <w:szCs w:val="28"/>
        </w:rPr>
        <w:t xml:space="preserve"> препарат</w:t>
      </w:r>
      <w:r w:rsidR="00087537">
        <w:rPr>
          <w:szCs w:val="28"/>
        </w:rPr>
        <w:t>ам</w:t>
      </w:r>
      <w:r w:rsidR="00087537" w:rsidRPr="003E1ED6">
        <w:rPr>
          <w:szCs w:val="28"/>
        </w:rPr>
        <w:t xml:space="preserve"> на основе соматических клеток </w:t>
      </w:r>
      <w:r w:rsidR="00087537">
        <w:rPr>
          <w:szCs w:val="28"/>
        </w:rPr>
        <w:t>относятся</w:t>
      </w:r>
      <w:r w:rsidR="00B815C9">
        <w:rPr>
          <w:szCs w:val="28"/>
        </w:rPr>
        <w:t xml:space="preserve"> </w:t>
      </w:r>
      <w:proofErr w:type="spellStart"/>
      <w:r w:rsidR="00B815C9">
        <w:rPr>
          <w:szCs w:val="28"/>
        </w:rPr>
        <w:t>соматотерапевтически</w:t>
      </w:r>
      <w:r w:rsidR="00087537">
        <w:rPr>
          <w:szCs w:val="28"/>
        </w:rPr>
        <w:t>е</w:t>
      </w:r>
      <w:proofErr w:type="spellEnd"/>
      <w:r w:rsidR="00B815C9">
        <w:rPr>
          <w:szCs w:val="28"/>
        </w:rPr>
        <w:t xml:space="preserve"> л</w:t>
      </w:r>
      <w:r w:rsidR="00B815C9" w:rsidRPr="003E1ED6">
        <w:rPr>
          <w:szCs w:val="28"/>
        </w:rPr>
        <w:t>екарственны</w:t>
      </w:r>
      <w:r w:rsidR="00087537">
        <w:rPr>
          <w:szCs w:val="28"/>
        </w:rPr>
        <w:t>е</w:t>
      </w:r>
      <w:r w:rsidR="00B815C9" w:rsidRPr="003E1ED6">
        <w:rPr>
          <w:szCs w:val="28"/>
        </w:rPr>
        <w:t xml:space="preserve"> препарат</w:t>
      </w:r>
      <w:r w:rsidR="00087537">
        <w:rPr>
          <w:szCs w:val="28"/>
        </w:rPr>
        <w:t xml:space="preserve">ы и </w:t>
      </w:r>
      <w:r w:rsidR="00B815C9">
        <w:rPr>
          <w:szCs w:val="28"/>
        </w:rPr>
        <w:t>препарат</w:t>
      </w:r>
      <w:r w:rsidR="00087537">
        <w:rPr>
          <w:szCs w:val="28"/>
        </w:rPr>
        <w:t>ы</w:t>
      </w:r>
      <w:r w:rsidR="00B815C9">
        <w:rPr>
          <w:szCs w:val="28"/>
        </w:rPr>
        <w:t xml:space="preserve"> тканевой инженерии</w:t>
      </w:r>
      <w:proofErr w:type="gramStart"/>
      <w:r w:rsidR="00B815C9">
        <w:rPr>
          <w:szCs w:val="28"/>
        </w:rPr>
        <w:t>;»</w:t>
      </w:r>
      <w:proofErr w:type="gramEnd"/>
      <w:r w:rsidR="00B815C9">
        <w:rPr>
          <w:szCs w:val="28"/>
        </w:rPr>
        <w:t>.</w:t>
      </w:r>
    </w:p>
    <w:p w:rsidR="00087537" w:rsidRDefault="00087537" w:rsidP="000678B1">
      <w:pPr>
        <w:spacing w:line="276" w:lineRule="auto"/>
        <w:ind w:firstLine="737"/>
        <w:rPr>
          <w:szCs w:val="28"/>
        </w:rPr>
      </w:pPr>
    </w:p>
    <w:p w:rsidR="00873F81" w:rsidRPr="00067E44" w:rsidRDefault="00873F81" w:rsidP="000678B1">
      <w:pPr>
        <w:spacing w:line="276" w:lineRule="auto"/>
        <w:ind w:firstLine="737"/>
        <w:rPr>
          <w:b/>
        </w:rPr>
      </w:pPr>
      <w:r w:rsidRPr="00067E44">
        <w:rPr>
          <w:b/>
        </w:rPr>
        <w:t>Статья 2</w:t>
      </w:r>
    </w:p>
    <w:p w:rsidR="00CC2A1E" w:rsidRDefault="0026262D" w:rsidP="000678B1">
      <w:pPr>
        <w:spacing w:line="276" w:lineRule="auto"/>
        <w:ind w:firstLine="737"/>
        <w:rPr>
          <w:szCs w:val="28"/>
        </w:rPr>
      </w:pPr>
      <w:r>
        <w:rPr>
          <w:szCs w:val="28"/>
        </w:rPr>
        <w:t xml:space="preserve">Дополнить </w:t>
      </w:r>
      <w:r w:rsidR="00CC2A1E" w:rsidRPr="003F6863">
        <w:rPr>
          <w:szCs w:val="28"/>
        </w:rPr>
        <w:t xml:space="preserve">пункт 1 статьи 2 Федерального закона от 23 июня 2016 г. </w:t>
      </w:r>
      <w:r w:rsidR="00CC2A1E" w:rsidRPr="003F6863">
        <w:rPr>
          <w:szCs w:val="28"/>
        </w:rPr>
        <w:br/>
        <w:t xml:space="preserve">№ 180-ФЗ «О биомедицинских клеточных продуктах» (Собрание законодательства Российской Федерации, 2016, № 26, ст. 3849) словами «К биомедицинским клеточным продуктам не относятся </w:t>
      </w:r>
      <w:proofErr w:type="spellStart"/>
      <w:r w:rsidR="00F14130">
        <w:rPr>
          <w:szCs w:val="28"/>
        </w:rPr>
        <w:t>соматотерапевтические</w:t>
      </w:r>
      <w:proofErr w:type="spellEnd"/>
      <w:r w:rsidR="00F14130">
        <w:rPr>
          <w:szCs w:val="28"/>
        </w:rPr>
        <w:t xml:space="preserve"> </w:t>
      </w:r>
      <w:r w:rsidR="00CC2A1E" w:rsidRPr="003F6863">
        <w:rPr>
          <w:szCs w:val="28"/>
        </w:rPr>
        <w:t>лекарственные препараты;».</w:t>
      </w:r>
    </w:p>
    <w:p w:rsidR="00087537" w:rsidRDefault="00087537" w:rsidP="000678B1">
      <w:pPr>
        <w:spacing w:line="276" w:lineRule="auto"/>
        <w:ind w:firstLine="737"/>
        <w:rPr>
          <w:szCs w:val="28"/>
        </w:rPr>
      </w:pPr>
    </w:p>
    <w:p w:rsidR="00CC2A1E" w:rsidRPr="003F6863" w:rsidRDefault="00CC2A1E" w:rsidP="000678B1">
      <w:pPr>
        <w:spacing w:line="276" w:lineRule="auto"/>
        <w:ind w:firstLine="737"/>
        <w:rPr>
          <w:b/>
          <w:szCs w:val="28"/>
        </w:rPr>
      </w:pPr>
      <w:r w:rsidRPr="003F6863">
        <w:rPr>
          <w:b/>
          <w:szCs w:val="28"/>
        </w:rPr>
        <w:t xml:space="preserve">Статья </w:t>
      </w:r>
      <w:r>
        <w:rPr>
          <w:b/>
          <w:szCs w:val="28"/>
        </w:rPr>
        <w:t>3</w:t>
      </w:r>
    </w:p>
    <w:p w:rsidR="00CC2A1E" w:rsidRPr="003F6863" w:rsidRDefault="00CC2A1E" w:rsidP="000678B1">
      <w:pPr>
        <w:spacing w:line="276" w:lineRule="auto"/>
        <w:ind w:firstLine="737"/>
        <w:rPr>
          <w:szCs w:val="28"/>
        </w:rPr>
      </w:pPr>
      <w:r>
        <w:rPr>
          <w:szCs w:val="28"/>
        </w:rPr>
        <w:t>1. </w:t>
      </w:r>
      <w:r w:rsidRPr="003F6863">
        <w:rPr>
          <w:szCs w:val="28"/>
        </w:rPr>
        <w:t>Настоящий Федеральный закон вступает в силу со дня его официального опубликования.</w:t>
      </w:r>
    </w:p>
    <w:p w:rsidR="00CC2A1E" w:rsidRPr="003F6863" w:rsidRDefault="00CC2A1E" w:rsidP="00087537">
      <w:pPr>
        <w:spacing w:line="276" w:lineRule="auto"/>
        <w:ind w:firstLine="737"/>
        <w:rPr>
          <w:szCs w:val="28"/>
        </w:rPr>
      </w:pPr>
      <w:r>
        <w:rPr>
          <w:szCs w:val="28"/>
        </w:rPr>
        <w:t>2. </w:t>
      </w:r>
      <w:r w:rsidRPr="003F6863">
        <w:rPr>
          <w:szCs w:val="28"/>
        </w:rPr>
        <w:t xml:space="preserve">Положения настоящего Федерального закона </w:t>
      </w:r>
      <w:r>
        <w:rPr>
          <w:szCs w:val="28"/>
        </w:rPr>
        <w:t xml:space="preserve">в отношении </w:t>
      </w:r>
      <w:r w:rsidRPr="003F6863">
        <w:rPr>
          <w:szCs w:val="28"/>
        </w:rPr>
        <w:t>биомедицинских клеточных продуктов, заявления о государственной регистрации которых были поданы в регистрирующий орган до 1 января 2020 г</w:t>
      </w:r>
      <w:r w:rsidR="005531BD">
        <w:rPr>
          <w:szCs w:val="28"/>
        </w:rPr>
        <w:t>ода</w:t>
      </w:r>
      <w:r w:rsidRPr="003F6863">
        <w:rPr>
          <w:szCs w:val="28"/>
        </w:rPr>
        <w:t xml:space="preserve">, вступают </w:t>
      </w:r>
      <w:r>
        <w:rPr>
          <w:szCs w:val="28"/>
        </w:rPr>
        <w:br/>
      </w:r>
      <w:r w:rsidRPr="003F6863">
        <w:rPr>
          <w:szCs w:val="28"/>
        </w:rPr>
        <w:t xml:space="preserve">в силу 1 </w:t>
      </w:r>
      <w:r>
        <w:rPr>
          <w:szCs w:val="28"/>
        </w:rPr>
        <w:t>янва</w:t>
      </w:r>
      <w:r w:rsidRPr="003F6863">
        <w:rPr>
          <w:szCs w:val="28"/>
        </w:rPr>
        <w:t>ря 202</w:t>
      </w:r>
      <w:r>
        <w:rPr>
          <w:szCs w:val="28"/>
        </w:rPr>
        <w:t>6</w:t>
      </w:r>
      <w:r w:rsidRPr="003F6863">
        <w:rPr>
          <w:szCs w:val="28"/>
        </w:rPr>
        <w:t xml:space="preserve"> г</w:t>
      </w:r>
      <w:r w:rsidR="005531BD">
        <w:rPr>
          <w:szCs w:val="28"/>
        </w:rPr>
        <w:t>ода.</w:t>
      </w:r>
    </w:p>
    <w:p w:rsidR="00DC25F5" w:rsidRDefault="00DC25F5" w:rsidP="00087537">
      <w:pPr>
        <w:tabs>
          <w:tab w:val="center" w:pos="1474"/>
        </w:tabs>
        <w:spacing w:line="276" w:lineRule="auto"/>
        <w:rPr>
          <w:sz w:val="30"/>
        </w:rPr>
      </w:pPr>
    </w:p>
    <w:p w:rsidR="00B815C9" w:rsidRDefault="00B815C9" w:rsidP="00087537">
      <w:pPr>
        <w:tabs>
          <w:tab w:val="center" w:pos="1474"/>
        </w:tabs>
        <w:spacing w:line="276" w:lineRule="auto"/>
        <w:rPr>
          <w:sz w:val="30"/>
        </w:rPr>
      </w:pPr>
    </w:p>
    <w:p w:rsidR="00B815C9" w:rsidRDefault="00B815C9" w:rsidP="00087537">
      <w:pPr>
        <w:tabs>
          <w:tab w:val="center" w:pos="1474"/>
        </w:tabs>
        <w:spacing w:line="276" w:lineRule="auto"/>
        <w:rPr>
          <w:sz w:val="30"/>
        </w:rPr>
      </w:pPr>
    </w:p>
    <w:p w:rsidR="00873F81" w:rsidRPr="009F25F5" w:rsidRDefault="00873F81" w:rsidP="00EF1912">
      <w:pPr>
        <w:tabs>
          <w:tab w:val="center" w:pos="1474"/>
        </w:tabs>
        <w:spacing w:line="240" w:lineRule="auto"/>
        <w:rPr>
          <w:sz w:val="30"/>
        </w:rPr>
      </w:pPr>
      <w:r w:rsidRPr="009F25F5">
        <w:rPr>
          <w:sz w:val="30"/>
        </w:rPr>
        <w:t>Президент</w:t>
      </w:r>
    </w:p>
    <w:p w:rsidR="00873F81" w:rsidRDefault="00873F81" w:rsidP="00EF1912">
      <w:pPr>
        <w:tabs>
          <w:tab w:val="center" w:pos="1474"/>
          <w:tab w:val="left" w:pos="8364"/>
        </w:tabs>
        <w:spacing w:line="240" w:lineRule="auto"/>
        <w:rPr>
          <w:sz w:val="30"/>
        </w:rPr>
      </w:pPr>
      <w:r w:rsidRPr="009F25F5">
        <w:rPr>
          <w:sz w:val="30"/>
        </w:rPr>
        <w:tab/>
        <w:t>Российской Федерации</w:t>
      </w:r>
      <w:r w:rsidR="00D26EFD">
        <w:rPr>
          <w:sz w:val="30"/>
        </w:rPr>
        <w:tab/>
      </w:r>
      <w:r w:rsidR="00B815C9">
        <w:rPr>
          <w:sz w:val="30"/>
        </w:rPr>
        <w:t xml:space="preserve"> </w:t>
      </w:r>
      <w:r w:rsidR="003348B0" w:rsidRPr="003348B0">
        <w:rPr>
          <w:sz w:val="30"/>
        </w:rPr>
        <w:t xml:space="preserve">     </w:t>
      </w:r>
      <w:r w:rsidR="00D26EFD">
        <w:rPr>
          <w:sz w:val="30"/>
        </w:rPr>
        <w:t>В. Путин</w:t>
      </w:r>
    </w:p>
    <w:sectPr w:rsidR="00873F81" w:rsidSect="0062357E">
      <w:headerReference w:type="default" r:id="rId9"/>
      <w:pgSz w:w="11907" w:h="16840" w:code="9"/>
      <w:pgMar w:top="1216" w:right="737" w:bottom="1134" w:left="1134" w:header="426" w:footer="709" w:gutter="0"/>
      <w:paperSrc w:first="15" w:other="15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1DC" w:rsidRDefault="00E171DC">
      <w:r>
        <w:separator/>
      </w:r>
    </w:p>
  </w:endnote>
  <w:endnote w:type="continuationSeparator" w:id="0">
    <w:p w:rsidR="00E171DC" w:rsidRDefault="00E17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altName w:val=" 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1DC" w:rsidRDefault="00E171DC">
      <w:r>
        <w:separator/>
      </w:r>
    </w:p>
  </w:footnote>
  <w:footnote w:type="continuationSeparator" w:id="0">
    <w:p w:rsidR="00E171DC" w:rsidRDefault="00E17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C3E" w:rsidRPr="00873F81" w:rsidRDefault="00394D0E">
    <w:pPr>
      <w:pStyle w:val="a3"/>
      <w:tabs>
        <w:tab w:val="clear" w:pos="4153"/>
        <w:tab w:val="clear" w:pos="8306"/>
      </w:tabs>
      <w:jc w:val="center"/>
      <w:rPr>
        <w:sz w:val="30"/>
      </w:rPr>
    </w:pPr>
    <w:r w:rsidRPr="00873F81">
      <w:rPr>
        <w:rStyle w:val="a5"/>
        <w:sz w:val="30"/>
      </w:rPr>
      <w:fldChar w:fldCharType="begin"/>
    </w:r>
    <w:r w:rsidR="00763C3E" w:rsidRPr="00873F81">
      <w:rPr>
        <w:rStyle w:val="a5"/>
        <w:sz w:val="30"/>
      </w:rPr>
      <w:instrText xml:space="preserve"> PAGE </w:instrText>
    </w:r>
    <w:r w:rsidRPr="00873F81">
      <w:rPr>
        <w:rStyle w:val="a5"/>
        <w:sz w:val="30"/>
      </w:rPr>
      <w:fldChar w:fldCharType="separate"/>
    </w:r>
    <w:r w:rsidR="00E30399">
      <w:rPr>
        <w:rStyle w:val="a5"/>
        <w:noProof/>
        <w:sz w:val="30"/>
      </w:rPr>
      <w:t>2</w:t>
    </w:r>
    <w:r w:rsidRPr="00873F81">
      <w:rPr>
        <w:rStyle w:val="a5"/>
        <w:sz w:val="3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B4C82"/>
    <w:multiLevelType w:val="hybridMultilevel"/>
    <w:tmpl w:val="D658A876"/>
    <w:lvl w:ilvl="0" w:tplc="87DEB058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08"/>
    <w:rsid w:val="0000131E"/>
    <w:rsid w:val="00001431"/>
    <w:rsid w:val="00024092"/>
    <w:rsid w:val="00032A0B"/>
    <w:rsid w:val="0005043B"/>
    <w:rsid w:val="0005699A"/>
    <w:rsid w:val="000678B1"/>
    <w:rsid w:val="00067E44"/>
    <w:rsid w:val="00087537"/>
    <w:rsid w:val="00092BC0"/>
    <w:rsid w:val="000D1934"/>
    <w:rsid w:val="000E3D95"/>
    <w:rsid w:val="000F26C7"/>
    <w:rsid w:val="0010167F"/>
    <w:rsid w:val="00110811"/>
    <w:rsid w:val="00120878"/>
    <w:rsid w:val="00130035"/>
    <w:rsid w:val="00131D9E"/>
    <w:rsid w:val="00141389"/>
    <w:rsid w:val="001433C6"/>
    <w:rsid w:val="00147150"/>
    <w:rsid w:val="00150D44"/>
    <w:rsid w:val="0015473C"/>
    <w:rsid w:val="00155CF8"/>
    <w:rsid w:val="00155FBB"/>
    <w:rsid w:val="0016287B"/>
    <w:rsid w:val="00166168"/>
    <w:rsid w:val="0018754B"/>
    <w:rsid w:val="00192178"/>
    <w:rsid w:val="00192E5B"/>
    <w:rsid w:val="00195EFE"/>
    <w:rsid w:val="001A3F7D"/>
    <w:rsid w:val="001A55D1"/>
    <w:rsid w:val="001A6794"/>
    <w:rsid w:val="001B1844"/>
    <w:rsid w:val="001B4098"/>
    <w:rsid w:val="001B48AD"/>
    <w:rsid w:val="001D421C"/>
    <w:rsid w:val="001D4C32"/>
    <w:rsid w:val="001D6B4B"/>
    <w:rsid w:val="001E4E0C"/>
    <w:rsid w:val="001F060A"/>
    <w:rsid w:val="001F2E21"/>
    <w:rsid w:val="001F3637"/>
    <w:rsid w:val="00203DE1"/>
    <w:rsid w:val="002063EA"/>
    <w:rsid w:val="00222BF3"/>
    <w:rsid w:val="00223D08"/>
    <w:rsid w:val="00226012"/>
    <w:rsid w:val="00235D88"/>
    <w:rsid w:val="00242C8E"/>
    <w:rsid w:val="0024449D"/>
    <w:rsid w:val="0026262D"/>
    <w:rsid w:val="00265956"/>
    <w:rsid w:val="0026617E"/>
    <w:rsid w:val="002701D0"/>
    <w:rsid w:val="0027219B"/>
    <w:rsid w:val="00280729"/>
    <w:rsid w:val="002810B0"/>
    <w:rsid w:val="002829DB"/>
    <w:rsid w:val="00293F5D"/>
    <w:rsid w:val="002944D7"/>
    <w:rsid w:val="002A40F6"/>
    <w:rsid w:val="002B4AEF"/>
    <w:rsid w:val="002B51EF"/>
    <w:rsid w:val="002B6166"/>
    <w:rsid w:val="002C1266"/>
    <w:rsid w:val="002D67D3"/>
    <w:rsid w:val="002E091E"/>
    <w:rsid w:val="002E1396"/>
    <w:rsid w:val="002F60CB"/>
    <w:rsid w:val="00300F01"/>
    <w:rsid w:val="00301FBF"/>
    <w:rsid w:val="00304FD8"/>
    <w:rsid w:val="00313FC7"/>
    <w:rsid w:val="003348B0"/>
    <w:rsid w:val="003416CD"/>
    <w:rsid w:val="00342BEB"/>
    <w:rsid w:val="0034756A"/>
    <w:rsid w:val="00350DC0"/>
    <w:rsid w:val="003541CF"/>
    <w:rsid w:val="003573D8"/>
    <w:rsid w:val="00364FDA"/>
    <w:rsid w:val="00394D0E"/>
    <w:rsid w:val="003A4924"/>
    <w:rsid w:val="003A655B"/>
    <w:rsid w:val="003A7BB2"/>
    <w:rsid w:val="003B4ECA"/>
    <w:rsid w:val="003B55CA"/>
    <w:rsid w:val="003B6B12"/>
    <w:rsid w:val="003C2D3A"/>
    <w:rsid w:val="003C35FE"/>
    <w:rsid w:val="003C37B4"/>
    <w:rsid w:val="003F4BB6"/>
    <w:rsid w:val="003F6A8E"/>
    <w:rsid w:val="00402B99"/>
    <w:rsid w:val="00410108"/>
    <w:rsid w:val="00412EFE"/>
    <w:rsid w:val="00416A48"/>
    <w:rsid w:val="00421601"/>
    <w:rsid w:val="00424BA1"/>
    <w:rsid w:val="0043160C"/>
    <w:rsid w:val="004320FF"/>
    <w:rsid w:val="00432DF7"/>
    <w:rsid w:val="00436012"/>
    <w:rsid w:val="00441B72"/>
    <w:rsid w:val="0044672C"/>
    <w:rsid w:val="00447C15"/>
    <w:rsid w:val="0046300B"/>
    <w:rsid w:val="0046618F"/>
    <w:rsid w:val="004751EE"/>
    <w:rsid w:val="004752BC"/>
    <w:rsid w:val="00483479"/>
    <w:rsid w:val="00486560"/>
    <w:rsid w:val="004906D6"/>
    <w:rsid w:val="00491D66"/>
    <w:rsid w:val="004A44F5"/>
    <w:rsid w:val="004B13C5"/>
    <w:rsid w:val="004B3A0D"/>
    <w:rsid w:val="004C22B6"/>
    <w:rsid w:val="004C5B85"/>
    <w:rsid w:val="004D511B"/>
    <w:rsid w:val="004D6EEF"/>
    <w:rsid w:val="004D790B"/>
    <w:rsid w:val="004E046C"/>
    <w:rsid w:val="004E2537"/>
    <w:rsid w:val="00502E12"/>
    <w:rsid w:val="005039CE"/>
    <w:rsid w:val="00503D50"/>
    <w:rsid w:val="00504802"/>
    <w:rsid w:val="00513256"/>
    <w:rsid w:val="005170D4"/>
    <w:rsid w:val="00532B5E"/>
    <w:rsid w:val="00537298"/>
    <w:rsid w:val="00544957"/>
    <w:rsid w:val="00544EF2"/>
    <w:rsid w:val="005531BD"/>
    <w:rsid w:val="005578B5"/>
    <w:rsid w:val="00560401"/>
    <w:rsid w:val="00564A61"/>
    <w:rsid w:val="00592F0E"/>
    <w:rsid w:val="005B5920"/>
    <w:rsid w:val="005B7147"/>
    <w:rsid w:val="005C082D"/>
    <w:rsid w:val="005C08F2"/>
    <w:rsid w:val="005C3F92"/>
    <w:rsid w:val="005D28B9"/>
    <w:rsid w:val="00601AAD"/>
    <w:rsid w:val="006114FE"/>
    <w:rsid w:val="0062357E"/>
    <w:rsid w:val="00626B1D"/>
    <w:rsid w:val="00636F88"/>
    <w:rsid w:val="00640ACE"/>
    <w:rsid w:val="00641015"/>
    <w:rsid w:val="006504DD"/>
    <w:rsid w:val="0065755D"/>
    <w:rsid w:val="00667EBE"/>
    <w:rsid w:val="00675F60"/>
    <w:rsid w:val="00681F98"/>
    <w:rsid w:val="006855BF"/>
    <w:rsid w:val="006870D2"/>
    <w:rsid w:val="00690481"/>
    <w:rsid w:val="00694D56"/>
    <w:rsid w:val="00695FED"/>
    <w:rsid w:val="006A4C93"/>
    <w:rsid w:val="006B2327"/>
    <w:rsid w:val="006C2CAC"/>
    <w:rsid w:val="006E2F56"/>
    <w:rsid w:val="006F1C7A"/>
    <w:rsid w:val="006F2192"/>
    <w:rsid w:val="006F4823"/>
    <w:rsid w:val="0070123E"/>
    <w:rsid w:val="00703814"/>
    <w:rsid w:val="00705732"/>
    <w:rsid w:val="00723DE9"/>
    <w:rsid w:val="0073120F"/>
    <w:rsid w:val="007438F8"/>
    <w:rsid w:val="00763C3E"/>
    <w:rsid w:val="00793B2D"/>
    <w:rsid w:val="00795900"/>
    <w:rsid w:val="00797C0C"/>
    <w:rsid w:val="007A034D"/>
    <w:rsid w:val="007B0D3B"/>
    <w:rsid w:val="007C5B22"/>
    <w:rsid w:val="007E094E"/>
    <w:rsid w:val="007E520D"/>
    <w:rsid w:val="007F1E34"/>
    <w:rsid w:val="007F7A36"/>
    <w:rsid w:val="00804F95"/>
    <w:rsid w:val="0080597B"/>
    <w:rsid w:val="0080750A"/>
    <w:rsid w:val="008219FE"/>
    <w:rsid w:val="0082270C"/>
    <w:rsid w:val="0082639C"/>
    <w:rsid w:val="00830E09"/>
    <w:rsid w:val="00833DC3"/>
    <w:rsid w:val="00837305"/>
    <w:rsid w:val="00842863"/>
    <w:rsid w:val="0084423F"/>
    <w:rsid w:val="00850D58"/>
    <w:rsid w:val="00853027"/>
    <w:rsid w:val="0085341C"/>
    <w:rsid w:val="0085505A"/>
    <w:rsid w:val="00870F71"/>
    <w:rsid w:val="00873CF9"/>
    <w:rsid w:val="00873F81"/>
    <w:rsid w:val="008748EB"/>
    <w:rsid w:val="0087593A"/>
    <w:rsid w:val="00884884"/>
    <w:rsid w:val="00890F44"/>
    <w:rsid w:val="008A1428"/>
    <w:rsid w:val="008A2F3F"/>
    <w:rsid w:val="008A309A"/>
    <w:rsid w:val="008C2F81"/>
    <w:rsid w:val="008D44DC"/>
    <w:rsid w:val="008F6C3E"/>
    <w:rsid w:val="009225C6"/>
    <w:rsid w:val="0092434F"/>
    <w:rsid w:val="009271E1"/>
    <w:rsid w:val="00931B8E"/>
    <w:rsid w:val="009412CE"/>
    <w:rsid w:val="00944EE2"/>
    <w:rsid w:val="00950956"/>
    <w:rsid w:val="009618C9"/>
    <w:rsid w:val="00965BB7"/>
    <w:rsid w:val="00970817"/>
    <w:rsid w:val="00985ADF"/>
    <w:rsid w:val="00987AAF"/>
    <w:rsid w:val="0099139E"/>
    <w:rsid w:val="009A000C"/>
    <w:rsid w:val="009A3A56"/>
    <w:rsid w:val="009A4EAD"/>
    <w:rsid w:val="009A6EBF"/>
    <w:rsid w:val="009B07D5"/>
    <w:rsid w:val="009B1477"/>
    <w:rsid w:val="009C380B"/>
    <w:rsid w:val="009D7DCF"/>
    <w:rsid w:val="009F0CA0"/>
    <w:rsid w:val="009F1211"/>
    <w:rsid w:val="009F25F5"/>
    <w:rsid w:val="009F3731"/>
    <w:rsid w:val="00A14108"/>
    <w:rsid w:val="00A478FD"/>
    <w:rsid w:val="00A511D8"/>
    <w:rsid w:val="00A5581F"/>
    <w:rsid w:val="00A57611"/>
    <w:rsid w:val="00A63AAD"/>
    <w:rsid w:val="00A66DD9"/>
    <w:rsid w:val="00A86FDD"/>
    <w:rsid w:val="00A958E0"/>
    <w:rsid w:val="00A97F3C"/>
    <w:rsid w:val="00AB4ABC"/>
    <w:rsid w:val="00AB5542"/>
    <w:rsid w:val="00AD295E"/>
    <w:rsid w:val="00AD2A50"/>
    <w:rsid w:val="00AD2E74"/>
    <w:rsid w:val="00AD64F6"/>
    <w:rsid w:val="00AE4C57"/>
    <w:rsid w:val="00AF5BD5"/>
    <w:rsid w:val="00B00148"/>
    <w:rsid w:val="00B0054B"/>
    <w:rsid w:val="00B0422C"/>
    <w:rsid w:val="00B058A8"/>
    <w:rsid w:val="00B11321"/>
    <w:rsid w:val="00B11AF9"/>
    <w:rsid w:val="00B12518"/>
    <w:rsid w:val="00B27B56"/>
    <w:rsid w:val="00B43E3B"/>
    <w:rsid w:val="00B50D6B"/>
    <w:rsid w:val="00B5320C"/>
    <w:rsid w:val="00B56F84"/>
    <w:rsid w:val="00B815C9"/>
    <w:rsid w:val="00B91DF8"/>
    <w:rsid w:val="00BA0E9D"/>
    <w:rsid w:val="00BA32BF"/>
    <w:rsid w:val="00BA52D5"/>
    <w:rsid w:val="00BB3B64"/>
    <w:rsid w:val="00BD0D63"/>
    <w:rsid w:val="00C02C68"/>
    <w:rsid w:val="00C0745B"/>
    <w:rsid w:val="00C1299F"/>
    <w:rsid w:val="00C1660F"/>
    <w:rsid w:val="00C20829"/>
    <w:rsid w:val="00C216D7"/>
    <w:rsid w:val="00C2226C"/>
    <w:rsid w:val="00C270F6"/>
    <w:rsid w:val="00C402ED"/>
    <w:rsid w:val="00C57FB4"/>
    <w:rsid w:val="00C624CB"/>
    <w:rsid w:val="00C6672A"/>
    <w:rsid w:val="00C67100"/>
    <w:rsid w:val="00C703C9"/>
    <w:rsid w:val="00C75739"/>
    <w:rsid w:val="00C8756A"/>
    <w:rsid w:val="00CA2DF7"/>
    <w:rsid w:val="00CC2A1E"/>
    <w:rsid w:val="00CD7729"/>
    <w:rsid w:val="00CD77C2"/>
    <w:rsid w:val="00CD7E31"/>
    <w:rsid w:val="00CE720A"/>
    <w:rsid w:val="00CE7721"/>
    <w:rsid w:val="00CF0828"/>
    <w:rsid w:val="00CF324E"/>
    <w:rsid w:val="00D11758"/>
    <w:rsid w:val="00D1470E"/>
    <w:rsid w:val="00D26EFD"/>
    <w:rsid w:val="00D278F6"/>
    <w:rsid w:val="00D36F0E"/>
    <w:rsid w:val="00D6260B"/>
    <w:rsid w:val="00D75A1C"/>
    <w:rsid w:val="00D93A70"/>
    <w:rsid w:val="00DA2C09"/>
    <w:rsid w:val="00DA2EB7"/>
    <w:rsid w:val="00DB0C12"/>
    <w:rsid w:val="00DB0E29"/>
    <w:rsid w:val="00DB58FB"/>
    <w:rsid w:val="00DC25F5"/>
    <w:rsid w:val="00DD5270"/>
    <w:rsid w:val="00E171DC"/>
    <w:rsid w:val="00E23311"/>
    <w:rsid w:val="00E25463"/>
    <w:rsid w:val="00E30399"/>
    <w:rsid w:val="00E306B2"/>
    <w:rsid w:val="00E351D1"/>
    <w:rsid w:val="00E424BA"/>
    <w:rsid w:val="00E51941"/>
    <w:rsid w:val="00E76F4E"/>
    <w:rsid w:val="00E8618F"/>
    <w:rsid w:val="00EB3393"/>
    <w:rsid w:val="00EC1B91"/>
    <w:rsid w:val="00EC491D"/>
    <w:rsid w:val="00EC6C24"/>
    <w:rsid w:val="00ED009D"/>
    <w:rsid w:val="00ED28AC"/>
    <w:rsid w:val="00ED44A8"/>
    <w:rsid w:val="00EE11A7"/>
    <w:rsid w:val="00EF1912"/>
    <w:rsid w:val="00F07677"/>
    <w:rsid w:val="00F14130"/>
    <w:rsid w:val="00F25901"/>
    <w:rsid w:val="00F260A2"/>
    <w:rsid w:val="00F334D6"/>
    <w:rsid w:val="00F46EF2"/>
    <w:rsid w:val="00F521DF"/>
    <w:rsid w:val="00F52F89"/>
    <w:rsid w:val="00F53349"/>
    <w:rsid w:val="00F537FF"/>
    <w:rsid w:val="00F85777"/>
    <w:rsid w:val="00F9404C"/>
    <w:rsid w:val="00FA5470"/>
    <w:rsid w:val="00FA5D8F"/>
    <w:rsid w:val="00FA61FF"/>
    <w:rsid w:val="00FA62F4"/>
    <w:rsid w:val="00FB634C"/>
    <w:rsid w:val="00FC1CC8"/>
    <w:rsid w:val="00FC489B"/>
    <w:rsid w:val="00FD073F"/>
    <w:rsid w:val="00FD1248"/>
    <w:rsid w:val="00FD1B5B"/>
    <w:rsid w:val="00FD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BA1"/>
    <w:pPr>
      <w:spacing w:line="360" w:lineRule="atLeast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04802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0480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04802"/>
  </w:style>
  <w:style w:type="paragraph" w:styleId="a6">
    <w:name w:val="Body Text Indent"/>
    <w:basedOn w:val="a"/>
    <w:link w:val="a7"/>
    <w:rsid w:val="00873F81"/>
    <w:pPr>
      <w:spacing w:line="240" w:lineRule="atLeast"/>
      <w:ind w:left="6180"/>
      <w:jc w:val="left"/>
    </w:pPr>
    <w:rPr>
      <w:sz w:val="30"/>
    </w:rPr>
  </w:style>
  <w:style w:type="character" w:customStyle="1" w:styleId="a7">
    <w:name w:val="Основной текст с отступом Знак"/>
    <w:link w:val="a6"/>
    <w:rsid w:val="00873F81"/>
    <w:rPr>
      <w:rFonts w:ascii="Times New Roman" w:hAnsi="Times New Roman"/>
      <w:sz w:val="30"/>
    </w:rPr>
  </w:style>
  <w:style w:type="paragraph" w:styleId="a8">
    <w:name w:val="Balloon Text"/>
    <w:basedOn w:val="a"/>
    <w:link w:val="a9"/>
    <w:rsid w:val="002D67D3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D67D3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rsid w:val="00705732"/>
    <w:rPr>
      <w:sz w:val="20"/>
    </w:rPr>
  </w:style>
  <w:style w:type="character" w:customStyle="1" w:styleId="ab">
    <w:name w:val="Текст сноски Знак"/>
    <w:link w:val="aa"/>
    <w:rsid w:val="00705732"/>
    <w:rPr>
      <w:rFonts w:ascii="Times New Roman" w:hAnsi="Times New Roman"/>
    </w:rPr>
  </w:style>
  <w:style w:type="character" w:styleId="ac">
    <w:name w:val="footnote reference"/>
    <w:rsid w:val="00705732"/>
    <w:rPr>
      <w:vertAlign w:val="superscript"/>
    </w:rPr>
  </w:style>
  <w:style w:type="paragraph" w:styleId="ad">
    <w:name w:val="endnote text"/>
    <w:basedOn w:val="a"/>
    <w:link w:val="ae"/>
    <w:rsid w:val="00705732"/>
    <w:rPr>
      <w:sz w:val="20"/>
    </w:rPr>
  </w:style>
  <w:style w:type="character" w:customStyle="1" w:styleId="ae">
    <w:name w:val="Текст концевой сноски Знак"/>
    <w:link w:val="ad"/>
    <w:rsid w:val="00705732"/>
    <w:rPr>
      <w:rFonts w:ascii="Times New Roman" w:hAnsi="Times New Roman"/>
    </w:rPr>
  </w:style>
  <w:style w:type="character" w:styleId="af">
    <w:name w:val="endnote reference"/>
    <w:rsid w:val="00705732"/>
    <w:rPr>
      <w:vertAlign w:val="superscript"/>
    </w:rPr>
  </w:style>
  <w:style w:type="paragraph" w:styleId="af0">
    <w:name w:val="List Paragraph"/>
    <w:basedOn w:val="a"/>
    <w:uiPriority w:val="34"/>
    <w:qFormat/>
    <w:rsid w:val="009F0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BA1"/>
    <w:pPr>
      <w:spacing w:line="360" w:lineRule="atLeast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04802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0480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04802"/>
  </w:style>
  <w:style w:type="paragraph" w:styleId="a6">
    <w:name w:val="Body Text Indent"/>
    <w:basedOn w:val="a"/>
    <w:link w:val="a7"/>
    <w:rsid w:val="00873F81"/>
    <w:pPr>
      <w:spacing w:line="240" w:lineRule="atLeast"/>
      <w:ind w:left="6180"/>
      <w:jc w:val="left"/>
    </w:pPr>
    <w:rPr>
      <w:sz w:val="30"/>
    </w:rPr>
  </w:style>
  <w:style w:type="character" w:customStyle="1" w:styleId="a7">
    <w:name w:val="Основной текст с отступом Знак"/>
    <w:link w:val="a6"/>
    <w:rsid w:val="00873F81"/>
    <w:rPr>
      <w:rFonts w:ascii="Times New Roman" w:hAnsi="Times New Roman"/>
      <w:sz w:val="30"/>
    </w:rPr>
  </w:style>
  <w:style w:type="paragraph" w:styleId="a8">
    <w:name w:val="Balloon Text"/>
    <w:basedOn w:val="a"/>
    <w:link w:val="a9"/>
    <w:rsid w:val="002D67D3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D67D3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rsid w:val="00705732"/>
    <w:rPr>
      <w:sz w:val="20"/>
    </w:rPr>
  </w:style>
  <w:style w:type="character" w:customStyle="1" w:styleId="ab">
    <w:name w:val="Текст сноски Знак"/>
    <w:link w:val="aa"/>
    <w:rsid w:val="00705732"/>
    <w:rPr>
      <w:rFonts w:ascii="Times New Roman" w:hAnsi="Times New Roman"/>
    </w:rPr>
  </w:style>
  <w:style w:type="character" w:styleId="ac">
    <w:name w:val="footnote reference"/>
    <w:rsid w:val="00705732"/>
    <w:rPr>
      <w:vertAlign w:val="superscript"/>
    </w:rPr>
  </w:style>
  <w:style w:type="paragraph" w:styleId="ad">
    <w:name w:val="endnote text"/>
    <w:basedOn w:val="a"/>
    <w:link w:val="ae"/>
    <w:rsid w:val="00705732"/>
    <w:rPr>
      <w:sz w:val="20"/>
    </w:rPr>
  </w:style>
  <w:style w:type="character" w:customStyle="1" w:styleId="ae">
    <w:name w:val="Текст концевой сноски Знак"/>
    <w:link w:val="ad"/>
    <w:rsid w:val="00705732"/>
    <w:rPr>
      <w:rFonts w:ascii="Times New Roman" w:hAnsi="Times New Roman"/>
    </w:rPr>
  </w:style>
  <w:style w:type="character" w:styleId="af">
    <w:name w:val="endnote reference"/>
    <w:rsid w:val="00705732"/>
    <w:rPr>
      <w:vertAlign w:val="superscript"/>
    </w:rPr>
  </w:style>
  <w:style w:type="paragraph" w:styleId="af0">
    <w:name w:val="List Paragraph"/>
    <w:basedOn w:val="a"/>
    <w:uiPriority w:val="34"/>
    <w:qFormat/>
    <w:rsid w:val="009F0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{CF1D4C0B-45B3-4626-8671-A773794F892F}</b:Guid>
    <b:RefOrder>1</b:RefOrder>
  </b:Source>
</b:Sources>
</file>

<file path=customXml/itemProps1.xml><?xml version="1.0" encoding="utf-8"?>
<ds:datastoreItem xmlns:ds="http://schemas.openxmlformats.org/officeDocument/2006/customXml" ds:itemID="{148B4B57-5BF1-4878-9F8C-FD2425BFB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Российкой Федерации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 15_2</dc:creator>
  <cp:lastModifiedBy>Еремеева Светлана Владимировна</cp:lastModifiedBy>
  <cp:revision>5</cp:revision>
  <cp:lastPrinted>2022-01-21T15:44:00Z</cp:lastPrinted>
  <dcterms:created xsi:type="dcterms:W3CDTF">2022-01-26T07:15:00Z</dcterms:created>
  <dcterms:modified xsi:type="dcterms:W3CDTF">2022-01-31T08:13:00Z</dcterms:modified>
</cp:coreProperties>
</file>