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F" w:rsidRDefault="002E05BF" w:rsidP="002E05BF">
      <w:pPr>
        <w:spacing w:line="240" w:lineRule="atLeast"/>
      </w:pPr>
      <w:bookmarkStart w:id="0" w:name="_GoBack"/>
      <w:bookmarkEnd w:id="0"/>
    </w:p>
    <w:p w:rsidR="002E05BF" w:rsidRPr="00A05DF4" w:rsidRDefault="002E05BF" w:rsidP="002E05BF">
      <w:pPr>
        <w:spacing w:line="240" w:lineRule="atLeast"/>
        <w:ind w:left="3969"/>
        <w:jc w:val="center"/>
      </w:pPr>
      <w:r w:rsidRPr="00A05DF4">
        <w:t xml:space="preserve">ПРИЛОЖЕНИЕ № </w:t>
      </w:r>
      <w:r>
        <w:t>3</w:t>
      </w:r>
    </w:p>
    <w:p w:rsidR="002E05BF" w:rsidRPr="00A05DF4" w:rsidRDefault="002E05BF" w:rsidP="002E05BF">
      <w:pPr>
        <w:spacing w:line="240" w:lineRule="atLeast"/>
        <w:ind w:left="3969"/>
        <w:jc w:val="center"/>
      </w:pPr>
      <w:r w:rsidRPr="00A05DF4">
        <w:t>к Программе государственных гарантий</w:t>
      </w:r>
    </w:p>
    <w:p w:rsidR="002E05BF" w:rsidRPr="00A05DF4" w:rsidRDefault="002E05BF" w:rsidP="002E05BF">
      <w:pPr>
        <w:spacing w:line="240" w:lineRule="atLeast"/>
        <w:ind w:left="3969"/>
        <w:jc w:val="center"/>
      </w:pPr>
      <w:r w:rsidRPr="00A05DF4">
        <w:t>бесплатного оказания гражданам</w:t>
      </w:r>
    </w:p>
    <w:p w:rsidR="002E05BF" w:rsidRPr="00A05DF4" w:rsidRDefault="002E05BF" w:rsidP="002E05BF">
      <w:pPr>
        <w:spacing w:line="240" w:lineRule="atLeast"/>
        <w:ind w:left="3969"/>
        <w:jc w:val="center"/>
      </w:pPr>
      <w:r w:rsidRPr="00A05DF4">
        <w:t xml:space="preserve">медицинской помощи на </w:t>
      </w:r>
      <w:r w:rsidR="000A3257" w:rsidRPr="00A05DF4">
        <w:t>202</w:t>
      </w:r>
      <w:r w:rsidR="000A3257">
        <w:t>3</w:t>
      </w:r>
      <w:r w:rsidR="000A3257" w:rsidRPr="00A05DF4">
        <w:t xml:space="preserve"> </w:t>
      </w:r>
      <w:r w:rsidRPr="00A05DF4">
        <w:t>год</w:t>
      </w:r>
    </w:p>
    <w:p w:rsidR="002E05BF" w:rsidRPr="00A05DF4" w:rsidRDefault="002E05BF" w:rsidP="002E05BF">
      <w:pPr>
        <w:spacing w:line="240" w:lineRule="atLeast"/>
        <w:ind w:left="3969"/>
        <w:jc w:val="center"/>
      </w:pPr>
      <w:r w:rsidRPr="00A05DF4">
        <w:t xml:space="preserve">и на плановый период </w:t>
      </w:r>
      <w:r w:rsidR="000A3257" w:rsidRPr="00A05DF4">
        <w:t>202</w:t>
      </w:r>
      <w:r w:rsidR="000A3257">
        <w:t>4</w:t>
      </w:r>
      <w:r w:rsidR="000A3257" w:rsidRPr="00A05DF4">
        <w:t xml:space="preserve"> </w:t>
      </w:r>
      <w:r w:rsidRPr="00A05DF4">
        <w:t xml:space="preserve">и </w:t>
      </w:r>
      <w:r w:rsidR="000A3257" w:rsidRPr="00A05DF4">
        <w:t>202</w:t>
      </w:r>
      <w:r w:rsidR="000A3257">
        <w:t>5</w:t>
      </w:r>
      <w:r w:rsidR="000A3257" w:rsidRPr="00A05DF4">
        <w:t xml:space="preserve"> </w:t>
      </w:r>
      <w:r w:rsidRPr="00A05DF4">
        <w:t>годов</w:t>
      </w:r>
    </w:p>
    <w:p w:rsidR="002E05BF" w:rsidRPr="00A05DF4" w:rsidRDefault="002E05BF" w:rsidP="002E05BF">
      <w:pPr>
        <w:spacing w:line="240" w:lineRule="exact"/>
      </w:pPr>
    </w:p>
    <w:p w:rsidR="002E05BF" w:rsidRPr="00A05DF4" w:rsidRDefault="002E05BF" w:rsidP="002E05BF">
      <w:pPr>
        <w:spacing w:line="240" w:lineRule="exact"/>
      </w:pPr>
    </w:p>
    <w:p w:rsidR="002E05BF" w:rsidRPr="00A05DF4" w:rsidRDefault="002E05BF" w:rsidP="002E05BF">
      <w:pPr>
        <w:spacing w:line="240" w:lineRule="exact"/>
      </w:pPr>
    </w:p>
    <w:p w:rsidR="002E05BF" w:rsidRPr="00A05DF4" w:rsidRDefault="002E05BF" w:rsidP="002E05BF">
      <w:pPr>
        <w:spacing w:line="240" w:lineRule="atLeast"/>
        <w:jc w:val="center"/>
        <w:rPr>
          <w:b/>
        </w:rPr>
      </w:pPr>
      <w:proofErr w:type="gramStart"/>
      <w:r w:rsidRPr="00A05DF4">
        <w:rPr>
          <w:b/>
        </w:rPr>
        <w:t>П</w:t>
      </w:r>
      <w:proofErr w:type="gramEnd"/>
      <w:r w:rsidRPr="00A05DF4">
        <w:rPr>
          <w:b/>
        </w:rPr>
        <w:t xml:space="preserve"> О Л О Ж Е Н И Е</w:t>
      </w:r>
    </w:p>
    <w:p w:rsidR="002E05BF" w:rsidRPr="00A05DF4" w:rsidRDefault="002E05BF" w:rsidP="002E05BF">
      <w:pPr>
        <w:spacing w:line="120" w:lineRule="exact"/>
        <w:jc w:val="center"/>
        <w:rPr>
          <w:b/>
        </w:rPr>
      </w:pPr>
    </w:p>
    <w:p w:rsidR="002E05BF" w:rsidRPr="00A05DF4" w:rsidRDefault="002E05BF" w:rsidP="002E05BF">
      <w:pPr>
        <w:spacing w:line="240" w:lineRule="atLeast"/>
        <w:jc w:val="center"/>
        <w:rPr>
          <w:b/>
        </w:rPr>
      </w:pPr>
      <w:r w:rsidRPr="00A05DF4">
        <w:rPr>
          <w:b/>
        </w:rPr>
        <w:t xml:space="preserve">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proofErr w:type="gramStart"/>
      <w:r w:rsidRPr="00A05DF4">
        <w:rPr>
          <w:b/>
        </w:rPr>
        <w:t>учредителей</w:t>
      </w:r>
      <w:proofErr w:type="gramEnd"/>
      <w:r w:rsidRPr="00A05DF4">
        <w:rPr>
          <w:b/>
        </w:rPr>
        <w:t xml:space="preserve"> </w:t>
      </w:r>
      <w:r w:rsidRPr="00A05DF4">
        <w:rPr>
          <w:b/>
        </w:rPr>
        <w:br/>
        <w:t xml:space="preserve">в отношении которых осуществляет Правительство Российской Федерации или федеральные органы исполнительной власти, </w:t>
      </w:r>
      <w:r w:rsidRPr="00A05DF4">
        <w:rPr>
          <w:b/>
        </w:rPr>
        <w:br/>
        <w:t>в соответствии с едиными требованиями базовой программы обязательного медицинского страхования</w:t>
      </w: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ind w:firstLine="709"/>
        <w:rPr>
          <w:szCs w:val="28"/>
        </w:rPr>
      </w:pPr>
      <w:r w:rsidRPr="00A05DF4">
        <w:t xml:space="preserve">1. 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proofErr w:type="gramStart"/>
      <w:r w:rsidRPr="00A05DF4">
        <w:t>учредителей</w:t>
      </w:r>
      <w:proofErr w:type="gramEnd"/>
      <w:r w:rsidRPr="00A05DF4">
        <w:t xml:space="preserve">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медицинской помощи).</w:t>
      </w:r>
    </w:p>
    <w:p w:rsidR="002E05BF" w:rsidRPr="00A05DF4" w:rsidRDefault="002E05BF" w:rsidP="002E05BF">
      <w:pPr>
        <w:ind w:firstLine="709"/>
      </w:pPr>
      <w:r w:rsidRPr="00A05DF4">
        <w:t>2. </w:t>
      </w:r>
      <w:proofErr w:type="gramStart"/>
      <w:r w:rsidRPr="00A05DF4">
        <w:t xml:space="preserve">Тарифы на оплату медицинской помощи устанавливаются </w:t>
      </w:r>
      <w:r w:rsidRPr="00A05DF4">
        <w:br/>
        <w:t xml:space="preserve">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перечни которых предусмотрены приложениями № 1 и </w:t>
      </w:r>
      <w:r>
        <w:t>4</w:t>
      </w:r>
      <w:r w:rsidRPr="00A05DF4">
        <w:t xml:space="preserve"> к Программе государственных гарантий бесплатного оказания гражданам медицинской помощи на </w:t>
      </w:r>
      <w:r w:rsidR="000A3257" w:rsidRPr="00A05DF4">
        <w:t>202</w:t>
      </w:r>
      <w:r w:rsidR="000A3257">
        <w:t>3</w:t>
      </w:r>
      <w:r w:rsidR="000A3257" w:rsidRPr="00A05DF4">
        <w:t xml:space="preserve"> </w:t>
      </w:r>
      <w:r w:rsidRPr="00A05DF4">
        <w:t xml:space="preserve">год и на плановый период </w:t>
      </w:r>
      <w:r w:rsidR="000A3257" w:rsidRPr="00A05DF4">
        <w:t>202</w:t>
      </w:r>
      <w:r w:rsidR="000A3257">
        <w:t>4</w:t>
      </w:r>
      <w:r w:rsidR="000A3257" w:rsidRPr="00A05DF4">
        <w:t xml:space="preserve"> </w:t>
      </w:r>
      <w:r w:rsidRPr="00A05DF4">
        <w:t xml:space="preserve">и </w:t>
      </w:r>
      <w:r w:rsidR="000A3257" w:rsidRPr="00A05DF4">
        <w:t>202</w:t>
      </w:r>
      <w:r w:rsidR="000A3257">
        <w:t>5</w:t>
      </w:r>
      <w:r w:rsidR="000A3257" w:rsidRPr="00A05DF4">
        <w:t> </w:t>
      </w:r>
      <w:r w:rsidRPr="00A05DF4">
        <w:t xml:space="preserve">годов, утвержденной постановлением Правительства Российской Федерации </w:t>
      </w:r>
      <w:r w:rsidRPr="00A05DF4">
        <w:br/>
        <w:t xml:space="preserve">от                            </w:t>
      </w:r>
      <w:r w:rsidR="000A3257" w:rsidRPr="00A05DF4">
        <w:t>202</w:t>
      </w:r>
      <w:r w:rsidR="000A3257">
        <w:t>2</w:t>
      </w:r>
      <w:r w:rsidR="000A3257" w:rsidRPr="00A05DF4">
        <w:t xml:space="preserve"> </w:t>
      </w:r>
      <w:r w:rsidRPr="00A05DF4">
        <w:t xml:space="preserve">г. №          </w:t>
      </w:r>
      <w:r>
        <w:t>"</w:t>
      </w:r>
      <w:r w:rsidRPr="00A05DF4">
        <w:t>О</w:t>
      </w:r>
      <w:proofErr w:type="gramEnd"/>
      <w:r w:rsidRPr="00A05DF4">
        <w:t xml:space="preserve"> Программе государственных гарантий бесплатного оказания гражданам медицинской помощи на </w:t>
      </w:r>
      <w:r w:rsidR="000A3257" w:rsidRPr="00A05DF4">
        <w:t>202</w:t>
      </w:r>
      <w:r w:rsidR="000A3257">
        <w:t>3</w:t>
      </w:r>
      <w:r w:rsidR="000A3257" w:rsidRPr="00A05DF4">
        <w:t> </w:t>
      </w:r>
      <w:r w:rsidRPr="00A05DF4">
        <w:t xml:space="preserve">год и на плановый период </w:t>
      </w:r>
      <w:r w:rsidR="000A3257" w:rsidRPr="00A05DF4">
        <w:t>202</w:t>
      </w:r>
      <w:r w:rsidR="000A3257">
        <w:t>4</w:t>
      </w:r>
      <w:r w:rsidR="000A3257" w:rsidRPr="00A05DF4">
        <w:t xml:space="preserve"> </w:t>
      </w:r>
      <w:r w:rsidRPr="00A05DF4">
        <w:t xml:space="preserve">и </w:t>
      </w:r>
      <w:r w:rsidR="000A3257" w:rsidRPr="00A05DF4">
        <w:t>202</w:t>
      </w:r>
      <w:r w:rsidR="000A3257">
        <w:t>5</w:t>
      </w:r>
      <w:r w:rsidR="000A3257" w:rsidRPr="00A05DF4">
        <w:t xml:space="preserve"> </w:t>
      </w:r>
      <w:r w:rsidRPr="00A05DF4">
        <w:t>годов</w:t>
      </w:r>
      <w:r>
        <w:t>"</w:t>
      </w:r>
      <w:r w:rsidRPr="00A05DF4">
        <w:t xml:space="preserve"> (далее - Программа).</w:t>
      </w:r>
      <w:bookmarkStart w:id="1" w:name="P20"/>
      <w:bookmarkEnd w:id="1"/>
    </w:p>
    <w:p w:rsidR="002E05BF" w:rsidRPr="00A05DF4" w:rsidRDefault="002E05BF" w:rsidP="002E05BF">
      <w:pPr>
        <w:ind w:firstLine="709"/>
      </w:pPr>
      <w:r w:rsidRPr="00A05DF4">
        <w:t>3. </w:t>
      </w:r>
      <w:proofErr w:type="gramStart"/>
      <w:r w:rsidRPr="00A05DF4">
        <w:t xml:space="preserve">Тариф на оплату </w:t>
      </w:r>
      <w:proofErr w:type="spellStart"/>
      <w:r w:rsidRPr="00A05DF4">
        <w:t>j-й</w:t>
      </w:r>
      <w:proofErr w:type="spellEnd"/>
      <w:r w:rsidRPr="00A05DF4">
        <w:t xml:space="preserve"> медицинской помощи (за исключением медицинской помощи, оплачиваемой по отдельным группам заболеваний, </w:t>
      </w:r>
      <w:r w:rsidRPr="00A05DF4">
        <w:lastRenderedPageBreak/>
        <w:t xml:space="preserve">состояний, доли заработной платы и прочих расходов в </w:t>
      </w:r>
      <w:r w:rsidRPr="001D0D35">
        <w:t>составе норматива финансовых затрат</w:t>
      </w:r>
      <w:r w:rsidRPr="00A05DF4">
        <w:t xml:space="preserve"> котор</w:t>
      </w:r>
      <w:r>
        <w:t>ой</w:t>
      </w:r>
      <w:r w:rsidRPr="00A05DF4">
        <w:t xml:space="preserve"> </w:t>
      </w:r>
      <w:r>
        <w:t>предусмотрены</w:t>
      </w:r>
      <w:r w:rsidRPr="00A05DF4">
        <w:t xml:space="preserve"> приложением № </w:t>
      </w:r>
      <w:r>
        <w:t>4</w:t>
      </w:r>
      <w:r w:rsidRPr="00A05DF4">
        <w:t xml:space="preserve"> к Программе, и высокотехнологичной медицинской помощи), оказываемой </w:t>
      </w:r>
      <w:r w:rsidRPr="00A05DF4">
        <w:br/>
      </w:r>
      <w:proofErr w:type="spellStart"/>
      <w:r w:rsidRPr="00A05DF4">
        <w:t>i-й</w:t>
      </w:r>
      <w:proofErr w:type="spellEnd"/>
      <w:r w:rsidRPr="00A05DF4">
        <w:t xml:space="preserve"> федеральной медицинской организацией в </w:t>
      </w:r>
      <w:proofErr w:type="spellStart"/>
      <w:r w:rsidRPr="00A05DF4">
        <w:t>z-х</w:t>
      </w:r>
      <w:proofErr w:type="spellEnd"/>
      <w:r w:rsidRPr="00A05DF4">
        <w:t xml:space="preserve"> условиях (стационарных условиях или условиях дневного стационара) (</w:t>
      </w:r>
      <w:proofErr w:type="spellStart"/>
      <w:r w:rsidRPr="00A05DF4">
        <w:t>T</w:t>
      </w:r>
      <w:r w:rsidRPr="00A05DF4">
        <w:rPr>
          <w:vertAlign w:val="subscript"/>
        </w:rPr>
        <w:t>ijz</w:t>
      </w:r>
      <w:proofErr w:type="spellEnd"/>
      <w:r w:rsidRPr="00A05DF4">
        <w:t xml:space="preserve">), определяется </w:t>
      </w:r>
      <w:r w:rsidRPr="00A05DF4">
        <w:br/>
        <w:t>по формуле:</w:t>
      </w:r>
      <w:proofErr w:type="gramEnd"/>
    </w:p>
    <w:p w:rsidR="002E05BF" w:rsidRPr="00A05DF4" w:rsidRDefault="002E05BF" w:rsidP="002E05BF">
      <w:pPr>
        <w:spacing w:line="240" w:lineRule="atLeast"/>
        <w:jc w:val="center"/>
      </w:pPr>
    </w:p>
    <w:p w:rsidR="002E05BF" w:rsidRPr="00A05DF4" w:rsidRDefault="002E05BF" w:rsidP="002E05BF">
      <w:pPr>
        <w:spacing w:line="240" w:lineRule="atLeast"/>
        <w:jc w:val="center"/>
      </w:pPr>
      <w:proofErr w:type="spellStart"/>
      <w:r w:rsidRPr="00A05DF4">
        <w:t>T</w:t>
      </w:r>
      <w:r w:rsidRPr="00A05DF4">
        <w:rPr>
          <w:vertAlign w:val="subscript"/>
        </w:rPr>
        <w:t>ijz</w:t>
      </w:r>
      <w:proofErr w:type="spellEnd"/>
      <w:r w:rsidRPr="00A05DF4">
        <w:t xml:space="preserve"> = </w:t>
      </w:r>
      <w:proofErr w:type="spellStart"/>
      <w:r w:rsidRPr="00A05DF4">
        <w:t>НФЗ</w:t>
      </w:r>
      <w:proofErr w:type="gramStart"/>
      <w:r w:rsidRPr="00A05DF4">
        <w:rPr>
          <w:vertAlign w:val="subscript"/>
        </w:rPr>
        <w:t>z</w:t>
      </w:r>
      <w:proofErr w:type="spellEnd"/>
      <w:proofErr w:type="gramEnd"/>
      <w:r w:rsidRPr="00A05DF4">
        <w:t xml:space="preserve"> </w:t>
      </w:r>
      <w:r>
        <w:t>×</w:t>
      </w:r>
      <w:r w:rsidRPr="00A05DF4">
        <w:t xml:space="preserve"> </w:t>
      </w:r>
      <w:proofErr w:type="spellStart"/>
      <w:r w:rsidRPr="00A05DF4">
        <w:t>КБС</w:t>
      </w:r>
      <w:r w:rsidRPr="00A05DF4">
        <w:rPr>
          <w:vertAlign w:val="subscript"/>
        </w:rPr>
        <w:t>z</w:t>
      </w:r>
      <w:proofErr w:type="spellEnd"/>
      <w:r w:rsidRPr="00A05DF4">
        <w:t xml:space="preserve"> </w:t>
      </w:r>
      <w:r>
        <w:t>×</w:t>
      </w:r>
      <w:r w:rsidRPr="00A05DF4">
        <w:t xml:space="preserve"> </w:t>
      </w:r>
      <w:proofErr w:type="spellStart"/>
      <w:r w:rsidRPr="00A05DF4">
        <w:t>КД</w:t>
      </w:r>
      <w:r w:rsidRPr="00A05DF4">
        <w:rPr>
          <w:vertAlign w:val="subscript"/>
        </w:rPr>
        <w:t>i</w:t>
      </w:r>
      <w:proofErr w:type="spellEnd"/>
      <w:r w:rsidRPr="00A05DF4">
        <w:t xml:space="preserve"> </w:t>
      </w:r>
      <w:r>
        <w:t>×</w:t>
      </w:r>
      <w:r w:rsidRPr="00A05DF4">
        <w:t xml:space="preserve"> (</w:t>
      </w:r>
      <w:proofErr w:type="spellStart"/>
      <w:r w:rsidRPr="00A05DF4">
        <w:t>КЗ</w:t>
      </w:r>
      <w:r w:rsidRPr="00A05DF4">
        <w:rPr>
          <w:vertAlign w:val="subscript"/>
        </w:rPr>
        <w:t>jz</w:t>
      </w:r>
      <w:proofErr w:type="spellEnd"/>
      <w:r w:rsidRPr="00A05DF4">
        <w:t xml:space="preserve"> </w:t>
      </w:r>
      <w:r>
        <w:t>×</w:t>
      </w:r>
      <w:r w:rsidRPr="00A05DF4">
        <w:t xml:space="preserve"> </w:t>
      </w:r>
      <w:proofErr w:type="spellStart"/>
      <w:r w:rsidRPr="00A05DF4">
        <w:t>КС</w:t>
      </w:r>
      <w:r w:rsidRPr="00A05DF4">
        <w:rPr>
          <w:vertAlign w:val="subscript"/>
        </w:rPr>
        <w:t>ij</w:t>
      </w:r>
      <w:proofErr w:type="spellEnd"/>
      <w:r w:rsidRPr="00A05DF4">
        <w:t xml:space="preserve"> + КСЛП),</w:t>
      </w:r>
    </w:p>
    <w:p w:rsidR="002E05BF" w:rsidRPr="00A05DF4" w:rsidRDefault="002E05BF" w:rsidP="002E05BF">
      <w:pPr>
        <w:spacing w:line="240" w:lineRule="atLeast"/>
        <w:jc w:val="center"/>
      </w:pPr>
    </w:p>
    <w:p w:rsidR="002E05BF" w:rsidRPr="00A05DF4" w:rsidRDefault="002E05BF" w:rsidP="002E05BF">
      <w:pPr>
        <w:ind w:firstLine="709"/>
      </w:pPr>
      <w:r w:rsidRPr="00A05DF4">
        <w:t>где:</w:t>
      </w:r>
    </w:p>
    <w:p w:rsidR="002E05BF" w:rsidRPr="00A05DF4" w:rsidRDefault="002E05BF" w:rsidP="002E05BF">
      <w:pPr>
        <w:ind w:firstLine="709"/>
      </w:pPr>
      <w:proofErr w:type="spellStart"/>
      <w:r w:rsidRPr="00A05DF4">
        <w:t>НФЗ</w:t>
      </w:r>
      <w:proofErr w:type="gramStart"/>
      <w:r w:rsidRPr="00A05DF4">
        <w:rPr>
          <w:vertAlign w:val="subscript"/>
        </w:rPr>
        <w:t>z</w:t>
      </w:r>
      <w:proofErr w:type="spellEnd"/>
      <w:proofErr w:type="gramEnd"/>
      <w:r w:rsidRPr="00A05DF4">
        <w:t xml:space="preserve"> - средний норматив финансовых затрат на единицу объема предоставления медицинской помощи в </w:t>
      </w:r>
      <w:proofErr w:type="spellStart"/>
      <w:r w:rsidRPr="00A05DF4">
        <w:t>z-х</w:t>
      </w:r>
      <w:proofErr w:type="spellEnd"/>
      <w:r w:rsidRPr="00A05DF4">
        <w:t xml:space="preserve"> условиях, оказываемой федеральными медицинскими организациями, </w:t>
      </w:r>
      <w:r>
        <w:t>предусмотренный</w:t>
      </w:r>
      <w:r w:rsidRPr="00A05DF4">
        <w:t xml:space="preserve"> </w:t>
      </w:r>
      <w:r>
        <w:t>приложением № 7 к Программе</w:t>
      </w:r>
      <w:r w:rsidRPr="00A05DF4">
        <w:t>;</w:t>
      </w:r>
    </w:p>
    <w:p w:rsidR="002E05BF" w:rsidRPr="00A05DF4" w:rsidRDefault="002E05BF" w:rsidP="002E05BF">
      <w:pPr>
        <w:ind w:firstLine="709"/>
      </w:pPr>
      <w:proofErr w:type="spellStart"/>
      <w:r w:rsidRPr="00A05DF4">
        <w:t>КБС</w:t>
      </w:r>
      <w:proofErr w:type="gramStart"/>
      <w:r w:rsidRPr="00A05DF4">
        <w:rPr>
          <w:vertAlign w:val="subscript"/>
        </w:rPr>
        <w:t>z</w:t>
      </w:r>
      <w:proofErr w:type="spellEnd"/>
      <w:proofErr w:type="gramEnd"/>
      <w:r w:rsidRPr="00A05DF4">
        <w:t xml:space="preserve"> - коэффициент приведения среднего норматива финансовых затрат на единицу объема предоставления медицинской помощи </w:t>
      </w:r>
      <w:r w:rsidRPr="00A05DF4">
        <w:br/>
        <w:t xml:space="preserve">в </w:t>
      </w:r>
      <w:proofErr w:type="spellStart"/>
      <w:r w:rsidRPr="00A05DF4">
        <w:t>z-х</w:t>
      </w:r>
      <w:proofErr w:type="spellEnd"/>
      <w:r w:rsidRPr="00A05DF4">
        <w:t xml:space="preserve"> условиях к базовой ставке, исключающей влияние применяемых коэффициентов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 и специфики оказания медицинской помощи, коэффициента дифференциации и коэффициента сложности лечения пациентов, принимающий значение </w:t>
      </w:r>
      <w:r w:rsidR="00A41ACB">
        <w:t>0,36</w:t>
      </w:r>
      <w:r w:rsidRPr="00A05DF4">
        <w:t xml:space="preserve"> - </w:t>
      </w:r>
      <w:r w:rsidRPr="00A05DF4">
        <w:br/>
        <w:t>для стационара и 0,32 - для дневного стационара;</w:t>
      </w:r>
    </w:p>
    <w:p w:rsidR="002E05BF" w:rsidRPr="00A05DF4" w:rsidRDefault="002E05BF" w:rsidP="002E05BF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A05DF4">
        <w:t>КД</w:t>
      </w:r>
      <w:proofErr w:type="gramStart"/>
      <w:r w:rsidRPr="00A05DF4">
        <w:rPr>
          <w:vertAlign w:val="subscript"/>
        </w:rPr>
        <w:t>i</w:t>
      </w:r>
      <w:proofErr w:type="spellEnd"/>
      <w:proofErr w:type="gramEnd"/>
      <w:r w:rsidRPr="00A05DF4">
        <w:t xml:space="preserve"> - коэффициент дифференциации</w:t>
      </w:r>
      <w:r w:rsidRPr="00A05DF4">
        <w:rPr>
          <w:szCs w:val="28"/>
        </w:rPr>
        <w:t>, устанавливаемый:</w:t>
      </w:r>
    </w:p>
    <w:p w:rsidR="002E05BF" w:rsidRPr="00A05DF4" w:rsidRDefault="002E05BF" w:rsidP="002E05BF">
      <w:pPr>
        <w:ind w:firstLine="709"/>
      </w:pPr>
      <w:r w:rsidRPr="00A05DF4">
        <w:t xml:space="preserve">для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A05DF4">
        <w:t>страхования</w:t>
      </w:r>
      <w:proofErr w:type="gramEnd"/>
      <w:r w:rsidRPr="00A05DF4"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методикой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A05DF4">
        <w:t>страхования</w:t>
      </w:r>
      <w:proofErr w:type="gramEnd"/>
      <w:r w:rsidRPr="00A05DF4"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от 5 мая 2012 г. № 462 </w:t>
      </w:r>
      <w:r>
        <w:t>"</w:t>
      </w:r>
      <w:r w:rsidRPr="00A05DF4">
        <w:t xml:space="preserve">О порядке распределения, предоставления и расходования субвенций из бюджета Федерального фонда обязательного медицинского страхования бюджетам </w:t>
      </w:r>
      <w:r w:rsidRPr="00A05DF4">
        <w:lastRenderedPageBreak/>
        <w:t xml:space="preserve">территориальных фондов обязательного медицинского страхования </w:t>
      </w:r>
      <w:r w:rsidRPr="00A05DF4">
        <w:br/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>
        <w:t>"</w:t>
      </w:r>
      <w:r w:rsidRPr="00A05DF4">
        <w:t>;</w:t>
      </w:r>
    </w:p>
    <w:p w:rsidR="002E05BF" w:rsidRDefault="002E05BF" w:rsidP="002E05BF">
      <w:pPr>
        <w:autoSpaceDE w:val="0"/>
        <w:autoSpaceDN w:val="0"/>
        <w:adjustRightInd w:val="0"/>
        <w:ind w:firstLine="709"/>
        <w:rPr>
          <w:szCs w:val="28"/>
        </w:rPr>
      </w:pPr>
      <w:r w:rsidRPr="00A05DF4">
        <w:rPr>
          <w:szCs w:val="28"/>
        </w:rPr>
        <w:t>для территории оказания медицинской помощи (в случае, если коэффициент дифференциации не является единым для всей территории субъекта Российской Федерации);</w:t>
      </w:r>
    </w:p>
    <w:p w:rsidR="002E05BF" w:rsidRPr="00A05DF4" w:rsidRDefault="002E05BF" w:rsidP="002E05BF">
      <w:pPr>
        <w:ind w:firstLine="709"/>
      </w:pPr>
      <w:proofErr w:type="spellStart"/>
      <w:r w:rsidRPr="00A05DF4">
        <w:t>КЗ</w:t>
      </w:r>
      <w:proofErr w:type="gramStart"/>
      <w:r w:rsidRPr="00A05DF4">
        <w:rPr>
          <w:vertAlign w:val="subscript"/>
        </w:rPr>
        <w:t>jz</w:t>
      </w:r>
      <w:proofErr w:type="spellEnd"/>
      <w:proofErr w:type="gramEnd"/>
      <w:r w:rsidRPr="00A05DF4">
        <w:t xml:space="preserve"> - коэффициент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 оказания </w:t>
      </w:r>
      <w:r w:rsidRPr="00A05DF4">
        <w:br/>
      </w:r>
      <w:proofErr w:type="spellStart"/>
      <w:r w:rsidRPr="00A05DF4">
        <w:t>j-й</w:t>
      </w:r>
      <w:proofErr w:type="spellEnd"/>
      <w:r w:rsidRPr="00A05DF4">
        <w:t xml:space="preserve"> медицинской помощи в </w:t>
      </w:r>
      <w:proofErr w:type="spellStart"/>
      <w:r w:rsidRPr="00A05DF4">
        <w:t>z-х</w:t>
      </w:r>
      <w:proofErr w:type="spellEnd"/>
      <w:r w:rsidRPr="00A05DF4">
        <w:t xml:space="preserve"> условиях, значени</w:t>
      </w:r>
      <w:r>
        <w:t>е</w:t>
      </w:r>
      <w:r w:rsidRPr="00A05DF4">
        <w:t xml:space="preserve"> которого принима</w:t>
      </w:r>
      <w:r>
        <w:t>е</w:t>
      </w:r>
      <w:r w:rsidRPr="00A05DF4">
        <w:t xml:space="preserve">тся </w:t>
      </w:r>
      <w:r w:rsidRPr="00A05DF4">
        <w:br/>
        <w:t xml:space="preserve">в соответствии с приложением № </w:t>
      </w:r>
      <w:r>
        <w:t>4</w:t>
      </w:r>
      <w:r w:rsidRPr="00A05DF4">
        <w:t xml:space="preserve"> к Программе (далее - коэффициент относительной </w:t>
      </w:r>
      <w:proofErr w:type="spellStart"/>
      <w:r w:rsidRPr="00A05DF4">
        <w:t>затратоемкости</w:t>
      </w:r>
      <w:proofErr w:type="spellEnd"/>
      <w:r w:rsidRPr="00A05DF4">
        <w:t>);</w:t>
      </w:r>
    </w:p>
    <w:p w:rsidR="002E05BF" w:rsidRPr="00A05DF4" w:rsidRDefault="002E05BF" w:rsidP="002E05BF">
      <w:pPr>
        <w:ind w:firstLine="709"/>
      </w:pPr>
      <w:proofErr w:type="spellStart"/>
      <w:r w:rsidRPr="00A05DF4">
        <w:t>КС</w:t>
      </w:r>
      <w:proofErr w:type="gramStart"/>
      <w:r w:rsidRPr="00A05DF4">
        <w:rPr>
          <w:vertAlign w:val="subscript"/>
        </w:rPr>
        <w:t>ij</w:t>
      </w:r>
      <w:proofErr w:type="spellEnd"/>
      <w:proofErr w:type="gramEnd"/>
      <w:r w:rsidRPr="00A05DF4">
        <w:t xml:space="preserve"> - коэффициент специфики оказания </w:t>
      </w:r>
      <w:proofErr w:type="spellStart"/>
      <w:r w:rsidRPr="00A05DF4">
        <w:t>j-й</w:t>
      </w:r>
      <w:proofErr w:type="spellEnd"/>
      <w:r w:rsidRPr="00A05DF4">
        <w:t xml:space="preserve"> медицинской помощи </w:t>
      </w:r>
      <w:r w:rsidRPr="00A05DF4">
        <w:br/>
      </w:r>
      <w:proofErr w:type="spellStart"/>
      <w:r w:rsidRPr="00A05DF4">
        <w:t>i-й</w:t>
      </w:r>
      <w:proofErr w:type="spellEnd"/>
      <w:r w:rsidRPr="00A05DF4">
        <w:t xml:space="preserve"> федеральной медицинской организацией, значени</w:t>
      </w:r>
      <w:r>
        <w:t>е</w:t>
      </w:r>
      <w:r w:rsidRPr="00A05DF4">
        <w:t xml:space="preserve"> которого принима</w:t>
      </w:r>
      <w:r>
        <w:t>е</w:t>
      </w:r>
      <w:r w:rsidRPr="00A05DF4">
        <w:t>тся в соответствии с пунктом 5 настоящего Положения;</w:t>
      </w:r>
    </w:p>
    <w:p w:rsidR="002E05BF" w:rsidRPr="00A05DF4" w:rsidRDefault="002E05BF" w:rsidP="002E05BF">
      <w:pPr>
        <w:ind w:firstLine="709"/>
      </w:pPr>
      <w:r w:rsidRPr="00A05DF4">
        <w:t>КСЛП - коэффициент сложности лечения пациента, значени</w:t>
      </w:r>
      <w:r>
        <w:t>е</w:t>
      </w:r>
      <w:r w:rsidRPr="00A05DF4">
        <w:t xml:space="preserve"> которого принима</w:t>
      </w:r>
      <w:r>
        <w:t>е</w:t>
      </w:r>
      <w:r w:rsidRPr="00A05DF4">
        <w:t>тся в соответствии с пунктом 6 настоящего Положения.</w:t>
      </w:r>
    </w:p>
    <w:p w:rsidR="002E05BF" w:rsidRPr="00347834" w:rsidRDefault="002E05BF" w:rsidP="002E05BF">
      <w:pPr>
        <w:ind w:firstLine="709"/>
      </w:pPr>
      <w:bookmarkStart w:id="2" w:name="P40"/>
      <w:bookmarkEnd w:id="2"/>
      <w:r w:rsidRPr="00347834">
        <w:t xml:space="preserve">4. Тариф на оплату </w:t>
      </w:r>
      <w:proofErr w:type="spellStart"/>
      <w:r w:rsidRPr="00347834">
        <w:t>j</w:t>
      </w:r>
      <w:r w:rsidRPr="00347834">
        <w:rPr>
          <w:vertAlign w:val="subscript"/>
        </w:rPr>
        <w:t>LT</w:t>
      </w:r>
      <w:r w:rsidRPr="00347834">
        <w:t>-й</w:t>
      </w:r>
      <w:proofErr w:type="spellEnd"/>
      <w:r w:rsidRPr="00347834">
        <w:t xml:space="preserve"> медицинской помощи, оказываемой </w:t>
      </w:r>
      <w:r w:rsidRPr="00347834">
        <w:br/>
      </w:r>
      <w:proofErr w:type="spellStart"/>
      <w:r w:rsidRPr="00347834">
        <w:t>i-й</w:t>
      </w:r>
      <w:proofErr w:type="spellEnd"/>
      <w:r w:rsidRPr="00347834">
        <w:t xml:space="preserve"> федеральной медицинской организацией в </w:t>
      </w:r>
      <w:proofErr w:type="spellStart"/>
      <w:r w:rsidRPr="00347834">
        <w:t>z-х</w:t>
      </w:r>
      <w:proofErr w:type="spellEnd"/>
      <w:r w:rsidRPr="00347834">
        <w:t xml:space="preserve"> условиях </w:t>
      </w:r>
      <w:bookmarkStart w:id="3" w:name="_Hlk91496843"/>
      <w:r w:rsidRPr="00347834">
        <w:t xml:space="preserve">по отдельным группам заболеваний, состояний, доли заработной платы и прочих </w:t>
      </w:r>
      <w:r w:rsidRPr="00347834">
        <w:br/>
        <w:t xml:space="preserve">расходов в </w:t>
      </w:r>
      <w:r w:rsidRPr="00347834">
        <w:rPr>
          <w:szCs w:val="28"/>
        </w:rPr>
        <w:t xml:space="preserve"> составе норматива финансовых затрат </w:t>
      </w:r>
      <w:r w:rsidRPr="00347834">
        <w:t>которых установлены приложением № 4 к Программе</w:t>
      </w:r>
      <w:bookmarkEnd w:id="3"/>
      <w:proofErr w:type="gramStart"/>
      <w:r w:rsidRPr="00347834">
        <w:t xml:space="preserve"> (</w:t>
      </w:r>
      <w:r w:rsidRPr="00347834">
        <w:rPr>
          <w:position w:val="-16"/>
        </w:rPr>
        <w:object w:dxaOrig="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1pt" o:ole="">
            <v:imagedata r:id="rId6" o:title=""/>
          </v:shape>
          <o:OLEObject Type="Embed" ProgID="Equation.3" ShapeID="_x0000_i1025" DrawAspect="Content" ObjectID="_1725875669" r:id="rId7"/>
        </w:object>
      </w:r>
      <w:r w:rsidRPr="00347834">
        <w:t xml:space="preserve">), </w:t>
      </w:r>
      <w:proofErr w:type="gramEnd"/>
      <w:r w:rsidRPr="00347834">
        <w:t>определяется по формуле:</w:t>
      </w:r>
    </w:p>
    <w:p w:rsidR="002E05BF" w:rsidRDefault="002E05BF" w:rsidP="002E05BF">
      <w:pPr>
        <w:spacing w:line="240" w:lineRule="atLeast"/>
      </w:pPr>
    </w:p>
    <w:p w:rsidR="002E05BF" w:rsidRDefault="002E05BF" w:rsidP="002E05BF">
      <w:r w:rsidRPr="002E05BF">
        <w:rPr>
          <w:position w:val="-34"/>
        </w:rPr>
        <w:object w:dxaOrig="8160" w:dyaOrig="960">
          <v:shape id="_x0000_i1026" type="#_x0000_t75" style="width:408pt;height:48pt" o:ole="">
            <v:imagedata r:id="rId8" o:title=""/>
          </v:shape>
          <o:OLEObject Type="Embed" ProgID="Equation.3" ShapeID="_x0000_i1026" DrawAspect="Content" ObjectID="_1725875670" r:id="rId9"/>
        </w:object>
      </w:r>
    </w:p>
    <w:p w:rsidR="002E05BF" w:rsidRPr="00347834" w:rsidRDefault="002E05BF" w:rsidP="002E05BF">
      <w:pPr>
        <w:spacing w:line="240" w:lineRule="atLeast"/>
      </w:pPr>
    </w:p>
    <w:p w:rsidR="002E05BF" w:rsidRPr="00347834" w:rsidRDefault="002E05BF" w:rsidP="002E05BF">
      <w:pPr>
        <w:ind w:firstLine="709"/>
      </w:pPr>
      <w:r w:rsidRPr="00347834">
        <w:t>где:</w:t>
      </w:r>
    </w:p>
    <w:bookmarkStart w:id="4" w:name="_Hlk91496691"/>
    <w:p w:rsidR="002E05BF" w:rsidRPr="00347834" w:rsidRDefault="002E05BF" w:rsidP="002E05BF">
      <w:pPr>
        <w:ind w:firstLine="709"/>
        <w:rPr>
          <w:color w:val="000000"/>
        </w:rPr>
      </w:pPr>
      <w:r w:rsidRPr="00347834">
        <w:rPr>
          <w:color w:val="000000"/>
          <w:position w:val="-24"/>
        </w:rPr>
        <w:object w:dxaOrig="820" w:dyaOrig="499">
          <v:shape id="_x0000_i1027" type="#_x0000_t75" style="width:41.25pt;height:24.75pt" o:ole="">
            <v:imagedata r:id="rId10" o:title=""/>
          </v:shape>
          <o:OLEObject Type="Embed" ProgID="Equation.3" ShapeID="_x0000_i1027" DrawAspect="Content" ObjectID="_1725875671" r:id="rId11"/>
        </w:object>
      </w:r>
      <w:r w:rsidRPr="00347834">
        <w:rPr>
          <w:color w:val="000000"/>
        </w:rPr>
        <w:t xml:space="preserve"> </w:t>
      </w:r>
      <w:r w:rsidRPr="00347834">
        <w:rPr>
          <w:rFonts w:ascii="Cambria Math" w:hAnsi="Cambria Math"/>
          <w:iCs/>
          <w:color w:val="000000"/>
        </w:rPr>
        <w:t xml:space="preserve">- </w:t>
      </w:r>
      <w:r w:rsidRPr="00347834">
        <w:rPr>
          <w:color w:val="000000"/>
        </w:rPr>
        <w:t xml:space="preserve">коэффициент относительной </w:t>
      </w:r>
      <w:proofErr w:type="spellStart"/>
      <w:r w:rsidRPr="00347834">
        <w:rPr>
          <w:color w:val="000000"/>
        </w:rPr>
        <w:t>затратоемкости</w:t>
      </w:r>
      <w:proofErr w:type="spellEnd"/>
      <w:r w:rsidRPr="00347834">
        <w:rPr>
          <w:color w:val="000000"/>
        </w:rPr>
        <w:t xml:space="preserve"> оказания </w:t>
      </w:r>
      <w:proofErr w:type="spellStart"/>
      <w:r w:rsidRPr="00347834">
        <w:rPr>
          <w:color w:val="000000"/>
        </w:rPr>
        <w:t>j</w:t>
      </w:r>
      <w:r w:rsidRPr="0040507B">
        <w:rPr>
          <w:color w:val="000000"/>
          <w:vertAlign w:val="subscript"/>
        </w:rPr>
        <w:t>LT</w:t>
      </w:r>
      <w:r w:rsidRPr="0040507B">
        <w:rPr>
          <w:color w:val="000000"/>
        </w:rPr>
        <w:t>-й</w:t>
      </w:r>
      <w:proofErr w:type="spellEnd"/>
      <w:r w:rsidRPr="00347834">
        <w:rPr>
          <w:color w:val="000000"/>
        </w:rPr>
        <w:t xml:space="preserve"> медицинской помощи в </w:t>
      </w:r>
      <w:proofErr w:type="spellStart"/>
      <w:r w:rsidRPr="00347834">
        <w:rPr>
          <w:color w:val="000000"/>
        </w:rPr>
        <w:t>z-x</w:t>
      </w:r>
      <w:proofErr w:type="spellEnd"/>
      <w:r w:rsidRPr="00347834">
        <w:rPr>
          <w:color w:val="000000"/>
        </w:rPr>
        <w:t xml:space="preserve"> условиях, значение которого принимается </w:t>
      </w:r>
      <w:r>
        <w:rPr>
          <w:color w:val="000000"/>
        </w:rPr>
        <w:br/>
      </w:r>
      <w:r w:rsidRPr="00347834">
        <w:rPr>
          <w:color w:val="000000"/>
        </w:rPr>
        <w:t>в соответствии с приложением № 4 к Программе;</w:t>
      </w:r>
    </w:p>
    <w:bookmarkEnd w:id="4"/>
    <w:p w:rsidR="002E05BF" w:rsidRPr="00347834" w:rsidRDefault="002E05BF" w:rsidP="002E05BF">
      <w:pPr>
        <w:ind w:firstLine="709"/>
      </w:pPr>
      <w:r w:rsidRPr="00347834">
        <w:rPr>
          <w:position w:val="-28"/>
        </w:rPr>
        <w:object w:dxaOrig="940" w:dyaOrig="540">
          <v:shape id="_x0000_i1028" type="#_x0000_t75" style="width:47.25pt;height:27pt" o:ole="">
            <v:imagedata r:id="rId12" o:title=""/>
          </v:shape>
          <o:OLEObject Type="Embed" ProgID="Equation.3" ShapeID="_x0000_i1028" DrawAspect="Content" ObjectID="_1725875672" r:id="rId13"/>
        </w:object>
      </w:r>
      <w:r w:rsidR="00781327" w:rsidRPr="00347834">
        <w:fldChar w:fldCharType="begin"/>
      </w:r>
      <w:r w:rsidRPr="00347834">
        <w:instrText xml:space="preserve"> QUOTE </w:instrTex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</w:rPr>
              <m:t>З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П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LT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z</m:t>
                </m:r>
              </m:sub>
            </m:sSub>
          </m:sub>
        </m:sSub>
      </m:oMath>
      <w:r w:rsidRPr="00347834">
        <w:instrText xml:space="preserve"> </w:instrText>
      </w:r>
      <w:r w:rsidR="00781327" w:rsidRPr="00347834">
        <w:fldChar w:fldCharType="end"/>
      </w:r>
      <w:r w:rsidRPr="00347834">
        <w:t xml:space="preserve"> </w:t>
      </w:r>
      <w:proofErr w:type="gramStart"/>
      <w:r w:rsidRPr="00347834">
        <w:t xml:space="preserve">- доля заработной платы и прочих расходов </w:t>
      </w:r>
      <w:r w:rsidRPr="00347834">
        <w:rPr>
          <w:szCs w:val="28"/>
        </w:rPr>
        <w:t>в составе норматива финансовых затрат</w:t>
      </w:r>
      <w:r w:rsidRPr="00347834">
        <w:t xml:space="preserve"> на оказание </w:t>
      </w:r>
      <w:proofErr w:type="spellStart"/>
      <w:r w:rsidRPr="00347834">
        <w:t>j</w:t>
      </w:r>
      <w:r w:rsidRPr="00347834">
        <w:rPr>
          <w:vertAlign w:val="subscript"/>
        </w:rPr>
        <w:t>LT</w:t>
      </w:r>
      <w:r w:rsidRPr="00347834">
        <w:t>-й</w:t>
      </w:r>
      <w:proofErr w:type="spellEnd"/>
      <w:r w:rsidRPr="00347834">
        <w:t xml:space="preserve"> медицинской помощи </w:t>
      </w:r>
      <w:r>
        <w:br/>
      </w:r>
      <w:r w:rsidRPr="00347834">
        <w:t xml:space="preserve">в </w:t>
      </w:r>
      <w:proofErr w:type="spellStart"/>
      <w:r w:rsidRPr="00347834">
        <w:t>z-х</w:t>
      </w:r>
      <w:proofErr w:type="spellEnd"/>
      <w:r w:rsidRPr="00347834">
        <w:t xml:space="preserve"> условиях по отдельным группам заболеваний, состояний, доли заработной платы и прочих расходов в </w:t>
      </w:r>
      <w:r w:rsidRPr="00347834">
        <w:rPr>
          <w:szCs w:val="28"/>
        </w:rPr>
        <w:t xml:space="preserve">составе норматива финансовых затрат </w:t>
      </w:r>
      <w:r w:rsidRPr="00347834">
        <w:t>которых предусмотрены приложением № 4 к Программе, значение которой принимается в соответствии с приложением № 4 к Программе;</w:t>
      </w:r>
      <w:proofErr w:type="gramEnd"/>
    </w:p>
    <w:p w:rsidR="002E05BF" w:rsidRPr="00347834" w:rsidRDefault="002E05BF" w:rsidP="002E05BF">
      <w:pPr>
        <w:spacing w:line="276" w:lineRule="auto"/>
        <w:ind w:firstLine="709"/>
        <w:rPr>
          <w:szCs w:val="28"/>
        </w:rPr>
      </w:pPr>
      <w:r w:rsidRPr="00347834">
        <w:rPr>
          <w:position w:val="-16"/>
          <w:szCs w:val="28"/>
        </w:rPr>
        <w:object w:dxaOrig="820" w:dyaOrig="420">
          <v:shape id="_x0000_i1029" type="#_x0000_t75" style="width:41.25pt;height:21pt" o:ole="">
            <v:imagedata r:id="rId14" o:title=""/>
          </v:shape>
          <o:OLEObject Type="Embed" ProgID="Equation.3" ShapeID="_x0000_i1029" DrawAspect="Content" ObjectID="_1725875673" r:id="rId15"/>
        </w:object>
      </w:r>
      <w:r w:rsidRPr="00347834">
        <w:rPr>
          <w:szCs w:val="28"/>
        </w:rPr>
        <w:t xml:space="preserve"> - коэффициент специфики оказания </w:t>
      </w:r>
      <w:proofErr w:type="spellStart"/>
      <w:r w:rsidRPr="00347834">
        <w:t>j</w:t>
      </w:r>
      <w:r w:rsidRPr="00347834">
        <w:rPr>
          <w:vertAlign w:val="subscript"/>
        </w:rPr>
        <w:t>LT</w:t>
      </w:r>
      <w:r w:rsidRPr="00347834">
        <w:t>-й</w:t>
      </w:r>
      <w:proofErr w:type="spellEnd"/>
      <w:r w:rsidRPr="00347834">
        <w:rPr>
          <w:szCs w:val="28"/>
        </w:rPr>
        <w:t xml:space="preserve"> медицинской помощи </w:t>
      </w:r>
      <w:proofErr w:type="spellStart"/>
      <w:r w:rsidRPr="00347834">
        <w:rPr>
          <w:szCs w:val="28"/>
        </w:rPr>
        <w:t>i-й</w:t>
      </w:r>
      <w:proofErr w:type="spellEnd"/>
      <w:r w:rsidRPr="00347834">
        <w:rPr>
          <w:szCs w:val="28"/>
        </w:rPr>
        <w:t xml:space="preserve"> федеральной медицинской организацией, значение которого принимается в соответствии с пунктом 5 настоящего Положения.</w:t>
      </w:r>
    </w:p>
    <w:p w:rsidR="002E05BF" w:rsidRPr="00A05DF4" w:rsidRDefault="002E05BF" w:rsidP="002E05BF">
      <w:pPr>
        <w:ind w:firstLine="709"/>
      </w:pPr>
      <w:r w:rsidRPr="00A05DF4">
        <w:t xml:space="preserve">5. Коэффициент специфики оказания медицинской помощи федеральными медицинскими организациями в зависимости от значения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>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:rsidR="002E05BF" w:rsidRPr="00A05DF4" w:rsidRDefault="002E05BF" w:rsidP="002E05BF">
      <w:pPr>
        <w:ind w:firstLine="709"/>
      </w:pPr>
      <w:bookmarkStart w:id="5" w:name="P41"/>
      <w:bookmarkEnd w:id="5"/>
      <w:proofErr w:type="gramStart"/>
      <w:r w:rsidRPr="00A05DF4">
        <w:t>а) </w:t>
      </w:r>
      <w:r w:rsidR="000A3257">
        <w:t>1,3</w:t>
      </w:r>
      <w:r w:rsidRPr="00A05DF4">
        <w:t xml:space="preserve"> - при значении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>, равном 1,7 и более;</w:t>
      </w:r>
      <w:proofErr w:type="gramEnd"/>
    </w:p>
    <w:p w:rsidR="002E05BF" w:rsidRPr="00A05DF4" w:rsidRDefault="002E05BF" w:rsidP="002E05BF">
      <w:pPr>
        <w:ind w:firstLine="709"/>
      </w:pPr>
      <w:r w:rsidRPr="00A05DF4">
        <w:t xml:space="preserve">б) 1,2 - при значении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 менее 2 и расположении федеральной медицинской организации </w:t>
      </w:r>
      <w:r w:rsidRPr="00A05DF4">
        <w:br/>
        <w:t>на территории закрытого административно-территориального образования;</w:t>
      </w:r>
    </w:p>
    <w:p w:rsidR="002E05BF" w:rsidRPr="00A05DF4" w:rsidRDefault="002E05BF" w:rsidP="002E05BF">
      <w:pPr>
        <w:ind w:firstLine="709"/>
      </w:pPr>
      <w:r w:rsidRPr="00A05DF4">
        <w:t>в) 1:</w:t>
      </w:r>
    </w:p>
    <w:p w:rsidR="002E05BF" w:rsidRPr="00A05DF4" w:rsidRDefault="002E05BF" w:rsidP="002E05BF">
      <w:pPr>
        <w:ind w:firstLine="709"/>
      </w:pPr>
      <w:proofErr w:type="gramStart"/>
      <w:r w:rsidRPr="00A05DF4">
        <w:t xml:space="preserve">при значении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 </w:t>
      </w:r>
      <w:r w:rsidRPr="00A05DF4">
        <w:br/>
        <w:t xml:space="preserve">менее 2 и отсутствии на территории субъекта Российской Федерации (муниципального района, городского округа) иных медицинских организаций, оказывающих специализированную медицинскую помощь, при проведении медицинской реабилитации, для образовательных организаций высшего образования, осуществляющих оказание медицинской помощи, а для медицинских организаций, подведомственных Управлению делами Президента Российской Федерации, - при значении коэффициента относительной </w:t>
      </w:r>
      <w:proofErr w:type="spellStart"/>
      <w:r w:rsidRPr="00A05DF4">
        <w:t>затратоемкости</w:t>
      </w:r>
      <w:proofErr w:type="spellEnd"/>
      <w:r w:rsidRPr="00A05DF4">
        <w:t xml:space="preserve"> менее 1,7;</w:t>
      </w:r>
      <w:proofErr w:type="gramEnd"/>
    </w:p>
    <w:p w:rsidR="002E05BF" w:rsidRPr="00A05DF4" w:rsidRDefault="002E05BF" w:rsidP="002E05BF">
      <w:pPr>
        <w:ind w:firstLine="709"/>
      </w:pPr>
      <w:r w:rsidRPr="00A05DF4">
        <w:t>при определении тарифа на оплату медицинской помощи</w:t>
      </w:r>
      <w:r w:rsidRPr="00A05DF4">
        <w:br/>
        <w:t>в стационарных условиях по следующим заболеваниям, состояниям (группам заболеваний, состояний):</w:t>
      </w:r>
    </w:p>
    <w:p w:rsidR="002E05BF" w:rsidRDefault="002E05BF" w:rsidP="002E05BF">
      <w:pPr>
        <w:ind w:firstLine="709"/>
      </w:pPr>
      <w:r>
        <w:t>группа</w:t>
      </w:r>
      <w:r w:rsidR="00F83018">
        <w:t xml:space="preserve"> </w:t>
      </w:r>
      <w:r w:rsidR="00F83018" w:rsidRPr="00F83018">
        <w:t>st02.006</w:t>
      </w:r>
      <w:r>
        <w:t xml:space="preserve"> - п</w:t>
      </w:r>
      <w:r w:rsidRPr="00A05DF4">
        <w:t>ослеродовой сепсис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>st09.004</w:t>
      </w:r>
      <w:r w:rsidR="00F83018">
        <w:t xml:space="preserve"> </w:t>
      </w:r>
      <w:r>
        <w:t xml:space="preserve">- </w:t>
      </w:r>
      <w:r w:rsidRPr="00A05DF4">
        <w:t>операции на мужских половых органах, дети (уровень</w:t>
      </w:r>
      <w:r w:rsidR="00F83018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>st09.008</w:t>
      </w:r>
      <w:r w:rsidR="00F83018">
        <w:t xml:space="preserve"> </w:t>
      </w:r>
      <w:r>
        <w:t xml:space="preserve">- </w:t>
      </w:r>
      <w:r w:rsidRPr="00A05DF4">
        <w:t>операции на почке и мочевыделительной системе, дети (уровень</w:t>
      </w:r>
      <w:r w:rsidR="00F83018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st09.009 </w:t>
      </w:r>
      <w:r>
        <w:t>- о</w:t>
      </w:r>
      <w:r w:rsidRPr="00A05DF4">
        <w:t>перации на почке и мочевыделительной системе, дети (уровень</w:t>
      </w:r>
      <w:r w:rsidR="00F83018">
        <w:t> </w:t>
      </w:r>
      <w:r w:rsidRPr="00A05DF4">
        <w:t>5)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st09.010 </w:t>
      </w:r>
      <w:r>
        <w:t>- о</w:t>
      </w:r>
      <w:r w:rsidRPr="00A05DF4">
        <w:t>перации на почке и мочевыделительной системе, дети (уровень</w:t>
      </w:r>
      <w:r w:rsidR="00F83018">
        <w:t> </w:t>
      </w:r>
      <w:r w:rsidRPr="00A05DF4">
        <w:t>6)</w:t>
      </w:r>
      <w:r>
        <w:t>;</w:t>
      </w:r>
    </w:p>
    <w:p w:rsidR="002E05BF" w:rsidRDefault="002E05BF" w:rsidP="002E05BF">
      <w:pPr>
        <w:ind w:firstLine="709"/>
      </w:pPr>
      <w:r>
        <w:lastRenderedPageBreak/>
        <w:t xml:space="preserve">группа </w:t>
      </w:r>
      <w:r w:rsidR="00F83018" w:rsidRPr="00F83018">
        <w:t xml:space="preserve">st15.009 </w:t>
      </w:r>
      <w:r>
        <w:t>- н</w:t>
      </w:r>
      <w:r w:rsidRPr="00A05DF4">
        <w:t xml:space="preserve">еврологические заболевания, лечение с применением </w:t>
      </w:r>
      <w:proofErr w:type="spellStart"/>
      <w:r w:rsidRPr="00A05DF4">
        <w:t>ботулотоксина</w:t>
      </w:r>
      <w:proofErr w:type="spellEnd"/>
      <w:r w:rsidRPr="00A05DF4">
        <w:t xml:space="preserve"> (уровень</w:t>
      </w:r>
      <w:r w:rsidR="00F83018">
        <w:t> </w:t>
      </w:r>
      <w:r w:rsidRPr="00A05DF4">
        <w:t>2)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st16.010 </w:t>
      </w:r>
      <w:r>
        <w:t>- о</w:t>
      </w:r>
      <w:r w:rsidRPr="00A05DF4">
        <w:t>перации на периферической нервной системе (уровень</w:t>
      </w:r>
      <w:r w:rsidR="00F83018">
        <w:t> </w:t>
      </w:r>
      <w:r w:rsidRPr="00A05DF4">
        <w:t>2</w:t>
      </w:r>
      <w:r>
        <w:t>);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st16.011 </w:t>
      </w:r>
      <w:r>
        <w:t>- о</w:t>
      </w:r>
      <w:r w:rsidRPr="00A05DF4">
        <w:t>перации на периферической нервной системе (уровень</w:t>
      </w:r>
      <w:r w:rsidR="00F83018">
        <w:t> </w:t>
      </w:r>
      <w:r w:rsidRPr="00A05DF4">
        <w:t>3)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st20.010 </w:t>
      </w:r>
      <w:r>
        <w:t>- з</w:t>
      </w:r>
      <w:r w:rsidRPr="00A05DF4">
        <w:t>амена речевого процессора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st21.005 </w:t>
      </w:r>
      <w:r>
        <w:t>- о</w:t>
      </w:r>
      <w:r w:rsidRPr="00A05DF4">
        <w:t>перации на органе зрения (уровень</w:t>
      </w:r>
      <w:r w:rsidR="00B90C4E">
        <w:t> </w:t>
      </w:r>
      <w:r w:rsidRPr="00A05DF4">
        <w:t>5)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st21.006 </w:t>
      </w:r>
      <w:r>
        <w:t>- о</w:t>
      </w:r>
      <w:r w:rsidRPr="00A05DF4">
        <w:t>перации на органе зрения (уровень</w:t>
      </w:r>
      <w:r w:rsidR="00B90C4E">
        <w:t> </w:t>
      </w:r>
      <w:r w:rsidRPr="00A05DF4">
        <w:t>6)</w:t>
      </w:r>
      <w:r>
        <w:t>;</w:t>
      </w:r>
    </w:p>
    <w:p w:rsidR="00274F1D" w:rsidRDefault="00274F1D" w:rsidP="002E05BF">
      <w:pPr>
        <w:ind w:firstLine="709"/>
      </w:pPr>
      <w:r>
        <w:t xml:space="preserve">группа </w:t>
      </w:r>
      <w:r w:rsidRPr="00274F1D">
        <w:t>st21.009</w:t>
      </w:r>
      <w:r>
        <w:t xml:space="preserve"> - </w:t>
      </w:r>
      <w:r w:rsidRPr="00274F1D">
        <w:t>Операции на органе зрения (</w:t>
      </w:r>
      <w:proofErr w:type="spellStart"/>
      <w:r w:rsidRPr="00274F1D">
        <w:t>факоэмульсификация</w:t>
      </w:r>
      <w:proofErr w:type="spellEnd"/>
      <w:r w:rsidRPr="00274F1D">
        <w:t xml:space="preserve"> с имплантацией ИОЛ)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st28.004 </w:t>
      </w:r>
      <w:r>
        <w:t>- о</w:t>
      </w:r>
      <w:r w:rsidRPr="00A05DF4">
        <w:t>перации на нижних дыхательных путях и легочной ткани, органах средостения (уровень</w:t>
      </w:r>
      <w:r w:rsidR="00B90C4E">
        <w:t> </w:t>
      </w:r>
      <w:r w:rsidRPr="00A05DF4">
        <w:t>3)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st28.005 </w:t>
      </w:r>
      <w:r>
        <w:t>- о</w:t>
      </w:r>
      <w:r w:rsidRPr="00A05DF4">
        <w:t>перации на нижних дыхательных путях и легочной ткани, органах средостения (уровень</w:t>
      </w:r>
      <w:r w:rsidR="00B90C4E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st29.012 </w:t>
      </w:r>
      <w:r>
        <w:t>- о</w:t>
      </w:r>
      <w:r w:rsidRPr="00A05DF4">
        <w:t>перации на костно-мышечной системе и суставах (уровень</w:t>
      </w:r>
      <w:r w:rsidR="00B90C4E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st29.013 </w:t>
      </w:r>
      <w:r>
        <w:t>- о</w:t>
      </w:r>
      <w:r w:rsidRPr="00A05DF4">
        <w:t>перации на костно-мышечной системе и суставах (уровень</w:t>
      </w:r>
      <w:r w:rsidR="00B90C4E">
        <w:t> </w:t>
      </w:r>
      <w:r w:rsidRPr="00A05DF4">
        <w:t>5)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st30.008 </w:t>
      </w:r>
      <w:r>
        <w:t>- о</w:t>
      </w:r>
      <w:r w:rsidRPr="00A05DF4">
        <w:t>перации на мужских половых органах, взрослые (уровень</w:t>
      </w:r>
      <w:r w:rsidR="00B90C4E">
        <w:t> </w:t>
      </w:r>
      <w:r w:rsidRPr="00A05DF4">
        <w:t>3)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st30.009 </w:t>
      </w:r>
      <w:r>
        <w:t>- о</w:t>
      </w:r>
      <w:r w:rsidRPr="00A05DF4">
        <w:t>перации на мужских половых органах, взрослые (уровень</w:t>
      </w:r>
      <w:r w:rsidR="00B90C4E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st30.015 </w:t>
      </w:r>
      <w:r>
        <w:t>- о</w:t>
      </w:r>
      <w:r w:rsidRPr="00A05DF4">
        <w:t>перации на почке и мочевыделительной системе, взрослые (уровень</w:t>
      </w:r>
      <w:r w:rsidR="00B90C4E">
        <w:t> </w:t>
      </w:r>
      <w:r w:rsidRPr="00A05DF4">
        <w:t>6)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st31.010 </w:t>
      </w:r>
      <w:r>
        <w:t>- о</w:t>
      </w:r>
      <w:r w:rsidRPr="00A05DF4">
        <w:t>перации на эндокринных железах кроме гипофиза (уровень</w:t>
      </w:r>
      <w:r w:rsidR="00B90C4E">
        <w:t> </w:t>
      </w:r>
      <w:r w:rsidRPr="00A05DF4">
        <w:t>2)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st32.004 </w:t>
      </w:r>
      <w:r>
        <w:t>- о</w:t>
      </w:r>
      <w:r w:rsidRPr="00A05DF4">
        <w:t>перации на желчном пузыре и желчевыводящих путях</w:t>
      </w:r>
      <w:r w:rsidR="00B90C4E">
        <w:t xml:space="preserve"> </w:t>
      </w:r>
      <w:r w:rsidRPr="00A05DF4">
        <w:t>(уровень</w:t>
      </w:r>
      <w:r w:rsidR="00B90C4E">
        <w:t> </w:t>
      </w:r>
      <w:r w:rsidRPr="00A05DF4">
        <w:t>4)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st32.010 </w:t>
      </w:r>
      <w:r>
        <w:t>- о</w:t>
      </w:r>
      <w:r w:rsidRPr="00A05DF4">
        <w:t>перации на пищеводе, желудке, двенадцатиперстной кишке (уровень</w:t>
      </w:r>
      <w:r w:rsidR="00B90C4E">
        <w:t> </w:t>
      </w:r>
      <w:r w:rsidRPr="00A05DF4">
        <w:t>3)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st36.001 </w:t>
      </w:r>
      <w:r>
        <w:t>- к</w:t>
      </w:r>
      <w:r w:rsidRPr="00A05DF4">
        <w:t>омплексное лечение с применением препаратов иммуноглобулина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st36.007 </w:t>
      </w:r>
      <w:r>
        <w:t>- у</w:t>
      </w:r>
      <w:r w:rsidRPr="00A05DF4">
        <w:t>становка, замена, заправка помп для лекарственных препаратов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st36.009 </w:t>
      </w:r>
      <w:r>
        <w:t xml:space="preserve">- </w:t>
      </w:r>
      <w:proofErr w:type="spellStart"/>
      <w:r>
        <w:t>р</w:t>
      </w:r>
      <w:r w:rsidRPr="00A05DF4">
        <w:t>еинфузия</w:t>
      </w:r>
      <w:proofErr w:type="spellEnd"/>
      <w:r w:rsidRPr="00A05DF4">
        <w:t xml:space="preserve"> </w:t>
      </w:r>
      <w:proofErr w:type="spellStart"/>
      <w:r w:rsidRPr="00A05DF4">
        <w:t>аутокрови</w:t>
      </w:r>
      <w:proofErr w:type="spellEnd"/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st36.010 </w:t>
      </w:r>
      <w:r>
        <w:t>- б</w:t>
      </w:r>
      <w:r w:rsidRPr="00A05DF4">
        <w:t xml:space="preserve">аллонная внутриаортальная </w:t>
      </w:r>
      <w:proofErr w:type="spellStart"/>
      <w:r w:rsidRPr="00A05DF4">
        <w:t>контрпульсация</w:t>
      </w:r>
      <w:proofErr w:type="spellEnd"/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st36.011 </w:t>
      </w:r>
      <w:r>
        <w:t>- э</w:t>
      </w:r>
      <w:r w:rsidRPr="00A05DF4">
        <w:t xml:space="preserve">кстракорпоральная мембранная </w:t>
      </w:r>
      <w:proofErr w:type="spellStart"/>
      <w:r w:rsidRPr="00A05DF4">
        <w:t>оксигенация</w:t>
      </w:r>
      <w:proofErr w:type="spellEnd"/>
      <w:r>
        <w:t>;</w:t>
      </w:r>
    </w:p>
    <w:p w:rsidR="002E05BF" w:rsidRDefault="002E05BF" w:rsidP="002E05BF">
      <w:pPr>
        <w:ind w:firstLine="709"/>
      </w:pPr>
      <w:r>
        <w:lastRenderedPageBreak/>
        <w:t xml:space="preserve">группа </w:t>
      </w:r>
      <w:r w:rsidR="00F83018" w:rsidRPr="00F83018">
        <w:t xml:space="preserve">st36.017 </w:t>
      </w:r>
      <w:r>
        <w:t>- л</w:t>
      </w:r>
      <w:r w:rsidRPr="00A05DF4">
        <w:t>ечение с применением генно-инженерных биологических препаратов и селективных иммунодепрессантов (уровень</w:t>
      </w:r>
      <w:r w:rsidR="00B90C4E">
        <w:t> </w:t>
      </w:r>
      <w:r w:rsidRPr="00A05DF4">
        <w:t>1)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st36.018 </w:t>
      </w:r>
      <w:r>
        <w:t>- л</w:t>
      </w:r>
      <w:r w:rsidRPr="00A05DF4">
        <w:t>ечение с применением генно-инженерных биологических препаратов и селективных иммунодепрессантов (уровень</w:t>
      </w:r>
      <w:r w:rsidR="00B90C4E">
        <w:t> </w:t>
      </w:r>
      <w:r w:rsidRPr="00A05DF4">
        <w:t>2)</w:t>
      </w:r>
      <w:r>
        <w:t>;</w:t>
      </w:r>
    </w:p>
    <w:p w:rsidR="002E05BF" w:rsidRDefault="002E05BF" w:rsidP="002E05BF">
      <w:pPr>
        <w:ind w:firstLine="709"/>
      </w:pPr>
      <w:r>
        <w:t>группа</w:t>
      </w:r>
      <w:r w:rsidRPr="00995BF8">
        <w:t xml:space="preserve"> </w:t>
      </w:r>
      <w:r w:rsidR="00F83018" w:rsidRPr="00F83018">
        <w:t xml:space="preserve">st36.019 </w:t>
      </w:r>
      <w:r>
        <w:t>- л</w:t>
      </w:r>
      <w:r w:rsidRPr="00A05DF4">
        <w:t>ечение с применением генно-инженерных биологических препаратов и селективных иммунодепрессантов (уровень</w:t>
      </w:r>
      <w:r w:rsidR="00B90C4E">
        <w:t> </w:t>
      </w:r>
      <w:r w:rsidRPr="00A05DF4">
        <w:t>3)</w:t>
      </w:r>
      <w:r>
        <w:t>;</w:t>
      </w:r>
    </w:p>
    <w:p w:rsidR="002E05BF" w:rsidRDefault="002E05BF" w:rsidP="002E05BF">
      <w:pPr>
        <w:ind w:firstLine="709"/>
      </w:pPr>
      <w:r>
        <w:t xml:space="preserve">группа </w:t>
      </w:r>
      <w:r w:rsidR="00F83018" w:rsidRPr="00F83018">
        <w:t xml:space="preserve">st37.004 </w:t>
      </w:r>
      <w:r>
        <w:t>-</w:t>
      </w:r>
      <w:r w:rsidRPr="00995BF8">
        <w:t xml:space="preserve"> </w:t>
      </w:r>
      <w:r>
        <w:t>м</w:t>
      </w:r>
      <w:r w:rsidRPr="00A05DF4">
        <w:t xml:space="preserve">едицинская реабилитация пациентов с заболеваниями центральной нервной системы (6 баллов по </w:t>
      </w:r>
      <w:r>
        <w:t>шкале реабилитационной маршрутизации</w:t>
      </w:r>
      <w:r w:rsidRPr="00A05DF4">
        <w:t>)</w:t>
      </w:r>
      <w:r>
        <w:t>;</w:t>
      </w:r>
    </w:p>
    <w:p w:rsidR="00A95589" w:rsidRDefault="00A95589" w:rsidP="002E05BF">
      <w:pPr>
        <w:ind w:firstLine="709"/>
      </w:pPr>
      <w:r>
        <w:t xml:space="preserve">группа </w:t>
      </w:r>
      <w:r w:rsidRPr="00A95589">
        <w:t>st37.024</w:t>
      </w:r>
      <w:r>
        <w:t xml:space="preserve"> - </w:t>
      </w:r>
      <w:r w:rsidRPr="00A95589">
        <w:t>Продолжительная медицинская реабилитация пациентов с заболеваниями центральной нервной системы</w:t>
      </w:r>
      <w:r>
        <w:t>;</w:t>
      </w:r>
    </w:p>
    <w:p w:rsidR="00A95589" w:rsidRDefault="00A95589" w:rsidP="002E05BF">
      <w:pPr>
        <w:ind w:firstLine="709"/>
      </w:pPr>
      <w:r>
        <w:t xml:space="preserve">группа </w:t>
      </w:r>
      <w:r w:rsidRPr="00A95589">
        <w:t>st37.025</w:t>
      </w:r>
      <w:r>
        <w:t xml:space="preserve"> - </w:t>
      </w:r>
      <w:r w:rsidRPr="00A95589">
        <w:t>Продолжительная медицинская реабилитация пациентов с заболеваниями опорно-двигательного аппарата и периферической нервной системы</w:t>
      </w:r>
      <w:r>
        <w:t>;</w:t>
      </w:r>
    </w:p>
    <w:p w:rsidR="00A95589" w:rsidRDefault="00A95589" w:rsidP="002E05BF">
      <w:pPr>
        <w:ind w:firstLine="709"/>
      </w:pPr>
      <w:r>
        <w:t xml:space="preserve">группа </w:t>
      </w:r>
      <w:r w:rsidRPr="00A95589">
        <w:t>st37.026</w:t>
      </w:r>
      <w:r>
        <w:t xml:space="preserve"> - </w:t>
      </w:r>
      <w:r w:rsidRPr="00A95589">
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</w:r>
      <w:r>
        <w:t>;</w:t>
      </w:r>
    </w:p>
    <w:p w:rsidR="004E7C20" w:rsidRDefault="004E7C20" w:rsidP="004E7C20">
      <w:pPr>
        <w:ind w:firstLine="709"/>
      </w:pPr>
      <w:r w:rsidRPr="00A05DF4">
        <w:t>при определении тарифа на оплату медицинской помощи</w:t>
      </w:r>
      <w:r w:rsidRPr="00A05DF4">
        <w:br/>
        <w:t xml:space="preserve">в условиях </w:t>
      </w:r>
      <w:r>
        <w:t xml:space="preserve">дневного стационара </w:t>
      </w:r>
      <w:r w:rsidRPr="00A05DF4">
        <w:t>по следующим заболеваниям, состояниям (группам заболеваний, состояний):</w:t>
      </w:r>
    </w:p>
    <w:p w:rsidR="004E7C20" w:rsidRDefault="004E7C20" w:rsidP="004E7C20">
      <w:pPr>
        <w:ind w:firstLine="709"/>
      </w:pPr>
      <w:r>
        <w:t xml:space="preserve">группа </w:t>
      </w:r>
      <w:r w:rsidR="00137EC7" w:rsidRPr="00137EC7">
        <w:t>ds12.012</w:t>
      </w:r>
      <w:r w:rsidR="00137EC7">
        <w:t xml:space="preserve"> </w:t>
      </w:r>
      <w:r>
        <w:t xml:space="preserve">- </w:t>
      </w:r>
      <w:r w:rsidRPr="004E7C20">
        <w:t>Лечение хронического вирусного гепатита C (уровень</w:t>
      </w:r>
      <w:r w:rsidR="00137EC7">
        <w:t> </w:t>
      </w:r>
      <w:r w:rsidRPr="004E7C20">
        <w:t>1)</w:t>
      </w:r>
      <w:r>
        <w:t>;</w:t>
      </w:r>
    </w:p>
    <w:p w:rsidR="004E7C20" w:rsidRDefault="004E7C20" w:rsidP="004E7C20">
      <w:pPr>
        <w:ind w:firstLine="709"/>
      </w:pPr>
      <w:r>
        <w:t xml:space="preserve">группа </w:t>
      </w:r>
      <w:r w:rsidR="00137EC7" w:rsidRPr="00137EC7">
        <w:t>ds12.01</w:t>
      </w:r>
      <w:r w:rsidR="00137EC7">
        <w:t xml:space="preserve">3 </w:t>
      </w:r>
      <w:r>
        <w:t xml:space="preserve">- </w:t>
      </w:r>
      <w:r w:rsidRPr="004E7C20">
        <w:t>Лечение хронического вирусного гепатита C (уровень</w:t>
      </w:r>
      <w:r w:rsidR="00137EC7">
        <w:t> </w:t>
      </w:r>
      <w:r>
        <w:t>2</w:t>
      </w:r>
      <w:r w:rsidRPr="004E7C20">
        <w:t>)</w:t>
      </w:r>
      <w:r>
        <w:t>;</w:t>
      </w:r>
    </w:p>
    <w:p w:rsidR="004E7C20" w:rsidRDefault="004E7C20" w:rsidP="004E7C20">
      <w:pPr>
        <w:ind w:firstLine="709"/>
      </w:pPr>
      <w:r>
        <w:t xml:space="preserve">группа </w:t>
      </w:r>
      <w:r w:rsidR="00137EC7" w:rsidRPr="00137EC7">
        <w:t>ds12.01</w:t>
      </w:r>
      <w:r w:rsidR="00137EC7">
        <w:t xml:space="preserve">4 </w:t>
      </w:r>
      <w:r>
        <w:t xml:space="preserve">- </w:t>
      </w:r>
      <w:r w:rsidRPr="004E7C20">
        <w:t>Лечение хронического вирусного гепатита C (уровень</w:t>
      </w:r>
      <w:r w:rsidR="00137EC7">
        <w:t> </w:t>
      </w:r>
      <w:r>
        <w:t>3</w:t>
      </w:r>
      <w:r w:rsidRPr="004E7C20">
        <w:t>)</w:t>
      </w:r>
      <w:r>
        <w:t>;</w:t>
      </w:r>
    </w:p>
    <w:p w:rsidR="004E7C20" w:rsidRDefault="004E7C20" w:rsidP="004E7C20">
      <w:pPr>
        <w:ind w:firstLine="709"/>
      </w:pPr>
      <w:r>
        <w:t xml:space="preserve">группа </w:t>
      </w:r>
      <w:r w:rsidR="00137EC7" w:rsidRPr="00137EC7">
        <w:t>ds12.01</w:t>
      </w:r>
      <w:r w:rsidR="00137EC7">
        <w:t xml:space="preserve">5 </w:t>
      </w:r>
      <w:r>
        <w:t xml:space="preserve">- </w:t>
      </w:r>
      <w:r w:rsidRPr="004E7C20">
        <w:t>Лечение хронического вирусного гепатита C (уровень</w:t>
      </w:r>
      <w:r w:rsidR="00137EC7">
        <w:t> </w:t>
      </w:r>
      <w:r>
        <w:t>4</w:t>
      </w:r>
      <w:r w:rsidRPr="004E7C20">
        <w:t>)</w:t>
      </w:r>
      <w:r>
        <w:t>;</w:t>
      </w:r>
    </w:p>
    <w:p w:rsidR="00DD499B" w:rsidRDefault="004E7C20" w:rsidP="004E7C20">
      <w:pPr>
        <w:ind w:firstLine="709"/>
      </w:pPr>
      <w:r>
        <w:t xml:space="preserve">группа </w:t>
      </w:r>
      <w:r w:rsidR="00137EC7" w:rsidRPr="00137EC7">
        <w:t>ds12.01</w:t>
      </w:r>
      <w:r w:rsidR="00137EC7">
        <w:t xml:space="preserve">6 </w:t>
      </w:r>
      <w:r>
        <w:t xml:space="preserve">- </w:t>
      </w:r>
      <w:r w:rsidRPr="004E7C20">
        <w:t>Лечение хронического вирусного гепатита C (уровень</w:t>
      </w:r>
      <w:r w:rsidR="00137EC7">
        <w:t> </w:t>
      </w:r>
      <w:r>
        <w:t>5</w:t>
      </w:r>
      <w:r w:rsidRPr="004E7C20">
        <w:t>)</w:t>
      </w:r>
      <w:r>
        <w:t>;</w:t>
      </w:r>
    </w:p>
    <w:p w:rsidR="00137EC7" w:rsidRDefault="00137EC7" w:rsidP="004E7C20">
      <w:pPr>
        <w:ind w:firstLine="709"/>
      </w:pPr>
      <w:r>
        <w:t xml:space="preserve">группа </w:t>
      </w:r>
      <w:r w:rsidRPr="00137EC7">
        <w:t>ds21.007</w:t>
      </w:r>
      <w:r>
        <w:t xml:space="preserve"> - </w:t>
      </w:r>
      <w:r w:rsidRPr="00137EC7">
        <w:t>Операции на органе зрения (</w:t>
      </w:r>
      <w:proofErr w:type="spellStart"/>
      <w:r w:rsidRPr="00137EC7">
        <w:t>факоэмульсификация</w:t>
      </w:r>
      <w:proofErr w:type="spellEnd"/>
      <w:r w:rsidRPr="00137EC7">
        <w:t xml:space="preserve"> с имплантацией ИОЛ)</w:t>
      </w:r>
      <w:r>
        <w:t>;</w:t>
      </w:r>
    </w:p>
    <w:p w:rsidR="002E05BF" w:rsidRPr="00A05DF4" w:rsidRDefault="002E05BF" w:rsidP="002E05BF">
      <w:pPr>
        <w:ind w:firstLine="709"/>
      </w:pPr>
      <w:r w:rsidRPr="00A05DF4">
        <w:t xml:space="preserve">г) 0,8 - для случаев, не указанных в подпунктах </w:t>
      </w:r>
      <w:r>
        <w:t>"</w:t>
      </w:r>
      <w:r w:rsidRPr="00A05DF4">
        <w:t>а</w:t>
      </w:r>
      <w:r>
        <w:t>"</w:t>
      </w:r>
      <w:r w:rsidRPr="00A05DF4">
        <w:t xml:space="preserve"> - </w:t>
      </w:r>
      <w:r>
        <w:t>"</w:t>
      </w:r>
      <w:r w:rsidRPr="00A05DF4">
        <w:t>в</w:t>
      </w:r>
      <w:r>
        <w:t>"</w:t>
      </w:r>
      <w:r w:rsidRPr="00A05DF4">
        <w:t xml:space="preserve"> настоящего пункта.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bookmarkStart w:id="6" w:name="P45"/>
      <w:bookmarkEnd w:id="6"/>
      <w:r>
        <w:rPr>
          <w:rFonts w:eastAsia="Calibri"/>
          <w:szCs w:val="28"/>
        </w:rPr>
        <w:lastRenderedPageBreak/>
        <w:t>6. </w:t>
      </w:r>
      <w:r w:rsidRPr="00A05DF4">
        <w:rPr>
          <w:rFonts w:eastAsia="Calibri"/>
          <w:szCs w:val="28"/>
        </w:rPr>
        <w:t>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а)</w:t>
      </w:r>
      <w:r>
        <w:rPr>
          <w:rFonts w:eastAsia="Calibri"/>
          <w:szCs w:val="28"/>
        </w:rPr>
        <w:t> </w:t>
      </w:r>
      <w:r w:rsidRPr="00A05DF4">
        <w:rPr>
          <w:rFonts w:eastAsia="Calibri"/>
          <w:szCs w:val="28"/>
        </w:rPr>
        <w:t xml:space="preserve">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подпункте 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б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 xml:space="preserve"> настоящего пункта, - 0,2;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б)</w:t>
      </w:r>
      <w:r>
        <w:rPr>
          <w:rFonts w:eastAsia="Calibri"/>
          <w:szCs w:val="28"/>
        </w:rPr>
        <w:t> </w:t>
      </w:r>
      <w:r w:rsidRPr="00A05DF4">
        <w:rPr>
          <w:rFonts w:eastAsia="Calibri"/>
          <w:szCs w:val="28"/>
        </w:rPr>
        <w:t xml:space="preserve">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Детская онкология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 xml:space="preserve"> и (или) 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Гематология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, - 0,6;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в) </w:t>
      </w:r>
      <w:r w:rsidRPr="00A05DF4">
        <w:rPr>
          <w:rFonts w:eastAsia="Calibri"/>
          <w:szCs w:val="28"/>
        </w:rPr>
        <w:t xml:space="preserve">при оказании медицинской помощи пациенту в возрасте старше </w:t>
      </w:r>
      <w:r>
        <w:rPr>
          <w:rFonts w:eastAsia="Calibri"/>
          <w:szCs w:val="28"/>
        </w:rPr>
        <w:br/>
      </w:r>
      <w:r w:rsidRPr="00A05DF4">
        <w:rPr>
          <w:rFonts w:eastAsia="Calibri"/>
          <w:szCs w:val="28"/>
        </w:rPr>
        <w:t>75 лет в случае проведения консультации врача-гериатра и за исключением случаев госпитализации на геронтологические профильные койки - 0,2;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г) </w:t>
      </w:r>
      <w:r w:rsidRPr="00A05DF4">
        <w:rPr>
          <w:rFonts w:eastAsia="Calibri"/>
          <w:szCs w:val="28"/>
        </w:rPr>
        <w:t>при развертывании индивидуального поста - 0,2;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proofErr w:type="spellStart"/>
      <w:r w:rsidRPr="00A05DF4">
        <w:rPr>
          <w:rFonts w:eastAsia="Calibri"/>
          <w:szCs w:val="28"/>
        </w:rPr>
        <w:t>д</w:t>
      </w:r>
      <w:proofErr w:type="spellEnd"/>
      <w:r w:rsidRPr="00A05DF4">
        <w:rPr>
          <w:rFonts w:eastAsia="Calibri"/>
          <w:szCs w:val="28"/>
        </w:rPr>
        <w:t>)</w:t>
      </w:r>
      <w:r>
        <w:rPr>
          <w:rFonts w:eastAsia="Calibri"/>
          <w:szCs w:val="28"/>
        </w:rPr>
        <w:t> </w:t>
      </w:r>
      <w:r w:rsidRPr="00A05DF4">
        <w:rPr>
          <w:rFonts w:eastAsia="Calibri"/>
          <w:szCs w:val="28"/>
        </w:rPr>
        <w:t>при наличии у пациента тяжелой сопутствующей патологии, требующей оказания медицинской помощи в период госпитализации, - 0,6;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е) </w:t>
      </w:r>
      <w:r w:rsidRPr="00A05DF4">
        <w:rPr>
          <w:rFonts w:eastAsia="Calibri"/>
          <w:szCs w:val="28"/>
        </w:rPr>
        <w:t>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уровень 1 - 0,05;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уровень 2 - 0,47;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уровень 3 - 1,16;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уровень 4 - 2,07;</w:t>
      </w:r>
    </w:p>
    <w:p w:rsidR="002E05BF" w:rsidRPr="00A05DF4" w:rsidRDefault="002E05BF" w:rsidP="002E05BF">
      <w:pPr>
        <w:ind w:firstLine="709"/>
        <w:rPr>
          <w:rFonts w:eastAsia="Calibri"/>
          <w:szCs w:val="28"/>
        </w:rPr>
      </w:pPr>
      <w:r w:rsidRPr="00A05DF4">
        <w:rPr>
          <w:rFonts w:eastAsia="Calibri"/>
          <w:szCs w:val="28"/>
        </w:rPr>
        <w:t>уровень 5 - 3,49;</w:t>
      </w:r>
    </w:p>
    <w:p w:rsidR="002E05BF" w:rsidRPr="00A05DF4" w:rsidRDefault="002E05BF" w:rsidP="002E05BF">
      <w:pPr>
        <w:ind w:firstLine="709"/>
      </w:pPr>
      <w:r>
        <w:rPr>
          <w:rFonts w:eastAsia="Calibri"/>
          <w:szCs w:val="28"/>
        </w:rPr>
        <w:t>ж</w:t>
      </w:r>
      <w:r w:rsidRPr="00A05DF4">
        <w:rPr>
          <w:rFonts w:eastAsia="Calibri"/>
          <w:szCs w:val="28"/>
        </w:rPr>
        <w:t>)</w:t>
      </w:r>
      <w:r>
        <w:rPr>
          <w:rFonts w:eastAsia="Calibri"/>
          <w:szCs w:val="28"/>
        </w:rPr>
        <w:t> </w:t>
      </w:r>
      <w:r w:rsidRPr="00A05DF4">
        <w:rPr>
          <w:rFonts w:eastAsia="Calibri"/>
          <w:szCs w:val="28"/>
        </w:rPr>
        <w:t xml:space="preserve">для случаев, не указанных в подпунктах 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а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 xml:space="preserve"> - 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>е</w:t>
      </w:r>
      <w:r>
        <w:rPr>
          <w:rFonts w:eastAsia="Calibri"/>
          <w:szCs w:val="28"/>
        </w:rPr>
        <w:t>"</w:t>
      </w:r>
      <w:r w:rsidRPr="00A05DF4">
        <w:rPr>
          <w:rFonts w:eastAsia="Calibri"/>
          <w:szCs w:val="28"/>
        </w:rPr>
        <w:t xml:space="preserve"> настоящего пункта, - 0.</w:t>
      </w:r>
    </w:p>
    <w:p w:rsidR="002E05BF" w:rsidRPr="00A05DF4" w:rsidRDefault="002E05BF" w:rsidP="002E05BF">
      <w:pPr>
        <w:ind w:firstLine="709"/>
      </w:pPr>
      <w:r w:rsidRPr="00A05DF4">
        <w:t xml:space="preserve">7. Тарифы на оплату медицинской помощи, определенные </w:t>
      </w:r>
      <w:r w:rsidRPr="00A05DF4">
        <w:br/>
        <w:t>в соответствии с пунктами 3 и 4 настоящего Положения, при прерывании случая оказания медицинской помощи уменьшаются:</w:t>
      </w:r>
    </w:p>
    <w:p w:rsidR="002E05BF" w:rsidRPr="00A05DF4" w:rsidRDefault="002E05BF" w:rsidP="002E05BF">
      <w:pPr>
        <w:ind w:firstLine="709"/>
      </w:pPr>
      <w:r w:rsidRPr="00A05DF4">
        <w:t>а) на 70 процентов - при длительности лечения до 3 дней;</w:t>
      </w:r>
    </w:p>
    <w:p w:rsidR="002E05BF" w:rsidRPr="00A05DF4" w:rsidRDefault="002E05BF" w:rsidP="002E05BF">
      <w:pPr>
        <w:ind w:firstLine="709"/>
      </w:pPr>
      <w:r w:rsidRPr="00A05DF4">
        <w:t>б) на 50 процентов - при длительности лечения от 3 до 5 дней;</w:t>
      </w:r>
    </w:p>
    <w:p w:rsidR="002E05BF" w:rsidRPr="00A05DF4" w:rsidRDefault="002E05BF" w:rsidP="002E05BF">
      <w:pPr>
        <w:ind w:firstLine="709"/>
      </w:pPr>
      <w:r w:rsidRPr="00A05DF4">
        <w:t>в) на 20 процентов - при длительности лечения более 5 дней.</w:t>
      </w:r>
    </w:p>
    <w:p w:rsidR="002E05BF" w:rsidRPr="00A05DF4" w:rsidRDefault="002E05BF" w:rsidP="002E05BF">
      <w:pPr>
        <w:ind w:firstLine="709"/>
      </w:pPr>
      <w:r w:rsidRPr="00A05DF4">
        <w:t xml:space="preserve">8. Медицинская помощь, оказываемая пациентам одновременно </w:t>
      </w:r>
      <w:r w:rsidRPr="00A05DF4">
        <w:br/>
        <w:t xml:space="preserve">по 2 и более группам заболеваний, состояний, оплачивается </w:t>
      </w:r>
      <w:r w:rsidRPr="00A05DF4">
        <w:br/>
        <w:t xml:space="preserve">по соответствующим тарифам на оплату медицинской помощи </w:t>
      </w:r>
      <w:r w:rsidRPr="00A05DF4">
        <w:br/>
        <w:t xml:space="preserve">(с проведением Федеральным фондом обязательного медицинского </w:t>
      </w:r>
      <w:r w:rsidRPr="00A05DF4">
        <w:lastRenderedPageBreak/>
        <w:t xml:space="preserve">страхования последующей экспертизы качества медицинской помощи) </w:t>
      </w:r>
      <w:r w:rsidRPr="00A05DF4">
        <w:br/>
        <w:t>в следующих случаях:</w:t>
      </w:r>
    </w:p>
    <w:p w:rsidR="002E05BF" w:rsidRPr="00A05DF4" w:rsidRDefault="002E05BF" w:rsidP="002E05BF">
      <w:pPr>
        <w:ind w:firstLine="709"/>
      </w:pPr>
      <w:r w:rsidRPr="00A05DF4">
        <w:t xml:space="preserve">а) возникновение (наличие) нового заболевания или состояния (заболеваний или состояний), входящего в другой класс Международной статистической классификации болезней и проблем, связанных </w:t>
      </w:r>
      <w:r w:rsidRPr="00A05DF4">
        <w:br/>
        <w:t>со здоровьем (10-го пересмотра), и не являющегося следствием закономерного прогрессирования основного заболевания;</w:t>
      </w:r>
    </w:p>
    <w:p w:rsidR="002E05BF" w:rsidRPr="00A05DF4" w:rsidRDefault="002E05BF" w:rsidP="002E05BF">
      <w:pPr>
        <w:ind w:firstLine="709"/>
      </w:pPr>
      <w:r w:rsidRPr="00A05DF4">
        <w:t xml:space="preserve">б) дородовая госпитализация пациентки в отделение патологии беременности в случае пребывания в отделении патологии беременности </w:t>
      </w:r>
      <w:r w:rsidRPr="00A05DF4">
        <w:br/>
        <w:t xml:space="preserve">в течение 6 и более дней с последующим </w:t>
      </w:r>
      <w:proofErr w:type="spellStart"/>
      <w:r w:rsidRPr="00A05DF4">
        <w:t>родоразрешением</w:t>
      </w:r>
      <w:proofErr w:type="spellEnd"/>
      <w:r w:rsidRPr="00A05DF4">
        <w:t>;</w:t>
      </w:r>
    </w:p>
    <w:p w:rsidR="002E05BF" w:rsidRPr="00A05DF4" w:rsidRDefault="002E05BF" w:rsidP="002E05BF">
      <w:pPr>
        <w:ind w:firstLine="709"/>
      </w:pPr>
      <w:r w:rsidRPr="00A05DF4">
        <w:t>в) 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2E05BF" w:rsidRPr="00A05DF4" w:rsidRDefault="002E05BF" w:rsidP="002E05BF">
      <w:pPr>
        <w:ind w:firstLine="709"/>
      </w:pPr>
      <w:r w:rsidRPr="00A05DF4">
        <w:t xml:space="preserve">г) оказание медицинской помощи, связанной с установкой или заменой </w:t>
      </w:r>
      <w:proofErr w:type="spellStart"/>
      <w:proofErr w:type="gramStart"/>
      <w:r w:rsidRPr="00A05DF4">
        <w:t>порт-системы</w:t>
      </w:r>
      <w:proofErr w:type="spellEnd"/>
      <w:proofErr w:type="gramEnd"/>
      <w:r w:rsidRPr="00A05DF4">
        <w:t xml:space="preserve">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2E05BF" w:rsidRPr="00A05DF4" w:rsidRDefault="002E05BF" w:rsidP="002E05BF">
      <w:pPr>
        <w:ind w:firstLine="709"/>
      </w:pPr>
      <w:proofErr w:type="spellStart"/>
      <w:r w:rsidRPr="00A05DF4">
        <w:t>д</w:t>
      </w:r>
      <w:proofErr w:type="spellEnd"/>
      <w:r w:rsidRPr="00A05DF4">
        <w:t xml:space="preserve">) этапное хирургическое лечение при злокачественных новообразованиях, не предусматривающих выписку пациента </w:t>
      </w:r>
      <w:r w:rsidRPr="00A05DF4">
        <w:br/>
        <w:t>из стационара;</w:t>
      </w:r>
    </w:p>
    <w:p w:rsidR="002E05BF" w:rsidRPr="00A05DF4" w:rsidRDefault="002E05BF" w:rsidP="002E05BF">
      <w:pPr>
        <w:ind w:firstLine="709"/>
      </w:pPr>
      <w:r w:rsidRPr="00A05DF4">
        <w:t xml:space="preserve">е) проведение </w:t>
      </w:r>
      <w:proofErr w:type="spellStart"/>
      <w:r w:rsidRPr="00A05DF4">
        <w:t>реинфузии</w:t>
      </w:r>
      <w:proofErr w:type="spellEnd"/>
      <w:r w:rsidRPr="00A05DF4">
        <w:t xml:space="preserve"> </w:t>
      </w:r>
      <w:proofErr w:type="spellStart"/>
      <w:r w:rsidRPr="00A05DF4">
        <w:t>аутокрови</w:t>
      </w:r>
      <w:proofErr w:type="spellEnd"/>
      <w:r w:rsidRPr="00A05DF4">
        <w:t xml:space="preserve">, или </w:t>
      </w:r>
      <w:proofErr w:type="gramStart"/>
      <w:r w:rsidRPr="00A05DF4">
        <w:t>баллонной</w:t>
      </w:r>
      <w:proofErr w:type="gramEnd"/>
      <w:r w:rsidRPr="00A05DF4">
        <w:t xml:space="preserve"> внутриаортальной </w:t>
      </w:r>
      <w:proofErr w:type="spellStart"/>
      <w:r w:rsidRPr="00A05DF4">
        <w:t>контрпульсации</w:t>
      </w:r>
      <w:proofErr w:type="spellEnd"/>
      <w:r w:rsidRPr="00A05DF4">
        <w:t xml:space="preserve">, или экстракорпоральной мембранной </w:t>
      </w:r>
      <w:proofErr w:type="spellStart"/>
      <w:r w:rsidRPr="00A05DF4">
        <w:t>оксигенации</w:t>
      </w:r>
      <w:proofErr w:type="spellEnd"/>
      <w:r w:rsidRPr="00A05DF4">
        <w:t xml:space="preserve"> на фоне лечения основного заболевания;</w:t>
      </w:r>
    </w:p>
    <w:p w:rsidR="002E05BF" w:rsidRPr="00A05DF4" w:rsidRDefault="002E05BF" w:rsidP="002E05BF">
      <w:pPr>
        <w:ind w:firstLine="709"/>
      </w:pPr>
      <w:r w:rsidRPr="00A05DF4">
        <w:t>ж) 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2E05BF" w:rsidRPr="00A05DF4" w:rsidRDefault="002E05BF" w:rsidP="002E05BF">
      <w:pPr>
        <w:ind w:firstLine="709"/>
      </w:pPr>
      <w:proofErr w:type="spellStart"/>
      <w:r w:rsidRPr="00A05DF4">
        <w:t>з</w:t>
      </w:r>
      <w:proofErr w:type="spellEnd"/>
      <w:r w:rsidRPr="00A05DF4">
        <w:t>) проведение диализа;</w:t>
      </w:r>
    </w:p>
    <w:p w:rsidR="002E05BF" w:rsidRPr="00A05DF4" w:rsidRDefault="002E05BF" w:rsidP="002E05BF">
      <w:pPr>
        <w:ind w:firstLine="709"/>
      </w:pPr>
      <w:r w:rsidRPr="00A05DF4">
        <w:t>и) 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:rsidR="002E05BF" w:rsidRDefault="002E05BF" w:rsidP="002E05BF">
      <w:pPr>
        <w:ind w:firstLine="709"/>
      </w:pPr>
      <w:r w:rsidRPr="00A05DF4">
        <w:t xml:space="preserve">к) проведение </w:t>
      </w:r>
      <w:proofErr w:type="spellStart"/>
      <w:r w:rsidRPr="00A05DF4">
        <w:t>антимикробной</w:t>
      </w:r>
      <w:proofErr w:type="spellEnd"/>
      <w:r w:rsidRPr="00A05DF4">
        <w:t xml:space="preserve"> терапии инфекций, вызванных </w:t>
      </w:r>
      <w:proofErr w:type="spellStart"/>
      <w:r w:rsidRPr="00A05DF4">
        <w:t>полирезистентными</w:t>
      </w:r>
      <w:proofErr w:type="spellEnd"/>
      <w:r w:rsidRPr="00A05DF4">
        <w:t xml:space="preserve"> микроорганизмами.</w:t>
      </w:r>
    </w:p>
    <w:p w:rsidR="002E05BF" w:rsidRDefault="002E05BF" w:rsidP="002E05BF">
      <w:pPr>
        <w:ind w:firstLine="709"/>
      </w:pPr>
      <w:r w:rsidRPr="00A05DF4">
        <w:t xml:space="preserve">9. Тариф на оплату </w:t>
      </w:r>
      <w:proofErr w:type="spellStart"/>
      <w:r w:rsidRPr="00A05DF4">
        <w:t>j-й</w:t>
      </w:r>
      <w:proofErr w:type="spellEnd"/>
      <w:r w:rsidRPr="00A05DF4">
        <w:t xml:space="preserve"> высокотехнологичной медицинской помощи, оказываемой </w:t>
      </w:r>
      <w:proofErr w:type="spellStart"/>
      <w:r w:rsidRPr="00A05DF4">
        <w:t>i-й</w:t>
      </w:r>
      <w:proofErr w:type="spellEnd"/>
      <w:r w:rsidRPr="00A05DF4">
        <w:t xml:space="preserve"> федеральной медицинской организацией</w:t>
      </w:r>
      <w:proofErr w:type="gramStart"/>
      <w:r w:rsidRPr="00A05DF4">
        <w:t xml:space="preserve"> (</w:t>
      </w:r>
      <w:r w:rsidRPr="00A05DF4">
        <w:rPr>
          <w:position w:val="-20"/>
        </w:rPr>
        <w:object w:dxaOrig="820" w:dyaOrig="460">
          <v:shape id="_x0000_i1030" type="#_x0000_t75" style="width:41.25pt;height:23.25pt" o:ole="">
            <v:imagedata r:id="rId16" o:title=""/>
          </v:shape>
          <o:OLEObject Type="Embed" ProgID="Equation.3" ShapeID="_x0000_i1030" DrawAspect="Content" ObjectID="_1725875674" r:id="rId17"/>
        </w:object>
      </w:r>
      <w:r w:rsidRPr="00A05DF4">
        <w:t xml:space="preserve">), </w:t>
      </w:r>
      <w:proofErr w:type="gramEnd"/>
      <w:r w:rsidRPr="00A05DF4">
        <w:t>определяется по формуле:</w:t>
      </w: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spacing w:line="240" w:lineRule="atLeast"/>
        <w:jc w:val="center"/>
      </w:pPr>
      <w:r w:rsidRPr="00A05DF4">
        <w:rPr>
          <w:position w:val="-20"/>
        </w:rPr>
        <w:object w:dxaOrig="5520" w:dyaOrig="460">
          <v:shape id="_x0000_i1031" type="#_x0000_t75" style="width:276pt;height:23.25pt" o:ole="">
            <v:imagedata r:id="rId18" o:title=""/>
          </v:shape>
          <o:OLEObject Type="Embed" ProgID="Equation.3" ShapeID="_x0000_i1031" DrawAspect="Content" ObjectID="_1725875675" r:id="rId19"/>
        </w:object>
      </w: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ind w:firstLine="709"/>
      </w:pPr>
      <w:r w:rsidRPr="00A05DF4">
        <w:t>где:</w:t>
      </w:r>
    </w:p>
    <w:p w:rsidR="002E05BF" w:rsidRPr="00A05DF4" w:rsidRDefault="002E05BF" w:rsidP="002E05BF">
      <w:pPr>
        <w:ind w:firstLine="709"/>
        <w:contextualSpacing/>
      </w:pPr>
      <w:proofErr w:type="spellStart"/>
      <w:r w:rsidRPr="00A05DF4">
        <w:t>НФЗ</w:t>
      </w:r>
      <w:r w:rsidRPr="00A05DF4">
        <w:rPr>
          <w:vertAlign w:val="subscript"/>
        </w:rPr>
        <w:t>ВМП</w:t>
      </w:r>
      <w:proofErr w:type="gramStart"/>
      <w:r w:rsidRPr="00A05DF4">
        <w:rPr>
          <w:vertAlign w:val="subscript"/>
        </w:rPr>
        <w:t>j</w:t>
      </w:r>
      <w:proofErr w:type="spellEnd"/>
      <w:proofErr w:type="gramEnd"/>
      <w:r w:rsidRPr="00A05DF4">
        <w:t xml:space="preserve"> - норматив финансовых затрат на единицу объема предоставления </w:t>
      </w:r>
      <w:proofErr w:type="spellStart"/>
      <w:r w:rsidRPr="00A05DF4">
        <w:t>j-й</w:t>
      </w:r>
      <w:proofErr w:type="spellEnd"/>
      <w:r w:rsidRPr="00A05DF4">
        <w:t xml:space="preserve"> высокотехнологичной медицинской помощи, значения которого принимаются в соответ</w:t>
      </w:r>
      <w:r>
        <w:t>ствии с разделом I приложения № </w:t>
      </w:r>
      <w:r w:rsidRPr="00A05DF4">
        <w:t xml:space="preserve">1 </w:t>
      </w:r>
      <w:r w:rsidRPr="00A05DF4">
        <w:br/>
        <w:t>к Программе;</w:t>
      </w:r>
    </w:p>
    <w:p w:rsidR="002E05BF" w:rsidRPr="00A05DF4" w:rsidRDefault="002E05BF" w:rsidP="002E05BF">
      <w:pPr>
        <w:pStyle w:val="ConsPlusNormal"/>
        <w:spacing w:line="360" w:lineRule="atLeast"/>
        <w:ind w:firstLine="709"/>
        <w:contextualSpacing/>
        <w:jc w:val="both"/>
      </w:pPr>
      <w:r w:rsidRPr="00A05DF4">
        <w:rPr>
          <w:rFonts w:ascii="Times New Roman" w:hAnsi="Times New Roman" w:cs="Times New Roman"/>
          <w:position w:val="-20"/>
          <w:sz w:val="28"/>
          <w:szCs w:val="28"/>
        </w:rPr>
        <w:object w:dxaOrig="620" w:dyaOrig="460">
          <v:shape id="_x0000_i1032" type="#_x0000_t75" style="width:30.75pt;height:23.25pt" o:ole="">
            <v:imagedata r:id="rId20" o:title=""/>
          </v:shape>
          <o:OLEObject Type="Embed" ProgID="Equation.3" ShapeID="_x0000_i1032" DrawAspect="Content" ObjectID="_1725875676" r:id="rId21"/>
        </w:object>
      </w:r>
      <w:r w:rsidRPr="00A05DF4">
        <w:rPr>
          <w:rFonts w:ascii="Times New Roman" w:hAnsi="Times New Roman" w:cs="Times New Roman"/>
          <w:sz w:val="28"/>
          <w:szCs w:val="28"/>
        </w:rPr>
        <w:t xml:space="preserve"> - доля заработной платы в</w:t>
      </w:r>
      <w:r>
        <w:rPr>
          <w:rFonts w:ascii="Times New Roman" w:hAnsi="Times New Roman" w:cs="Times New Roman"/>
          <w:sz w:val="28"/>
          <w:szCs w:val="28"/>
        </w:rPr>
        <w:t xml:space="preserve"> составе норматива финансовых </w:t>
      </w:r>
      <w:r w:rsidRPr="00A05DF4">
        <w:rPr>
          <w:rFonts w:ascii="Times New Roman" w:hAnsi="Times New Roman" w:cs="Times New Roman"/>
          <w:sz w:val="28"/>
          <w:szCs w:val="28"/>
        </w:rPr>
        <w:t xml:space="preserve">затрат на оказание </w:t>
      </w:r>
      <w:proofErr w:type="spellStart"/>
      <w:r w:rsidRPr="00A05DF4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05DF4">
        <w:rPr>
          <w:rFonts w:ascii="Times New Roman" w:hAnsi="Times New Roman" w:cs="Times New Roman"/>
          <w:sz w:val="28"/>
          <w:szCs w:val="28"/>
        </w:rPr>
        <w:t xml:space="preserve"> высокотехнологичной медицинской помощи,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4">
        <w:rPr>
          <w:rFonts w:ascii="Times New Roman" w:hAnsi="Times New Roman" w:cs="Times New Roman"/>
          <w:sz w:val="28"/>
          <w:szCs w:val="28"/>
        </w:rPr>
        <w:t xml:space="preserve"> которой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4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приложением № </w:t>
        </w:r>
        <w:r w:rsidRPr="00A05DF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05DF4">
        <w:rPr>
          <w:rFonts w:ascii="Times New Roman" w:hAnsi="Times New Roman" w:cs="Times New Roman"/>
          <w:sz w:val="28"/>
          <w:szCs w:val="28"/>
        </w:rPr>
        <w:t xml:space="preserve"> </w:t>
      </w:r>
      <w:r w:rsidR="00632776">
        <w:rPr>
          <w:rFonts w:ascii="Times New Roman" w:hAnsi="Times New Roman" w:cs="Times New Roman"/>
          <w:sz w:val="28"/>
          <w:szCs w:val="28"/>
        </w:rPr>
        <w:br/>
      </w:r>
      <w:r w:rsidRPr="00A05DF4">
        <w:rPr>
          <w:rFonts w:ascii="Times New Roman" w:hAnsi="Times New Roman" w:cs="Times New Roman"/>
          <w:sz w:val="28"/>
          <w:szCs w:val="28"/>
        </w:rPr>
        <w:t>к Программе.</w:t>
      </w: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spacing w:line="240" w:lineRule="atLeast"/>
      </w:pPr>
    </w:p>
    <w:p w:rsidR="002E05BF" w:rsidRPr="00A05DF4" w:rsidRDefault="002E05BF" w:rsidP="002E05BF">
      <w:pPr>
        <w:spacing w:line="240" w:lineRule="atLeast"/>
        <w:jc w:val="center"/>
      </w:pPr>
      <w:r w:rsidRPr="00A05DF4">
        <w:t>_____________</w:t>
      </w:r>
    </w:p>
    <w:sectPr w:rsidR="002E05BF" w:rsidRPr="00A05DF4" w:rsidSect="00C2523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418" w:right="1418" w:bottom="1418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4A" w:rsidRDefault="00DC344A">
      <w:r>
        <w:separator/>
      </w:r>
    </w:p>
  </w:endnote>
  <w:endnote w:type="continuationSeparator" w:id="0">
    <w:p w:rsidR="00DC344A" w:rsidRDefault="00DC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B" w:rsidRDefault="00DF6BCB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B" w:rsidRDefault="00DF6BCB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4A" w:rsidRDefault="00DC344A">
      <w:r>
        <w:separator/>
      </w:r>
    </w:p>
  </w:footnote>
  <w:footnote w:type="continuationSeparator" w:id="0">
    <w:p w:rsidR="00DC344A" w:rsidRDefault="00DC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B" w:rsidRDefault="00781327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DF6BCB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82EAE">
      <w:rPr>
        <w:rStyle w:val="a5"/>
        <w:noProof/>
      </w:rPr>
      <w:t>9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B" w:rsidRDefault="00DF6BCB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50B5F"/>
    <w:rsid w:val="000A3257"/>
    <w:rsid w:val="000D1934"/>
    <w:rsid w:val="000F26C7"/>
    <w:rsid w:val="00137EC7"/>
    <w:rsid w:val="00141389"/>
    <w:rsid w:val="00155CF8"/>
    <w:rsid w:val="00165455"/>
    <w:rsid w:val="0018754B"/>
    <w:rsid w:val="0019598B"/>
    <w:rsid w:val="001D4C32"/>
    <w:rsid w:val="001F3637"/>
    <w:rsid w:val="00222BF3"/>
    <w:rsid w:val="00260603"/>
    <w:rsid w:val="00265956"/>
    <w:rsid w:val="00265D05"/>
    <w:rsid w:val="00274F1D"/>
    <w:rsid w:val="00281A9D"/>
    <w:rsid w:val="002944D7"/>
    <w:rsid w:val="002B51EF"/>
    <w:rsid w:val="002E05BF"/>
    <w:rsid w:val="002E091E"/>
    <w:rsid w:val="00300F01"/>
    <w:rsid w:val="00304FD8"/>
    <w:rsid w:val="00313FC7"/>
    <w:rsid w:val="00316EC8"/>
    <w:rsid w:val="00332629"/>
    <w:rsid w:val="00342BEB"/>
    <w:rsid w:val="00347834"/>
    <w:rsid w:val="003C2D3A"/>
    <w:rsid w:val="003E2EDF"/>
    <w:rsid w:val="00402B99"/>
    <w:rsid w:val="0041442F"/>
    <w:rsid w:val="00424BA1"/>
    <w:rsid w:val="00456DFF"/>
    <w:rsid w:val="004C5B85"/>
    <w:rsid w:val="004E7C20"/>
    <w:rsid w:val="005039CE"/>
    <w:rsid w:val="00521E68"/>
    <w:rsid w:val="005373E8"/>
    <w:rsid w:val="00544EF2"/>
    <w:rsid w:val="00560401"/>
    <w:rsid w:val="00564A61"/>
    <w:rsid w:val="005A41C6"/>
    <w:rsid w:val="00632776"/>
    <w:rsid w:val="00650DA2"/>
    <w:rsid w:val="00682EAE"/>
    <w:rsid w:val="00694D56"/>
    <w:rsid w:val="006A4D83"/>
    <w:rsid w:val="006B2327"/>
    <w:rsid w:val="006F2192"/>
    <w:rsid w:val="00723DE9"/>
    <w:rsid w:val="00757E3E"/>
    <w:rsid w:val="00763C3E"/>
    <w:rsid w:val="00781327"/>
    <w:rsid w:val="007A034D"/>
    <w:rsid w:val="008219FE"/>
    <w:rsid w:val="00850D58"/>
    <w:rsid w:val="0087593A"/>
    <w:rsid w:val="00875B10"/>
    <w:rsid w:val="008B3D01"/>
    <w:rsid w:val="009A3DD4"/>
    <w:rsid w:val="009B1477"/>
    <w:rsid w:val="009C148B"/>
    <w:rsid w:val="009C5E9F"/>
    <w:rsid w:val="00A05DF4"/>
    <w:rsid w:val="00A14108"/>
    <w:rsid w:val="00A41ACB"/>
    <w:rsid w:val="00A44FCA"/>
    <w:rsid w:val="00A95589"/>
    <w:rsid w:val="00AA2D7E"/>
    <w:rsid w:val="00AC1FF6"/>
    <w:rsid w:val="00AE4C57"/>
    <w:rsid w:val="00B0422C"/>
    <w:rsid w:val="00B12518"/>
    <w:rsid w:val="00B90C4E"/>
    <w:rsid w:val="00BA2661"/>
    <w:rsid w:val="00BB20BB"/>
    <w:rsid w:val="00C02081"/>
    <w:rsid w:val="00C22441"/>
    <w:rsid w:val="00C2523B"/>
    <w:rsid w:val="00C32F87"/>
    <w:rsid w:val="00CD7729"/>
    <w:rsid w:val="00CF324E"/>
    <w:rsid w:val="00D13F30"/>
    <w:rsid w:val="00D6260B"/>
    <w:rsid w:val="00D64D1C"/>
    <w:rsid w:val="00DB58FB"/>
    <w:rsid w:val="00DC344A"/>
    <w:rsid w:val="00DD0E0C"/>
    <w:rsid w:val="00DD499B"/>
    <w:rsid w:val="00DF6BCB"/>
    <w:rsid w:val="00E00574"/>
    <w:rsid w:val="00E424BA"/>
    <w:rsid w:val="00ED3608"/>
    <w:rsid w:val="00ED44A8"/>
    <w:rsid w:val="00F056AE"/>
    <w:rsid w:val="00F25901"/>
    <w:rsid w:val="00F71F1B"/>
    <w:rsid w:val="00F83018"/>
    <w:rsid w:val="00F83347"/>
    <w:rsid w:val="00FA62F4"/>
    <w:rsid w:val="00FC0760"/>
    <w:rsid w:val="00FC1CC8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C20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32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813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81327"/>
  </w:style>
  <w:style w:type="paragraph" w:customStyle="1" w:styleId="ConsPlusNormal">
    <w:name w:val="ConsPlusNormal"/>
    <w:rsid w:val="00BB20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rsid w:val="00A05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05DF4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0A325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66118A7CEE72432E0919FE8126FA2B12598CAA179FD3512F9D4934EC226FCF5EBBAA8A553A978F9610EE6C1E9A41E3C7805187E697DF1961K5x0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15851</CharactersWithSpaces>
  <SharedDoc>false</SharedDoc>
  <HLinks>
    <vt:vector size="6" baseType="variant">
      <vt:variant>
        <vt:i4>2818159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consultantplus://offline/ref=66118A7CEE72432E0919FE8126FA2B12598CAA179FD3512F9D4934EC226FCF5EBBAA8A553A978F9610EE6C1E9A41E3C7805187E697DF1961K5x0Q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2021-12-27T12:42:00Z</cp:lastPrinted>
  <dcterms:created xsi:type="dcterms:W3CDTF">2022-09-28T10:08:00Z</dcterms:created>
  <dcterms:modified xsi:type="dcterms:W3CDTF">2022-09-28T10:08:00Z</dcterms:modified>
</cp:coreProperties>
</file>