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4D" w:rsidRPr="009B14F5" w:rsidRDefault="00576F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14F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4B70" w:rsidRPr="009B14F5">
        <w:rPr>
          <w:rFonts w:ascii="Times New Roman" w:hAnsi="Times New Roman" w:cs="Times New Roman"/>
          <w:sz w:val="28"/>
          <w:szCs w:val="28"/>
        </w:rPr>
        <w:t xml:space="preserve">№ </w:t>
      </w:r>
      <w:r w:rsidRPr="009B14F5">
        <w:rPr>
          <w:rFonts w:ascii="Times New Roman" w:hAnsi="Times New Roman" w:cs="Times New Roman"/>
          <w:sz w:val="28"/>
          <w:szCs w:val="28"/>
        </w:rPr>
        <w:t>7</w:t>
      </w:r>
    </w:p>
    <w:p w:rsidR="00576F4D" w:rsidRPr="009B14F5" w:rsidRDefault="00576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14F5">
        <w:rPr>
          <w:rFonts w:ascii="Times New Roman" w:hAnsi="Times New Roman" w:cs="Times New Roman"/>
          <w:sz w:val="28"/>
          <w:szCs w:val="28"/>
        </w:rPr>
        <w:t>к Программе государственных гарантий</w:t>
      </w:r>
    </w:p>
    <w:p w:rsidR="00576F4D" w:rsidRPr="009B14F5" w:rsidRDefault="00576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14F5">
        <w:rPr>
          <w:rFonts w:ascii="Times New Roman" w:hAnsi="Times New Roman" w:cs="Times New Roman"/>
          <w:sz w:val="28"/>
          <w:szCs w:val="28"/>
        </w:rPr>
        <w:t>бесплатного оказания гражданам</w:t>
      </w:r>
    </w:p>
    <w:p w:rsidR="00576F4D" w:rsidRPr="009B14F5" w:rsidRDefault="00576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14F5">
        <w:rPr>
          <w:rFonts w:ascii="Times New Roman" w:hAnsi="Times New Roman" w:cs="Times New Roman"/>
          <w:sz w:val="28"/>
          <w:szCs w:val="28"/>
        </w:rPr>
        <w:t xml:space="preserve">медицинской помощи на </w:t>
      </w:r>
      <w:r w:rsidR="005B4B70" w:rsidRPr="009B14F5">
        <w:rPr>
          <w:rFonts w:ascii="Times New Roman" w:hAnsi="Times New Roman" w:cs="Times New Roman"/>
          <w:sz w:val="28"/>
          <w:szCs w:val="28"/>
        </w:rPr>
        <w:t xml:space="preserve">2023 </w:t>
      </w:r>
      <w:r w:rsidRPr="009B14F5">
        <w:rPr>
          <w:rFonts w:ascii="Times New Roman" w:hAnsi="Times New Roman" w:cs="Times New Roman"/>
          <w:sz w:val="28"/>
          <w:szCs w:val="28"/>
        </w:rPr>
        <w:t>год</w:t>
      </w:r>
    </w:p>
    <w:p w:rsidR="00576F4D" w:rsidRPr="009B14F5" w:rsidRDefault="00576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14F5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5B4B70" w:rsidRPr="009B14F5">
        <w:rPr>
          <w:rFonts w:ascii="Times New Roman" w:hAnsi="Times New Roman" w:cs="Times New Roman"/>
          <w:sz w:val="28"/>
          <w:szCs w:val="28"/>
        </w:rPr>
        <w:t xml:space="preserve">2024 </w:t>
      </w:r>
      <w:r w:rsidRPr="009B14F5">
        <w:rPr>
          <w:rFonts w:ascii="Times New Roman" w:hAnsi="Times New Roman" w:cs="Times New Roman"/>
          <w:sz w:val="28"/>
          <w:szCs w:val="28"/>
        </w:rPr>
        <w:t xml:space="preserve">и </w:t>
      </w:r>
      <w:r w:rsidR="005B4B70" w:rsidRPr="009B14F5">
        <w:rPr>
          <w:rFonts w:ascii="Times New Roman" w:hAnsi="Times New Roman" w:cs="Times New Roman"/>
          <w:sz w:val="28"/>
          <w:szCs w:val="28"/>
        </w:rPr>
        <w:t xml:space="preserve">2025 </w:t>
      </w:r>
      <w:r w:rsidRPr="009B14F5">
        <w:rPr>
          <w:rFonts w:ascii="Times New Roman" w:hAnsi="Times New Roman" w:cs="Times New Roman"/>
          <w:sz w:val="28"/>
          <w:szCs w:val="28"/>
        </w:rPr>
        <w:t>годов</w:t>
      </w:r>
    </w:p>
    <w:p w:rsidR="00576F4D" w:rsidRPr="009B14F5" w:rsidRDefault="0057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F4D" w:rsidRPr="009B14F5" w:rsidRDefault="00576F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464"/>
      <w:bookmarkEnd w:id="0"/>
      <w:r w:rsidRPr="009B14F5">
        <w:rPr>
          <w:rFonts w:ascii="Times New Roman" w:hAnsi="Times New Roman" w:cs="Times New Roman"/>
          <w:sz w:val="28"/>
          <w:szCs w:val="28"/>
        </w:rPr>
        <w:t>СРЕДНИЕ НОРМАТИВЫ</w:t>
      </w:r>
    </w:p>
    <w:p w:rsidR="00576F4D" w:rsidRPr="009B14F5" w:rsidRDefault="00576F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4F5">
        <w:rPr>
          <w:rFonts w:ascii="Times New Roman" w:hAnsi="Times New Roman" w:cs="Times New Roman"/>
          <w:sz w:val="28"/>
          <w:szCs w:val="28"/>
        </w:rPr>
        <w:t>ОБЪЕМА ОКАЗАНИЯ И СРЕДНИЕ НОРМАТИВЫ ФИНАНСОВЫХ ЗАТРАТ</w:t>
      </w:r>
    </w:p>
    <w:p w:rsidR="00576F4D" w:rsidRPr="009B14F5" w:rsidRDefault="00576F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4F5">
        <w:rPr>
          <w:rFonts w:ascii="Times New Roman" w:hAnsi="Times New Roman" w:cs="Times New Roman"/>
          <w:sz w:val="28"/>
          <w:szCs w:val="28"/>
        </w:rPr>
        <w:t xml:space="preserve">НА ЕДИНИЦУ ОБЪЕМА МЕДИЦИНСКОЙ ПОМОЩИ НА </w:t>
      </w:r>
      <w:r w:rsidR="005B4B70" w:rsidRPr="009B14F5">
        <w:rPr>
          <w:rFonts w:ascii="Times New Roman" w:hAnsi="Times New Roman" w:cs="Times New Roman"/>
          <w:sz w:val="28"/>
          <w:szCs w:val="28"/>
        </w:rPr>
        <w:t xml:space="preserve">2023 </w:t>
      </w:r>
      <w:r w:rsidRPr="009B14F5">
        <w:rPr>
          <w:rFonts w:ascii="Times New Roman" w:hAnsi="Times New Roman" w:cs="Times New Roman"/>
          <w:sz w:val="28"/>
          <w:szCs w:val="28"/>
        </w:rPr>
        <w:t xml:space="preserve">- </w:t>
      </w:r>
      <w:r w:rsidR="005B4B70" w:rsidRPr="009B14F5">
        <w:rPr>
          <w:rFonts w:ascii="Times New Roman" w:hAnsi="Times New Roman" w:cs="Times New Roman"/>
          <w:sz w:val="28"/>
          <w:szCs w:val="28"/>
        </w:rPr>
        <w:t xml:space="preserve">2025 </w:t>
      </w:r>
      <w:r w:rsidRPr="009B14F5">
        <w:rPr>
          <w:rFonts w:ascii="Times New Roman" w:hAnsi="Times New Roman" w:cs="Times New Roman"/>
          <w:sz w:val="28"/>
          <w:szCs w:val="28"/>
        </w:rPr>
        <w:t>ГОДЫ</w:t>
      </w:r>
    </w:p>
    <w:p w:rsidR="00576F4D" w:rsidRPr="009B14F5" w:rsidRDefault="0057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F4D" w:rsidRPr="009B14F5" w:rsidRDefault="00576F4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76F4D" w:rsidRPr="009B14F5" w:rsidSect="00DB2174">
          <w:pgSz w:w="11905" w:h="16838"/>
          <w:pgMar w:top="1134" w:right="567" w:bottom="1134" w:left="1134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41"/>
        <w:gridCol w:w="1530"/>
        <w:gridCol w:w="1725"/>
        <w:gridCol w:w="1486"/>
        <w:gridCol w:w="1724"/>
        <w:gridCol w:w="1645"/>
        <w:gridCol w:w="1724"/>
        <w:gridCol w:w="1486"/>
      </w:tblGrid>
      <w:tr w:rsidR="00A51998" w:rsidRPr="009B14F5" w:rsidTr="005016CC">
        <w:trPr>
          <w:tblHeader/>
        </w:trPr>
        <w:tc>
          <w:tcPr>
            <w:tcW w:w="1291" w:type="pct"/>
            <w:vMerge w:val="restar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lastRenderedPageBreak/>
              <w:t>Виды и условия оказания медицинской помощи</w:t>
            </w:r>
          </w:p>
        </w:tc>
        <w:tc>
          <w:tcPr>
            <w:tcW w:w="501" w:type="pct"/>
            <w:vMerge w:val="restar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Единица измерения на одного жителя</w:t>
            </w:r>
          </w:p>
        </w:tc>
        <w:tc>
          <w:tcPr>
            <w:tcW w:w="1052" w:type="pct"/>
            <w:gridSpan w:val="2"/>
          </w:tcPr>
          <w:p w:rsidR="00576F4D" w:rsidRPr="009B14F5" w:rsidRDefault="005B4B7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2023 </w:t>
            </w:r>
            <w:r w:rsidR="00576F4D" w:rsidRPr="009B14F5"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1104" w:type="pct"/>
            <w:gridSpan w:val="2"/>
          </w:tcPr>
          <w:p w:rsidR="00576F4D" w:rsidRPr="009B14F5" w:rsidRDefault="005B4B7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2024 </w:t>
            </w:r>
            <w:r w:rsidR="00576F4D" w:rsidRPr="009B14F5"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1052" w:type="pct"/>
            <w:gridSpan w:val="2"/>
          </w:tcPr>
          <w:p w:rsidR="00576F4D" w:rsidRPr="009B14F5" w:rsidRDefault="005B4B7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2025 </w:t>
            </w:r>
            <w:r w:rsidR="00576F4D" w:rsidRPr="009B14F5">
              <w:rPr>
                <w:rFonts w:ascii="Times New Roman" w:hAnsi="Times New Roman" w:cs="Times New Roman"/>
                <w:szCs w:val="20"/>
              </w:rPr>
              <w:t>год</w:t>
            </w:r>
          </w:p>
        </w:tc>
      </w:tr>
      <w:tr w:rsidR="004972F7" w:rsidRPr="009B14F5" w:rsidTr="005016CC">
        <w:trPr>
          <w:tblHeader/>
        </w:trPr>
        <w:tc>
          <w:tcPr>
            <w:tcW w:w="1291" w:type="pct"/>
            <w:vMerge/>
          </w:tcPr>
          <w:p w:rsidR="00576F4D" w:rsidRPr="009B14F5" w:rsidRDefault="00576F4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1" w:type="pct"/>
            <w:vMerge/>
          </w:tcPr>
          <w:p w:rsidR="00576F4D" w:rsidRPr="009B14F5" w:rsidRDefault="00576F4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Средние нормативы объема медицинской помощи</w:t>
            </w:r>
          </w:p>
        </w:tc>
        <w:tc>
          <w:tcPr>
            <w:tcW w:w="487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565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Средние нормативы объема медицинской помощи</w:t>
            </w:r>
          </w:p>
        </w:tc>
        <w:tc>
          <w:tcPr>
            <w:tcW w:w="539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565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Средние нормативы объема медицинской помощи</w:t>
            </w:r>
          </w:p>
        </w:tc>
        <w:tc>
          <w:tcPr>
            <w:tcW w:w="487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Средние нормативы финансовых затрат на единицу объема медицинской помощи, руб.</w:t>
            </w:r>
          </w:p>
        </w:tc>
      </w:tr>
      <w:tr w:rsidR="00576F4D" w:rsidRPr="009B14F5" w:rsidTr="005016CC">
        <w:tc>
          <w:tcPr>
            <w:tcW w:w="5000" w:type="pct"/>
            <w:gridSpan w:val="8"/>
          </w:tcPr>
          <w:p w:rsidR="00576F4D" w:rsidRPr="009B14F5" w:rsidRDefault="00576F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I. За счет бюджетных ассигнований соответствующих бюджетов </w:t>
            </w:r>
            <w:hyperlink w:anchor="P11872">
              <w:r w:rsidRPr="009B14F5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</w:tr>
      <w:tr w:rsidR="004972F7" w:rsidRPr="009B14F5" w:rsidTr="005016CC">
        <w:tc>
          <w:tcPr>
            <w:tcW w:w="1291" w:type="pct"/>
          </w:tcPr>
          <w:p w:rsidR="00576F4D" w:rsidRPr="009B14F5" w:rsidRDefault="00576F4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1. Первичная медико-санитарная помощь</w:t>
            </w:r>
          </w:p>
        </w:tc>
        <w:tc>
          <w:tcPr>
            <w:tcW w:w="501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487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39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487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4972F7" w:rsidRPr="009B14F5" w:rsidTr="005016CC">
        <w:tc>
          <w:tcPr>
            <w:tcW w:w="1291" w:type="pct"/>
          </w:tcPr>
          <w:p w:rsidR="00576F4D" w:rsidRPr="009B14F5" w:rsidRDefault="00576F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в амбулаторных условиях:</w:t>
            </w:r>
          </w:p>
        </w:tc>
        <w:tc>
          <w:tcPr>
            <w:tcW w:w="501" w:type="pct"/>
            <w:vMerge w:val="restar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  <w:vMerge w:val="restar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487" w:type="pct"/>
            <w:vMerge w:val="restar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  <w:vMerge w:val="restar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39" w:type="pct"/>
            <w:vMerge w:val="restar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  <w:vMerge w:val="restar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487" w:type="pct"/>
            <w:vMerge w:val="restar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4972F7" w:rsidRPr="009B14F5" w:rsidTr="005016CC">
        <w:tc>
          <w:tcPr>
            <w:tcW w:w="1291" w:type="pct"/>
          </w:tcPr>
          <w:p w:rsidR="00576F4D" w:rsidRPr="009B14F5" w:rsidRDefault="00576F4D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501" w:type="pct"/>
            <w:vMerge/>
          </w:tcPr>
          <w:p w:rsidR="00576F4D" w:rsidRPr="009B14F5" w:rsidRDefault="00576F4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576F4D" w:rsidRPr="009B14F5" w:rsidRDefault="00576F4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576F4D" w:rsidRPr="009B14F5" w:rsidRDefault="00576F4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576F4D" w:rsidRPr="009B14F5" w:rsidRDefault="00576F4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  <w:vMerge/>
          </w:tcPr>
          <w:p w:rsidR="00576F4D" w:rsidRPr="009B14F5" w:rsidRDefault="00576F4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576F4D" w:rsidRPr="009B14F5" w:rsidRDefault="00576F4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576F4D" w:rsidRPr="009B14F5" w:rsidRDefault="00576F4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972F7" w:rsidRPr="009B14F5" w:rsidTr="005016CC">
        <w:tc>
          <w:tcPr>
            <w:tcW w:w="1291" w:type="pct"/>
          </w:tcPr>
          <w:p w:rsidR="00576F4D" w:rsidRPr="009B14F5" w:rsidRDefault="00576F4D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с профилактической и иными целями </w:t>
            </w:r>
            <w:hyperlink w:anchor="P11873">
              <w:r w:rsidRPr="009B14F5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501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посещений</w:t>
            </w:r>
          </w:p>
        </w:tc>
        <w:tc>
          <w:tcPr>
            <w:tcW w:w="565" w:type="pct"/>
          </w:tcPr>
          <w:p w:rsidR="00576F4D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0,7300</w:t>
            </w:r>
          </w:p>
        </w:tc>
        <w:tc>
          <w:tcPr>
            <w:tcW w:w="487" w:type="pct"/>
          </w:tcPr>
          <w:p w:rsidR="00576F4D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520,2</w:t>
            </w:r>
          </w:p>
        </w:tc>
        <w:tc>
          <w:tcPr>
            <w:tcW w:w="565" w:type="pct"/>
          </w:tcPr>
          <w:p w:rsidR="00576F4D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0,7008</w:t>
            </w:r>
          </w:p>
        </w:tc>
        <w:tc>
          <w:tcPr>
            <w:tcW w:w="539" w:type="pct"/>
          </w:tcPr>
          <w:p w:rsidR="00576F4D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541,0</w:t>
            </w:r>
          </w:p>
        </w:tc>
        <w:tc>
          <w:tcPr>
            <w:tcW w:w="565" w:type="pct"/>
          </w:tcPr>
          <w:p w:rsidR="00576F4D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0,7008</w:t>
            </w:r>
          </w:p>
        </w:tc>
        <w:tc>
          <w:tcPr>
            <w:tcW w:w="487" w:type="pct"/>
          </w:tcPr>
          <w:p w:rsidR="00576F4D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562,7</w:t>
            </w:r>
          </w:p>
        </w:tc>
      </w:tr>
      <w:tr w:rsidR="004972F7" w:rsidRPr="009B14F5" w:rsidTr="005016CC">
        <w:tc>
          <w:tcPr>
            <w:tcW w:w="1291" w:type="pct"/>
          </w:tcPr>
          <w:p w:rsidR="00576F4D" w:rsidRPr="009B14F5" w:rsidRDefault="00576F4D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в связи с заболеваниями - обращений </w:t>
            </w:r>
            <w:hyperlink w:anchor="P11874">
              <w:r w:rsidRPr="009B14F5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501" w:type="pct"/>
          </w:tcPr>
          <w:p w:rsidR="00576F4D" w:rsidRPr="009B14F5" w:rsidRDefault="00576F4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обращений</w:t>
            </w:r>
          </w:p>
        </w:tc>
        <w:tc>
          <w:tcPr>
            <w:tcW w:w="565" w:type="pct"/>
          </w:tcPr>
          <w:p w:rsidR="00576F4D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0,1440</w:t>
            </w:r>
          </w:p>
        </w:tc>
        <w:tc>
          <w:tcPr>
            <w:tcW w:w="487" w:type="pct"/>
          </w:tcPr>
          <w:p w:rsidR="00576F4D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1 508,5</w:t>
            </w:r>
          </w:p>
        </w:tc>
        <w:tc>
          <w:tcPr>
            <w:tcW w:w="565" w:type="pct"/>
          </w:tcPr>
          <w:p w:rsidR="00576F4D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0,1440</w:t>
            </w:r>
          </w:p>
        </w:tc>
        <w:tc>
          <w:tcPr>
            <w:tcW w:w="539" w:type="pct"/>
          </w:tcPr>
          <w:p w:rsidR="00576F4D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1 568,9</w:t>
            </w:r>
          </w:p>
        </w:tc>
        <w:tc>
          <w:tcPr>
            <w:tcW w:w="565" w:type="pct"/>
          </w:tcPr>
          <w:p w:rsidR="00576F4D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0,1440</w:t>
            </w:r>
          </w:p>
        </w:tc>
        <w:tc>
          <w:tcPr>
            <w:tcW w:w="487" w:type="pct"/>
          </w:tcPr>
          <w:p w:rsidR="00576F4D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1 631,6</w:t>
            </w: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2. В условиях дневных стационаров (первичная медико-санитарная помощь, специализированная медицинская помощь) </w:t>
            </w:r>
            <w:hyperlink w:anchor="P11875">
              <w:r w:rsidRPr="009B14F5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501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лечения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0,0006</w:t>
            </w:r>
          </w:p>
        </w:tc>
        <w:tc>
          <w:tcPr>
            <w:tcW w:w="487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15 407,16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0,0006</w:t>
            </w:r>
          </w:p>
        </w:tc>
        <w:tc>
          <w:tcPr>
            <w:tcW w:w="539" w:type="pct"/>
          </w:tcPr>
          <w:p w:rsidR="006B1793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16 023,4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0,0006</w:t>
            </w:r>
          </w:p>
        </w:tc>
        <w:tc>
          <w:tcPr>
            <w:tcW w:w="487" w:type="pct"/>
          </w:tcPr>
          <w:p w:rsidR="006B1793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16 664,4</w:t>
            </w: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501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госпитализации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0,004000</w:t>
            </w:r>
          </w:p>
        </w:tc>
        <w:tc>
          <w:tcPr>
            <w:tcW w:w="487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15 407,1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0,004000</w:t>
            </w:r>
          </w:p>
        </w:tc>
        <w:tc>
          <w:tcPr>
            <w:tcW w:w="539" w:type="pct"/>
          </w:tcPr>
          <w:p w:rsidR="006B1793" w:rsidRPr="009B14F5" w:rsidRDefault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16 023,4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0,004000</w:t>
            </w:r>
          </w:p>
        </w:tc>
        <w:tc>
          <w:tcPr>
            <w:tcW w:w="487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16 664,3</w:t>
            </w: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4. Паллиативная медицинская помощь</w:t>
            </w:r>
          </w:p>
        </w:tc>
        <w:tc>
          <w:tcPr>
            <w:tcW w:w="501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487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39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487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6B1793" w:rsidP="006B1793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первичная медицинская помощь, в том числе доврачебная и врачебная </w:t>
            </w:r>
            <w:hyperlink w:anchor="P11876">
              <w:r w:rsidRPr="009B14F5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  <w:r w:rsidRPr="009B14F5">
              <w:rPr>
                <w:rFonts w:ascii="Times New Roman" w:hAnsi="Times New Roman" w:cs="Times New Roman"/>
                <w:szCs w:val="20"/>
              </w:rPr>
              <w:t xml:space="preserve"> - всего</w:t>
            </w:r>
          </w:p>
        </w:tc>
        <w:tc>
          <w:tcPr>
            <w:tcW w:w="501" w:type="pct"/>
            <w:vMerge w:val="restar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посещений</w:t>
            </w:r>
          </w:p>
        </w:tc>
        <w:tc>
          <w:tcPr>
            <w:tcW w:w="565" w:type="pct"/>
            <w:vMerge w:val="restar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0,0030</w:t>
            </w:r>
          </w:p>
        </w:tc>
        <w:tc>
          <w:tcPr>
            <w:tcW w:w="487" w:type="pct"/>
            <w:vMerge w:val="restar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  <w:vMerge w:val="restar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0,0030</w:t>
            </w:r>
          </w:p>
        </w:tc>
        <w:tc>
          <w:tcPr>
            <w:tcW w:w="539" w:type="pct"/>
            <w:vMerge w:val="restar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  <w:vMerge w:val="restar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0,0030</w:t>
            </w:r>
          </w:p>
        </w:tc>
        <w:tc>
          <w:tcPr>
            <w:tcW w:w="487" w:type="pct"/>
            <w:vMerge w:val="restar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6B1793" w:rsidP="006B1793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в том числе:</w:t>
            </w:r>
            <w:bookmarkStart w:id="1" w:name="_GoBack"/>
            <w:bookmarkEnd w:id="1"/>
          </w:p>
        </w:tc>
        <w:tc>
          <w:tcPr>
            <w:tcW w:w="501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6B1793" w:rsidP="006B1793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lastRenderedPageBreak/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501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посещений</w:t>
            </w:r>
          </w:p>
        </w:tc>
        <w:tc>
          <w:tcPr>
            <w:tcW w:w="565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0,022</w:t>
            </w:r>
          </w:p>
        </w:tc>
        <w:tc>
          <w:tcPr>
            <w:tcW w:w="487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467,60</w:t>
            </w:r>
          </w:p>
        </w:tc>
        <w:tc>
          <w:tcPr>
            <w:tcW w:w="565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0,0220</w:t>
            </w:r>
          </w:p>
        </w:tc>
        <w:tc>
          <w:tcPr>
            <w:tcW w:w="539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486,3</w:t>
            </w:r>
          </w:p>
        </w:tc>
        <w:tc>
          <w:tcPr>
            <w:tcW w:w="565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0,0220</w:t>
            </w:r>
          </w:p>
        </w:tc>
        <w:tc>
          <w:tcPr>
            <w:tcW w:w="487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505,8</w:t>
            </w: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6B1793" w:rsidP="006B1793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посещения на дому выездными патронажными бригадами</w:t>
            </w:r>
          </w:p>
        </w:tc>
        <w:tc>
          <w:tcPr>
            <w:tcW w:w="501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посещений</w:t>
            </w:r>
          </w:p>
        </w:tc>
        <w:tc>
          <w:tcPr>
            <w:tcW w:w="565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0,008</w:t>
            </w:r>
          </w:p>
        </w:tc>
        <w:tc>
          <w:tcPr>
            <w:tcW w:w="487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2 338,3</w:t>
            </w:r>
          </w:p>
        </w:tc>
        <w:tc>
          <w:tcPr>
            <w:tcW w:w="565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0,0080</w:t>
            </w:r>
          </w:p>
        </w:tc>
        <w:tc>
          <w:tcPr>
            <w:tcW w:w="539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2 431,8</w:t>
            </w:r>
          </w:p>
        </w:tc>
        <w:tc>
          <w:tcPr>
            <w:tcW w:w="565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0,0080</w:t>
            </w:r>
          </w:p>
        </w:tc>
        <w:tc>
          <w:tcPr>
            <w:tcW w:w="487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2 529,1</w:t>
            </w: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6B1793" w:rsidP="006B1793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501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койко-дней</w:t>
            </w:r>
          </w:p>
        </w:tc>
        <w:tc>
          <w:tcPr>
            <w:tcW w:w="565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0,092</w:t>
            </w:r>
          </w:p>
        </w:tc>
        <w:tc>
          <w:tcPr>
            <w:tcW w:w="487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2 764,7</w:t>
            </w:r>
          </w:p>
        </w:tc>
        <w:tc>
          <w:tcPr>
            <w:tcW w:w="565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0,092</w:t>
            </w:r>
          </w:p>
        </w:tc>
        <w:tc>
          <w:tcPr>
            <w:tcW w:w="539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2 875,3</w:t>
            </w:r>
          </w:p>
        </w:tc>
        <w:tc>
          <w:tcPr>
            <w:tcW w:w="565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0,092</w:t>
            </w:r>
          </w:p>
        </w:tc>
        <w:tc>
          <w:tcPr>
            <w:tcW w:w="487" w:type="pct"/>
          </w:tcPr>
          <w:p w:rsidR="006B1793" w:rsidRPr="009B14F5" w:rsidRDefault="007838F2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2 990,3</w:t>
            </w:r>
          </w:p>
        </w:tc>
      </w:tr>
      <w:tr w:rsidR="006B1793" w:rsidRPr="009B14F5" w:rsidTr="005016CC">
        <w:tc>
          <w:tcPr>
            <w:tcW w:w="5000" w:type="pct"/>
            <w:gridSpan w:val="8"/>
          </w:tcPr>
          <w:p w:rsidR="006B1793" w:rsidRPr="009B14F5" w:rsidRDefault="006B1793" w:rsidP="006B17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II. В рамках базовой программы обязательного медицинского страхования</w:t>
            </w:r>
          </w:p>
        </w:tc>
      </w:tr>
      <w:tr w:rsidR="004D438D" w:rsidRPr="009B14F5" w:rsidTr="005016CC">
        <w:tc>
          <w:tcPr>
            <w:tcW w:w="1291" w:type="pct"/>
          </w:tcPr>
          <w:p w:rsidR="004D438D" w:rsidRPr="009B14F5" w:rsidRDefault="004D438D" w:rsidP="004D43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501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вызовов</w:t>
            </w:r>
          </w:p>
        </w:tc>
        <w:tc>
          <w:tcPr>
            <w:tcW w:w="565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0,290000</w:t>
            </w:r>
          </w:p>
        </w:tc>
        <w:tc>
          <w:tcPr>
            <w:tcW w:w="487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3 288,9</w:t>
            </w:r>
          </w:p>
        </w:tc>
        <w:tc>
          <w:tcPr>
            <w:tcW w:w="565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0,290000</w:t>
            </w:r>
          </w:p>
        </w:tc>
        <w:tc>
          <w:tcPr>
            <w:tcW w:w="539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3 516,5</w:t>
            </w:r>
          </w:p>
        </w:tc>
        <w:tc>
          <w:tcPr>
            <w:tcW w:w="565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0,290000</w:t>
            </w:r>
          </w:p>
        </w:tc>
        <w:tc>
          <w:tcPr>
            <w:tcW w:w="487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3 740,4</w:t>
            </w: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2. Первичная медико-санитарная помощь</w:t>
            </w:r>
            <w:r w:rsidR="00D453C1" w:rsidRPr="009B14F5">
              <w:rPr>
                <w:rFonts w:ascii="Times New Roman" w:hAnsi="Times New Roman" w:cs="Times New Roman"/>
                <w:szCs w:val="20"/>
              </w:rPr>
              <w:t>, за исключением медицинской реабилитации</w:t>
            </w:r>
          </w:p>
        </w:tc>
        <w:tc>
          <w:tcPr>
            <w:tcW w:w="501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487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39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487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3306DB" w:rsidP="006B1793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2.1 </w:t>
            </w:r>
            <w:r w:rsidR="006B1793" w:rsidRPr="009B14F5">
              <w:rPr>
                <w:rFonts w:ascii="Times New Roman" w:hAnsi="Times New Roman" w:cs="Times New Roman"/>
                <w:szCs w:val="20"/>
              </w:rPr>
              <w:t>в амбулаторных условиях:</w:t>
            </w:r>
          </w:p>
        </w:tc>
        <w:tc>
          <w:tcPr>
            <w:tcW w:w="501" w:type="pct"/>
            <w:vMerge w:val="restar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  <w:vMerge w:val="restar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487" w:type="pct"/>
            <w:vMerge w:val="restar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  <w:vMerge w:val="restar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39" w:type="pct"/>
            <w:vMerge w:val="restar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5" w:type="pct"/>
            <w:vMerge w:val="restar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487" w:type="pct"/>
            <w:vMerge w:val="restar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6B1793" w:rsidP="006B1793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501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6B1793" w:rsidP="006B1793">
            <w:pPr>
              <w:pStyle w:val="ConsPlusNormal"/>
              <w:ind w:left="85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1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D438D" w:rsidRPr="009B14F5" w:rsidTr="005016CC">
        <w:tc>
          <w:tcPr>
            <w:tcW w:w="1291" w:type="pct"/>
          </w:tcPr>
          <w:p w:rsidR="004D438D" w:rsidRPr="009B14F5" w:rsidRDefault="004D438D" w:rsidP="004D438D">
            <w:pPr>
              <w:pStyle w:val="ConsPlusNormal"/>
              <w:ind w:left="850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2.1.1 для проведения профилактических медицинских осмотров</w:t>
            </w:r>
          </w:p>
        </w:tc>
        <w:tc>
          <w:tcPr>
            <w:tcW w:w="501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комплексных посещений</w:t>
            </w:r>
          </w:p>
        </w:tc>
        <w:tc>
          <w:tcPr>
            <w:tcW w:w="565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0,265590</w:t>
            </w:r>
          </w:p>
        </w:tc>
        <w:tc>
          <w:tcPr>
            <w:tcW w:w="487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2 051,5</w:t>
            </w:r>
          </w:p>
        </w:tc>
        <w:tc>
          <w:tcPr>
            <w:tcW w:w="565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0,265590</w:t>
            </w:r>
          </w:p>
        </w:tc>
        <w:tc>
          <w:tcPr>
            <w:tcW w:w="539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2 191,9</w:t>
            </w:r>
          </w:p>
        </w:tc>
        <w:tc>
          <w:tcPr>
            <w:tcW w:w="565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0,265590</w:t>
            </w:r>
          </w:p>
        </w:tc>
        <w:tc>
          <w:tcPr>
            <w:tcW w:w="487" w:type="pc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2 330,1</w:t>
            </w:r>
          </w:p>
        </w:tc>
      </w:tr>
      <w:tr w:rsidR="004D438D" w:rsidRPr="009B14F5" w:rsidTr="005016CC">
        <w:tc>
          <w:tcPr>
            <w:tcW w:w="1291" w:type="pct"/>
          </w:tcPr>
          <w:p w:rsidR="004D438D" w:rsidRPr="009B14F5" w:rsidRDefault="004D438D" w:rsidP="004D438D">
            <w:pPr>
              <w:pStyle w:val="ConsPlusNormal"/>
              <w:ind w:left="850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lastRenderedPageBreak/>
              <w:t>2.1.2 для проведения диспансеризации - всего</w:t>
            </w:r>
          </w:p>
        </w:tc>
        <w:tc>
          <w:tcPr>
            <w:tcW w:w="501" w:type="pct"/>
            <w:vMerge w:val="restar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комплексных посещений</w:t>
            </w:r>
          </w:p>
        </w:tc>
        <w:tc>
          <w:tcPr>
            <w:tcW w:w="565" w:type="pct"/>
            <w:vMerge w:val="restar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0,331413</w:t>
            </w:r>
          </w:p>
        </w:tc>
        <w:tc>
          <w:tcPr>
            <w:tcW w:w="487" w:type="pct"/>
            <w:vMerge w:val="restar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2 507,2</w:t>
            </w:r>
          </w:p>
        </w:tc>
        <w:tc>
          <w:tcPr>
            <w:tcW w:w="565" w:type="pct"/>
            <w:vMerge w:val="restar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0,331413</w:t>
            </w:r>
          </w:p>
        </w:tc>
        <w:tc>
          <w:tcPr>
            <w:tcW w:w="539" w:type="pct"/>
            <w:vMerge w:val="restar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2 678,8</w:t>
            </w:r>
          </w:p>
        </w:tc>
        <w:tc>
          <w:tcPr>
            <w:tcW w:w="565" w:type="pct"/>
            <w:vMerge w:val="restar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0,331413</w:t>
            </w:r>
          </w:p>
        </w:tc>
        <w:tc>
          <w:tcPr>
            <w:tcW w:w="487" w:type="pct"/>
            <w:vMerge w:val="restart"/>
          </w:tcPr>
          <w:p w:rsidR="004D438D" w:rsidRPr="009B14F5" w:rsidRDefault="004D438D" w:rsidP="004D43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2 847,7</w:t>
            </w: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6B1793" w:rsidP="006B1793">
            <w:pPr>
              <w:pStyle w:val="ConsPlusNormal"/>
              <w:ind w:left="113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501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FE608F" w:rsidP="006B1793">
            <w:pPr>
              <w:pStyle w:val="ConsPlusNormal"/>
              <w:ind w:left="113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2.1.2.1 </w:t>
            </w:r>
            <w:r w:rsidR="006B1793" w:rsidRPr="009B14F5">
              <w:rPr>
                <w:rFonts w:ascii="Times New Roman" w:hAnsi="Times New Roman" w:cs="Times New Roman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501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комплексных посещений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487" w:type="pct"/>
          </w:tcPr>
          <w:p w:rsidR="006B1793" w:rsidRPr="009B14F5" w:rsidRDefault="004D438D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</w:t>
            </w:r>
            <w:r w:rsidRPr="009B14F5">
              <w:rPr>
                <w:rFonts w:ascii="Times New Roman" w:hAnsi="Times New Roman" w:cs="Times New Roman"/>
                <w:szCs w:val="20"/>
                <w:lang w:val="en-US"/>
              </w:rPr>
              <w:t> </w:t>
            </w:r>
            <w:r w:rsidRPr="009B14F5">
              <w:rPr>
                <w:rFonts w:ascii="Times New Roman" w:hAnsi="Times New Roman" w:cs="Times New Roman"/>
                <w:szCs w:val="20"/>
              </w:rPr>
              <w:t>084,1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39" w:type="pct"/>
          </w:tcPr>
          <w:p w:rsidR="006B1793" w:rsidRPr="009B14F5" w:rsidRDefault="004D438D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</w:t>
            </w:r>
            <w:r w:rsidRPr="009B14F5">
              <w:rPr>
                <w:rFonts w:ascii="Times New Roman" w:hAnsi="Times New Roman" w:cs="Times New Roman"/>
                <w:szCs w:val="20"/>
                <w:lang w:val="en-US"/>
              </w:rPr>
              <w:t> </w:t>
            </w:r>
            <w:r w:rsidRPr="009B14F5">
              <w:rPr>
                <w:rFonts w:ascii="Times New Roman" w:hAnsi="Times New Roman" w:cs="Times New Roman"/>
                <w:szCs w:val="20"/>
              </w:rPr>
              <w:t>158,3</w:t>
            </w:r>
          </w:p>
        </w:tc>
        <w:tc>
          <w:tcPr>
            <w:tcW w:w="565" w:type="pct"/>
          </w:tcPr>
          <w:p w:rsidR="006B1793" w:rsidRPr="009B14F5" w:rsidRDefault="006B1793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487" w:type="pct"/>
          </w:tcPr>
          <w:p w:rsidR="006B1793" w:rsidRPr="009B14F5" w:rsidRDefault="004D438D" w:rsidP="006B179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1</w:t>
            </w:r>
            <w:r w:rsidR="0091444A" w:rsidRPr="009B14F5">
              <w:rPr>
                <w:rFonts w:ascii="Times New Roman" w:hAnsi="Times New Roman" w:cs="Times New Roman"/>
                <w:szCs w:val="20"/>
                <w:lang w:val="en-US"/>
              </w:rPr>
              <w:t> </w:t>
            </w:r>
            <w:r w:rsidRPr="009B14F5">
              <w:rPr>
                <w:rFonts w:ascii="Times New Roman" w:hAnsi="Times New Roman" w:cs="Times New Roman"/>
                <w:szCs w:val="20"/>
              </w:rPr>
              <w:t>231,3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850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2.1.3 для посещений с иными целями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посещений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2,133264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355,2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2,133264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379,5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2,133264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403,4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2.1.4 в неотложной форме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посещений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0,540000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770,0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0,540000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822,7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0,540000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874,6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2.1.5 в связи с заболеваниями - обращений </w:t>
            </w:r>
            <w:hyperlink w:anchor="P11873">
              <w:r w:rsidRPr="009B14F5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  <w:r w:rsidRPr="009B14F5">
              <w:rPr>
                <w:rFonts w:ascii="Times New Roman" w:hAnsi="Times New Roman" w:cs="Times New Roman"/>
                <w:szCs w:val="20"/>
              </w:rPr>
              <w:t xml:space="preserve"> - всего</w:t>
            </w:r>
          </w:p>
        </w:tc>
        <w:tc>
          <w:tcPr>
            <w:tcW w:w="501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обращений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1,787700</w:t>
            </w:r>
          </w:p>
        </w:tc>
        <w:tc>
          <w:tcPr>
            <w:tcW w:w="487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1 727,1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1,787700</w:t>
            </w:r>
          </w:p>
        </w:tc>
        <w:tc>
          <w:tcPr>
            <w:tcW w:w="539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1 845,3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1,787700</w:t>
            </w:r>
          </w:p>
        </w:tc>
        <w:tc>
          <w:tcPr>
            <w:tcW w:w="487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1 961,7</w:t>
            </w:r>
          </w:p>
        </w:tc>
      </w:tr>
      <w:tr w:rsidR="006B1793" w:rsidRPr="009B14F5" w:rsidTr="005016CC">
        <w:tc>
          <w:tcPr>
            <w:tcW w:w="1291" w:type="pct"/>
          </w:tcPr>
          <w:p w:rsidR="006B1793" w:rsidRPr="009B14F5" w:rsidRDefault="0071060E" w:rsidP="006B1793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2.1.5.1 </w:t>
            </w:r>
            <w:r w:rsidR="006B1793" w:rsidRPr="009B14F5">
              <w:rPr>
                <w:rFonts w:ascii="Times New Roman" w:hAnsi="Times New Roman" w:cs="Times New Roman"/>
                <w:szCs w:val="20"/>
              </w:rPr>
              <w:t>из них:</w:t>
            </w:r>
          </w:p>
          <w:p w:rsidR="006B1793" w:rsidRPr="009B14F5" w:rsidRDefault="006B1793" w:rsidP="006B1793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проведение отдельных диагностических (лабораторных) исследований:</w:t>
            </w:r>
          </w:p>
        </w:tc>
        <w:tc>
          <w:tcPr>
            <w:tcW w:w="501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6B1793" w:rsidRPr="009B14F5" w:rsidRDefault="006B1793" w:rsidP="006B179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2.1.5.1.1 компьютерная томография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исследований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0,048062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2 692,1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0,048062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2 876,3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0,048062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3 057,7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2.1.5.1.2 магнитно-резонансная томография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исследований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0,017313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3 675,9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0,017313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3 927,5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0,017313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4 175,2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2.1.5.1.3 ультразвуковое исследование сердечно-сосудистой системы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исследований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0,090371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543,6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0,090371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580,8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0,090371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617,4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lastRenderedPageBreak/>
              <w:t>2.1.5.1.4 эндоскопическое диагностическое исследование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исследований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0,029446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996,8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0,029446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1 065,0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0,029446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1 132,2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2.1.5.1.5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исследования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0,000974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8 371,1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0,000974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8 944,0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0,000974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9 508,0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2.1.5.1.6 патологоанатомическое исследование </w:t>
            </w:r>
            <w:proofErr w:type="spellStart"/>
            <w:r w:rsidRPr="009B14F5">
              <w:rPr>
                <w:rFonts w:ascii="Times New Roman" w:hAnsi="Times New Roman" w:cs="Times New Roman"/>
                <w:szCs w:val="20"/>
              </w:rPr>
              <w:t>биопсийного</w:t>
            </w:r>
            <w:proofErr w:type="spellEnd"/>
            <w:r w:rsidRPr="009B14F5">
              <w:rPr>
                <w:rFonts w:ascii="Times New Roman" w:hAnsi="Times New Roman" w:cs="Times New Roman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исследования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0,013210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2 064,5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0,013210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2 205,8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0,013210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2 344,9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2.1.5.1.7 тестирование на выявление новой </w:t>
            </w:r>
            <w:proofErr w:type="spellStart"/>
            <w:r w:rsidRPr="009B14F5">
              <w:rPr>
                <w:rFonts w:ascii="Times New Roman" w:hAnsi="Times New Roman" w:cs="Times New Roman"/>
                <w:szCs w:val="20"/>
              </w:rPr>
              <w:t>коронавирусной</w:t>
            </w:r>
            <w:proofErr w:type="spellEnd"/>
            <w:r w:rsidRPr="009B14F5">
              <w:rPr>
                <w:rFonts w:ascii="Times New Roman" w:hAnsi="Times New Roman" w:cs="Times New Roman"/>
                <w:szCs w:val="20"/>
              </w:rPr>
              <w:t xml:space="preserve"> инфекции (COVID-19)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исследований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0,275507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399,6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0,275507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426,9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0,275507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453,8</w:t>
            </w:r>
          </w:p>
        </w:tc>
      </w:tr>
      <w:tr w:rsidR="0091444A" w:rsidRPr="009B14F5" w:rsidTr="006B1793">
        <w:tc>
          <w:tcPr>
            <w:tcW w:w="1291" w:type="pct"/>
          </w:tcPr>
          <w:p w:rsidR="0091444A" w:rsidRPr="009B14F5" w:rsidRDefault="0091444A" w:rsidP="005016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       2.1.6 диспансерное наблюдение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комплексных посещений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</w:pPr>
            <w:r w:rsidRPr="009B14F5">
              <w:t>0,261736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</w:pPr>
            <w:r w:rsidRPr="009B14F5">
              <w:t>1 268,6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</w:pPr>
            <w:r w:rsidRPr="009B14F5">
              <w:t>0,261736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</w:pPr>
            <w:r w:rsidRPr="009B14F5">
              <w:t>1 355,4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</w:pPr>
            <w:r w:rsidRPr="009B14F5">
              <w:t>0,261736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</w:pPr>
            <w:r w:rsidRPr="009B14F5">
              <w:t>1 440,9</w:t>
            </w:r>
          </w:p>
        </w:tc>
      </w:tr>
      <w:tr w:rsidR="00D453C1" w:rsidRPr="009B14F5" w:rsidTr="005016CC">
        <w:tc>
          <w:tcPr>
            <w:tcW w:w="1291" w:type="pct"/>
          </w:tcPr>
          <w:p w:rsidR="00D453C1" w:rsidRPr="009B14F5" w:rsidRDefault="00D453C1" w:rsidP="00D453C1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1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  <w:tc>
          <w:tcPr>
            <w:tcW w:w="501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лечения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0,070132</w:t>
            </w:r>
          </w:p>
        </w:tc>
        <w:tc>
          <w:tcPr>
            <w:tcW w:w="487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25 818,1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0,070132</w:t>
            </w:r>
          </w:p>
        </w:tc>
        <w:tc>
          <w:tcPr>
            <w:tcW w:w="539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27 133,0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0,070132</w:t>
            </w:r>
          </w:p>
        </w:tc>
        <w:tc>
          <w:tcPr>
            <w:tcW w:w="487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28 455,4</w:t>
            </w:r>
          </w:p>
        </w:tc>
      </w:tr>
      <w:tr w:rsidR="00D453C1" w:rsidRPr="009B14F5" w:rsidTr="005016CC">
        <w:tc>
          <w:tcPr>
            <w:tcW w:w="1291" w:type="pct"/>
          </w:tcPr>
          <w:p w:rsidR="00D453C1" w:rsidRPr="009B14F5" w:rsidRDefault="00D453C1" w:rsidP="00D453C1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lastRenderedPageBreak/>
              <w:t>в том числе:</w:t>
            </w:r>
          </w:p>
        </w:tc>
        <w:tc>
          <w:tcPr>
            <w:tcW w:w="501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для оказания медицинской помощи федеральными медицинскими организациями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лечения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0,002269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47 678,6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0,002269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50 309,8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0,002269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53 005,9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случай лечения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0,067863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25 087,4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0,067863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26 358,2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0,067863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27 634,8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3.1 для оказания медицинской помощи по профилю «онкология» – всего</w:t>
            </w:r>
          </w:p>
        </w:tc>
        <w:tc>
          <w:tcPr>
            <w:tcW w:w="501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лечения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0,010888</w:t>
            </w:r>
          </w:p>
        </w:tc>
        <w:tc>
          <w:tcPr>
            <w:tcW w:w="487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77 506,3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0,010888</w:t>
            </w:r>
          </w:p>
        </w:tc>
        <w:tc>
          <w:tcPr>
            <w:tcW w:w="539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81 621,6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0,010888</w:t>
            </w:r>
          </w:p>
        </w:tc>
        <w:tc>
          <w:tcPr>
            <w:tcW w:w="487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85 765,0</w:t>
            </w:r>
          </w:p>
        </w:tc>
      </w:tr>
      <w:tr w:rsidR="00D453C1" w:rsidRPr="009B14F5" w:rsidTr="005016CC">
        <w:tc>
          <w:tcPr>
            <w:tcW w:w="1291" w:type="pct"/>
          </w:tcPr>
          <w:p w:rsidR="00D453C1" w:rsidRPr="009B14F5" w:rsidRDefault="00D453C1" w:rsidP="00D453C1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501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федеральными медицинскими организациями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лечения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0,000381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83 937,5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0,000381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88 973,7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0,000381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94 312,2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лечения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0,010507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77 273,1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0,010507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81 355,0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0,010507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85 455,1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3.2 для оказания медицинской помощи при экстракорпоральном оплодотворении - всего</w:t>
            </w:r>
          </w:p>
        </w:tc>
        <w:tc>
          <w:tcPr>
            <w:tcW w:w="501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лечения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0,000619</w:t>
            </w:r>
          </w:p>
        </w:tc>
        <w:tc>
          <w:tcPr>
            <w:tcW w:w="487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128 198,3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0,000619</w:t>
            </w:r>
          </w:p>
        </w:tc>
        <w:tc>
          <w:tcPr>
            <w:tcW w:w="539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129 120,3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0,000619</w:t>
            </w:r>
          </w:p>
        </w:tc>
        <w:tc>
          <w:tcPr>
            <w:tcW w:w="487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130 097,5</w:t>
            </w:r>
          </w:p>
        </w:tc>
      </w:tr>
      <w:tr w:rsidR="00D453C1" w:rsidRPr="009B14F5" w:rsidTr="005016CC">
        <w:tc>
          <w:tcPr>
            <w:tcW w:w="1291" w:type="pct"/>
          </w:tcPr>
          <w:p w:rsidR="00D453C1" w:rsidRPr="009B14F5" w:rsidRDefault="00D453C1" w:rsidP="00D453C1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501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федеральными медицинскими </w:t>
            </w:r>
            <w:r w:rsidRPr="009B14F5">
              <w:rPr>
                <w:rFonts w:ascii="Times New Roman" w:hAnsi="Times New Roman" w:cs="Times New Roman"/>
                <w:szCs w:val="20"/>
              </w:rPr>
              <w:lastRenderedPageBreak/>
              <w:t>организациями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lastRenderedPageBreak/>
              <w:t>случаев лечения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0,000059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161 109,3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0,000059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170 775,9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0,000059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181 022,4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lastRenderedPageBreak/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лечения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0,000560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124 728,5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0,000560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124 728,5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0,000560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124 728,5</w:t>
            </w: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</w:p>
        </w:tc>
        <w:tc>
          <w:tcPr>
            <w:tcW w:w="501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госпитализации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0,174824</w:t>
            </w:r>
          </w:p>
        </w:tc>
        <w:tc>
          <w:tcPr>
            <w:tcW w:w="487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41 920,3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0,176655</w:t>
            </w:r>
          </w:p>
        </w:tc>
        <w:tc>
          <w:tcPr>
            <w:tcW w:w="539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44 791,2</w:t>
            </w:r>
          </w:p>
        </w:tc>
        <w:tc>
          <w:tcPr>
            <w:tcW w:w="565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0,172718</w:t>
            </w:r>
          </w:p>
        </w:tc>
        <w:tc>
          <w:tcPr>
            <w:tcW w:w="487" w:type="pct"/>
            <w:vMerge w:val="restar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48 035,0</w:t>
            </w:r>
          </w:p>
        </w:tc>
      </w:tr>
      <w:tr w:rsidR="00D453C1" w:rsidRPr="009B14F5" w:rsidTr="005016CC">
        <w:tc>
          <w:tcPr>
            <w:tcW w:w="1291" w:type="pct"/>
          </w:tcPr>
          <w:p w:rsidR="00D453C1" w:rsidRPr="009B14F5" w:rsidRDefault="00D453C1" w:rsidP="00D453C1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501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  <w:vMerge/>
          </w:tcPr>
          <w:p w:rsidR="00D453C1" w:rsidRPr="009B14F5" w:rsidRDefault="00D453C1" w:rsidP="00D453C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444A" w:rsidRPr="009B14F5" w:rsidTr="005016CC">
        <w:tc>
          <w:tcPr>
            <w:tcW w:w="1291" w:type="pct"/>
          </w:tcPr>
          <w:p w:rsidR="0091444A" w:rsidRPr="009B14F5" w:rsidRDefault="0091444A" w:rsidP="0091444A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федеральными медицинскими организациями</w:t>
            </w:r>
          </w:p>
        </w:tc>
        <w:tc>
          <w:tcPr>
            <w:tcW w:w="501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госпитализации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0,010239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72 505,4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0,010239</w:t>
            </w:r>
          </w:p>
        </w:tc>
        <w:tc>
          <w:tcPr>
            <w:tcW w:w="539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76 446,5</w:t>
            </w:r>
          </w:p>
        </w:tc>
        <w:tc>
          <w:tcPr>
            <w:tcW w:w="565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0,010239</w:t>
            </w:r>
          </w:p>
        </w:tc>
        <w:tc>
          <w:tcPr>
            <w:tcW w:w="487" w:type="pct"/>
          </w:tcPr>
          <w:p w:rsidR="0091444A" w:rsidRPr="009B14F5" w:rsidRDefault="0091444A" w:rsidP="009144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80 619,1</w:t>
            </w:r>
          </w:p>
        </w:tc>
      </w:tr>
      <w:tr w:rsidR="00BC05E6" w:rsidRPr="009B14F5" w:rsidTr="005016CC">
        <w:tc>
          <w:tcPr>
            <w:tcW w:w="1291" w:type="pct"/>
          </w:tcPr>
          <w:p w:rsidR="00BC05E6" w:rsidRPr="009B14F5" w:rsidRDefault="00BC05E6" w:rsidP="00BC05E6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501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госпитализации</w:t>
            </w:r>
          </w:p>
        </w:tc>
        <w:tc>
          <w:tcPr>
            <w:tcW w:w="565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0,164585</w:t>
            </w:r>
          </w:p>
        </w:tc>
        <w:tc>
          <w:tcPr>
            <w:tcW w:w="487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40 017,5</w:t>
            </w:r>
          </w:p>
        </w:tc>
        <w:tc>
          <w:tcPr>
            <w:tcW w:w="565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0,166416</w:t>
            </w:r>
          </w:p>
        </w:tc>
        <w:tc>
          <w:tcPr>
            <w:tcW w:w="539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42 843,6</w:t>
            </w:r>
          </w:p>
        </w:tc>
        <w:tc>
          <w:tcPr>
            <w:tcW w:w="565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0,162479</w:t>
            </w:r>
          </w:p>
        </w:tc>
        <w:tc>
          <w:tcPr>
            <w:tcW w:w="487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45 981,7</w:t>
            </w:r>
          </w:p>
        </w:tc>
      </w:tr>
      <w:tr w:rsidR="00BC05E6" w:rsidRPr="009B14F5" w:rsidTr="005016CC">
        <w:tc>
          <w:tcPr>
            <w:tcW w:w="1291" w:type="pct"/>
          </w:tcPr>
          <w:p w:rsidR="00BC05E6" w:rsidRPr="009B14F5" w:rsidRDefault="00BC05E6" w:rsidP="00BC05E6">
            <w:pPr>
              <w:pStyle w:val="ConsPlusNormal"/>
              <w:ind w:left="284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4.1 для оказания медицинской помощи по профилю "онкология" - всего</w:t>
            </w:r>
          </w:p>
          <w:p w:rsidR="00BC05E6" w:rsidRPr="009B14F5" w:rsidRDefault="00BC05E6" w:rsidP="00BC05E6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501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госпитализации</w:t>
            </w:r>
          </w:p>
        </w:tc>
        <w:tc>
          <w:tcPr>
            <w:tcW w:w="565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0,009696</w:t>
            </w:r>
          </w:p>
        </w:tc>
        <w:tc>
          <w:tcPr>
            <w:tcW w:w="487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104 007,1</w:t>
            </w:r>
          </w:p>
        </w:tc>
        <w:tc>
          <w:tcPr>
            <w:tcW w:w="565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0,009696</w:t>
            </w:r>
          </w:p>
        </w:tc>
        <w:tc>
          <w:tcPr>
            <w:tcW w:w="539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110 346,1</w:t>
            </w:r>
          </w:p>
        </w:tc>
        <w:tc>
          <w:tcPr>
            <w:tcW w:w="565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0,009696</w:t>
            </w:r>
          </w:p>
        </w:tc>
        <w:tc>
          <w:tcPr>
            <w:tcW w:w="487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116 687,4</w:t>
            </w:r>
          </w:p>
        </w:tc>
      </w:tr>
      <w:tr w:rsidR="00BC05E6" w:rsidRPr="009B14F5" w:rsidTr="005016CC">
        <w:tc>
          <w:tcPr>
            <w:tcW w:w="1291" w:type="pct"/>
          </w:tcPr>
          <w:p w:rsidR="00BC05E6" w:rsidRPr="009B14F5" w:rsidRDefault="00BC05E6" w:rsidP="00BC05E6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федеральными медицинскими организациями</w:t>
            </w:r>
          </w:p>
        </w:tc>
        <w:tc>
          <w:tcPr>
            <w:tcW w:w="501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госпитализации</w:t>
            </w:r>
          </w:p>
        </w:tc>
        <w:tc>
          <w:tcPr>
            <w:tcW w:w="565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0,001094</w:t>
            </w:r>
          </w:p>
        </w:tc>
        <w:tc>
          <w:tcPr>
            <w:tcW w:w="487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117 843,5</w:t>
            </w:r>
          </w:p>
        </w:tc>
        <w:tc>
          <w:tcPr>
            <w:tcW w:w="565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0,001094</w:t>
            </w:r>
          </w:p>
        </w:tc>
        <w:tc>
          <w:tcPr>
            <w:tcW w:w="539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124 914,1</w:t>
            </w:r>
          </w:p>
        </w:tc>
        <w:tc>
          <w:tcPr>
            <w:tcW w:w="565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0,001094</w:t>
            </w:r>
          </w:p>
        </w:tc>
        <w:tc>
          <w:tcPr>
            <w:tcW w:w="487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132 408,9</w:t>
            </w:r>
          </w:p>
        </w:tc>
      </w:tr>
      <w:tr w:rsidR="00BC05E6" w:rsidRPr="009B14F5" w:rsidTr="005016CC">
        <w:tc>
          <w:tcPr>
            <w:tcW w:w="1291" w:type="pct"/>
          </w:tcPr>
          <w:p w:rsidR="00BC05E6" w:rsidRPr="009B14F5" w:rsidRDefault="00BC05E6" w:rsidP="00BC05E6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 xml:space="preserve">медицинскими организациями (за исключением федеральных </w:t>
            </w:r>
            <w:r w:rsidRPr="009B14F5">
              <w:rPr>
                <w:rFonts w:ascii="Times New Roman" w:hAnsi="Times New Roman" w:cs="Times New Roman"/>
                <w:szCs w:val="20"/>
              </w:rPr>
              <w:lastRenderedPageBreak/>
              <w:t>медицинских организаций)</w:t>
            </w:r>
          </w:p>
        </w:tc>
        <w:tc>
          <w:tcPr>
            <w:tcW w:w="501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lastRenderedPageBreak/>
              <w:t>случаев госпитализации</w:t>
            </w:r>
          </w:p>
        </w:tc>
        <w:tc>
          <w:tcPr>
            <w:tcW w:w="565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0,008602</w:t>
            </w:r>
          </w:p>
        </w:tc>
        <w:tc>
          <w:tcPr>
            <w:tcW w:w="487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102 247,4</w:t>
            </w:r>
          </w:p>
        </w:tc>
        <w:tc>
          <w:tcPr>
            <w:tcW w:w="565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0,008602</w:t>
            </w:r>
          </w:p>
        </w:tc>
        <w:tc>
          <w:tcPr>
            <w:tcW w:w="539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108 493,3</w:t>
            </w:r>
          </w:p>
        </w:tc>
        <w:tc>
          <w:tcPr>
            <w:tcW w:w="565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0,008602</w:t>
            </w:r>
          </w:p>
        </w:tc>
        <w:tc>
          <w:tcPr>
            <w:tcW w:w="487" w:type="pct"/>
          </w:tcPr>
          <w:p w:rsidR="00BC05E6" w:rsidRPr="009B14F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114 687,9</w:t>
            </w:r>
          </w:p>
        </w:tc>
      </w:tr>
      <w:tr w:rsidR="00D453C1" w:rsidRPr="009B14F5" w:rsidTr="005016CC">
        <w:tc>
          <w:tcPr>
            <w:tcW w:w="1291" w:type="pct"/>
          </w:tcPr>
          <w:p w:rsidR="00D453C1" w:rsidRPr="009B14F5" w:rsidRDefault="00D453C1" w:rsidP="00D453C1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1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53C1" w:rsidRPr="009B14F5" w:rsidTr="005016CC">
        <w:tc>
          <w:tcPr>
            <w:tcW w:w="1291" w:type="pct"/>
          </w:tcPr>
          <w:p w:rsidR="00D453C1" w:rsidRPr="009B14F5" w:rsidRDefault="00D453C1" w:rsidP="00D453C1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1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53C1" w:rsidRPr="009B14F5" w:rsidTr="005016CC">
        <w:tc>
          <w:tcPr>
            <w:tcW w:w="1291" w:type="pct"/>
          </w:tcPr>
          <w:p w:rsidR="00D453C1" w:rsidRPr="009B14F5" w:rsidRDefault="00D453C1" w:rsidP="00D453C1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1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</w:tcPr>
          <w:p w:rsidR="00D453C1" w:rsidRPr="009B14F5" w:rsidRDefault="00D453C1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2515" w:rsidRPr="009B14F5" w:rsidTr="006B1793">
        <w:tc>
          <w:tcPr>
            <w:tcW w:w="1291" w:type="pct"/>
          </w:tcPr>
          <w:p w:rsidR="003D2515" w:rsidRPr="009B14F5" w:rsidDel="003D2515" w:rsidRDefault="003D2515" w:rsidP="00D453C1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5. Медицинская реабилитация</w:t>
            </w:r>
            <w:r w:rsidR="00CE68E2" w:rsidRPr="009B14F5">
              <w:rPr>
                <w:rFonts w:ascii="Times New Roman" w:hAnsi="Times New Roman" w:cs="Times New Roman"/>
                <w:szCs w:val="20"/>
              </w:rPr>
              <w:t>&lt;</w:t>
            </w:r>
            <w:r w:rsidR="00CE68E2" w:rsidRPr="009B14F5">
              <w:rPr>
                <w:rFonts w:ascii="Times New Roman" w:hAnsi="Times New Roman" w:cs="Times New Roman"/>
                <w:szCs w:val="20"/>
                <w:lang w:val="en-US"/>
              </w:rPr>
              <w:t>8</w:t>
            </w:r>
            <w:r w:rsidR="00CE68E2" w:rsidRPr="009B14F5">
              <w:rPr>
                <w:rFonts w:ascii="Times New Roman" w:hAnsi="Times New Roman" w:cs="Times New Roman"/>
                <w:szCs w:val="20"/>
              </w:rPr>
              <w:t>&gt;</w:t>
            </w:r>
          </w:p>
        </w:tc>
        <w:tc>
          <w:tcPr>
            <w:tcW w:w="501" w:type="pct"/>
          </w:tcPr>
          <w:p w:rsidR="003D2515" w:rsidRPr="009B14F5" w:rsidDel="003D2515" w:rsidRDefault="003D2515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9B14F5">
              <w:rPr>
                <w:rFonts w:ascii="Times New Roman" w:hAnsi="Times New Roman" w:cs="Times New Roman"/>
                <w:szCs w:val="20"/>
                <w:lang w:val="en-US"/>
              </w:rPr>
              <w:t>x</w:t>
            </w:r>
          </w:p>
        </w:tc>
        <w:tc>
          <w:tcPr>
            <w:tcW w:w="565" w:type="pct"/>
          </w:tcPr>
          <w:p w:rsidR="003D2515" w:rsidRPr="009B14F5" w:rsidDel="001A346A" w:rsidRDefault="003D2515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</w:tcPr>
          <w:p w:rsidR="003D2515" w:rsidRPr="009B14F5" w:rsidDel="001A346A" w:rsidRDefault="003D2515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3D2515" w:rsidRPr="009B14F5" w:rsidDel="001006E4" w:rsidRDefault="003D2515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9" w:type="pct"/>
          </w:tcPr>
          <w:p w:rsidR="003D2515" w:rsidRPr="009B14F5" w:rsidDel="001006E4" w:rsidRDefault="003D2515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pct"/>
          </w:tcPr>
          <w:p w:rsidR="003D2515" w:rsidRPr="009B14F5" w:rsidDel="00D7469E" w:rsidRDefault="003D2515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" w:type="pct"/>
          </w:tcPr>
          <w:p w:rsidR="003D2515" w:rsidRPr="009B14F5" w:rsidDel="00D7469E" w:rsidRDefault="003D2515" w:rsidP="00D453C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05E6" w:rsidRPr="009B14F5" w:rsidTr="006B1793">
        <w:tc>
          <w:tcPr>
            <w:tcW w:w="1291" w:type="pct"/>
          </w:tcPr>
          <w:p w:rsidR="00BC05E6" w:rsidRPr="009B14F5" w:rsidDel="003D2515" w:rsidRDefault="00BC05E6" w:rsidP="00BC05E6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5.1 в амбулаторных условиях</w:t>
            </w:r>
          </w:p>
        </w:tc>
        <w:tc>
          <w:tcPr>
            <w:tcW w:w="501" w:type="pct"/>
          </w:tcPr>
          <w:p w:rsidR="00BC05E6" w:rsidRPr="009B14F5" w:rsidDel="003D251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комплексных посещений</w:t>
            </w:r>
          </w:p>
        </w:tc>
        <w:tc>
          <w:tcPr>
            <w:tcW w:w="565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0,002954</w:t>
            </w:r>
          </w:p>
        </w:tc>
        <w:tc>
          <w:tcPr>
            <w:tcW w:w="487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19 906,0</w:t>
            </w:r>
          </w:p>
        </w:tc>
        <w:tc>
          <w:tcPr>
            <w:tcW w:w="565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0,002954</w:t>
            </w:r>
          </w:p>
        </w:tc>
        <w:tc>
          <w:tcPr>
            <w:tcW w:w="539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21 268,3</w:t>
            </w:r>
          </w:p>
        </w:tc>
        <w:tc>
          <w:tcPr>
            <w:tcW w:w="565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0,002954</w:t>
            </w:r>
          </w:p>
        </w:tc>
        <w:tc>
          <w:tcPr>
            <w:tcW w:w="487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22 609,4</w:t>
            </w:r>
          </w:p>
        </w:tc>
      </w:tr>
      <w:tr w:rsidR="00BC05E6" w:rsidRPr="009B14F5" w:rsidTr="006B1793">
        <w:tc>
          <w:tcPr>
            <w:tcW w:w="1291" w:type="pct"/>
          </w:tcPr>
          <w:p w:rsidR="00BC05E6" w:rsidRPr="009B14F5" w:rsidDel="003D2515" w:rsidRDefault="00BC05E6" w:rsidP="00BC05E6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5.2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501" w:type="pct"/>
          </w:tcPr>
          <w:p w:rsidR="00BC05E6" w:rsidRPr="009B14F5" w:rsidDel="003D251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лечения</w:t>
            </w:r>
          </w:p>
        </w:tc>
        <w:tc>
          <w:tcPr>
            <w:tcW w:w="565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0,002823</w:t>
            </w:r>
          </w:p>
        </w:tc>
        <w:tc>
          <w:tcPr>
            <w:tcW w:w="487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23 160,1</w:t>
            </w:r>
          </w:p>
        </w:tc>
        <w:tc>
          <w:tcPr>
            <w:tcW w:w="565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0,002823</w:t>
            </w:r>
          </w:p>
        </w:tc>
        <w:tc>
          <w:tcPr>
            <w:tcW w:w="539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24 398,4</w:t>
            </w:r>
          </w:p>
        </w:tc>
        <w:tc>
          <w:tcPr>
            <w:tcW w:w="565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0,002823</w:t>
            </w:r>
          </w:p>
        </w:tc>
        <w:tc>
          <w:tcPr>
            <w:tcW w:w="487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25 649,0</w:t>
            </w:r>
          </w:p>
        </w:tc>
      </w:tr>
      <w:tr w:rsidR="00BC05E6" w:rsidRPr="009B14F5" w:rsidTr="006B1793">
        <w:tc>
          <w:tcPr>
            <w:tcW w:w="1291" w:type="pct"/>
          </w:tcPr>
          <w:p w:rsidR="00BC05E6" w:rsidRPr="009B14F5" w:rsidDel="003D2515" w:rsidRDefault="00BC05E6" w:rsidP="00BC05E6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федеральными медицинскими организациями</w:t>
            </w:r>
          </w:p>
        </w:tc>
        <w:tc>
          <w:tcPr>
            <w:tcW w:w="501" w:type="pct"/>
          </w:tcPr>
          <w:p w:rsidR="00BC05E6" w:rsidRPr="009B14F5" w:rsidDel="003D251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лечения</w:t>
            </w:r>
          </w:p>
        </w:tc>
        <w:tc>
          <w:tcPr>
            <w:tcW w:w="565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0,000222</w:t>
            </w:r>
          </w:p>
        </w:tc>
        <w:tc>
          <w:tcPr>
            <w:tcW w:w="487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26 212,1</w:t>
            </w:r>
          </w:p>
        </w:tc>
        <w:tc>
          <w:tcPr>
            <w:tcW w:w="565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0,000222</w:t>
            </w:r>
          </w:p>
        </w:tc>
        <w:tc>
          <w:tcPr>
            <w:tcW w:w="539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27 784,8</w:t>
            </w:r>
          </w:p>
        </w:tc>
        <w:tc>
          <w:tcPr>
            <w:tcW w:w="565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0,000222</w:t>
            </w:r>
          </w:p>
        </w:tc>
        <w:tc>
          <w:tcPr>
            <w:tcW w:w="487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29 451,9</w:t>
            </w:r>
          </w:p>
        </w:tc>
      </w:tr>
      <w:tr w:rsidR="00BC05E6" w:rsidRPr="009B14F5" w:rsidTr="006B1793">
        <w:tc>
          <w:tcPr>
            <w:tcW w:w="1291" w:type="pct"/>
          </w:tcPr>
          <w:p w:rsidR="00BC05E6" w:rsidRPr="009B14F5" w:rsidDel="003D2515" w:rsidRDefault="00BC05E6" w:rsidP="00BC05E6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501" w:type="pct"/>
          </w:tcPr>
          <w:p w:rsidR="00BC05E6" w:rsidRPr="009B14F5" w:rsidDel="003D251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лечения</w:t>
            </w:r>
          </w:p>
        </w:tc>
        <w:tc>
          <w:tcPr>
            <w:tcW w:w="565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0,002601</w:t>
            </w:r>
          </w:p>
        </w:tc>
        <w:tc>
          <w:tcPr>
            <w:tcW w:w="487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22 899,9</w:t>
            </w:r>
          </w:p>
        </w:tc>
        <w:tc>
          <w:tcPr>
            <w:tcW w:w="565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0,002601</w:t>
            </w:r>
          </w:p>
        </w:tc>
        <w:tc>
          <w:tcPr>
            <w:tcW w:w="539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24 109,6</w:t>
            </w:r>
          </w:p>
        </w:tc>
        <w:tc>
          <w:tcPr>
            <w:tcW w:w="565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0,002601</w:t>
            </w:r>
          </w:p>
        </w:tc>
        <w:tc>
          <w:tcPr>
            <w:tcW w:w="487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25 324,7</w:t>
            </w:r>
          </w:p>
        </w:tc>
      </w:tr>
      <w:tr w:rsidR="00BC05E6" w:rsidRPr="009B14F5" w:rsidTr="006B1793">
        <w:tc>
          <w:tcPr>
            <w:tcW w:w="1291" w:type="pct"/>
          </w:tcPr>
          <w:p w:rsidR="00BC05E6" w:rsidRPr="009B14F5" w:rsidDel="003D2515" w:rsidRDefault="00BC05E6" w:rsidP="00BC05E6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5.3 Специализированная, в том числе высокотехнологичная, медицинская помощь в условиях круглосуточного стационара - всего, в том числе:</w:t>
            </w:r>
          </w:p>
        </w:tc>
        <w:tc>
          <w:tcPr>
            <w:tcW w:w="501" w:type="pct"/>
          </w:tcPr>
          <w:p w:rsidR="00BC05E6" w:rsidRPr="009B14F5" w:rsidDel="003D251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госпитализации</w:t>
            </w:r>
          </w:p>
        </w:tc>
        <w:tc>
          <w:tcPr>
            <w:tcW w:w="565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0,006804</w:t>
            </w:r>
          </w:p>
        </w:tc>
        <w:tc>
          <w:tcPr>
            <w:tcW w:w="487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45 772,0</w:t>
            </w:r>
          </w:p>
        </w:tc>
        <w:tc>
          <w:tcPr>
            <w:tcW w:w="565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0,006804</w:t>
            </w:r>
          </w:p>
        </w:tc>
        <w:tc>
          <w:tcPr>
            <w:tcW w:w="539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48 554,3</w:t>
            </w:r>
          </w:p>
        </w:tc>
        <w:tc>
          <w:tcPr>
            <w:tcW w:w="565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0,006804</w:t>
            </w:r>
          </w:p>
        </w:tc>
        <w:tc>
          <w:tcPr>
            <w:tcW w:w="487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51 365,6</w:t>
            </w:r>
          </w:p>
        </w:tc>
      </w:tr>
      <w:tr w:rsidR="00BC05E6" w:rsidRPr="009B14F5" w:rsidTr="006B1793">
        <w:tc>
          <w:tcPr>
            <w:tcW w:w="1291" w:type="pct"/>
          </w:tcPr>
          <w:p w:rsidR="00BC05E6" w:rsidRPr="009B14F5" w:rsidDel="003D2515" w:rsidRDefault="00BC05E6" w:rsidP="00BC05E6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lastRenderedPageBreak/>
              <w:t>федеральными медицинскими организациями</w:t>
            </w:r>
          </w:p>
        </w:tc>
        <w:tc>
          <w:tcPr>
            <w:tcW w:w="501" w:type="pct"/>
          </w:tcPr>
          <w:p w:rsidR="00BC05E6" w:rsidRPr="009B14F5" w:rsidDel="003D251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госпитализации</w:t>
            </w:r>
          </w:p>
        </w:tc>
        <w:tc>
          <w:tcPr>
            <w:tcW w:w="565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0,001378</w:t>
            </w:r>
          </w:p>
        </w:tc>
        <w:tc>
          <w:tcPr>
            <w:tcW w:w="487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62 615,3</w:t>
            </w:r>
          </w:p>
        </w:tc>
        <w:tc>
          <w:tcPr>
            <w:tcW w:w="565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0,001378</w:t>
            </w:r>
          </w:p>
        </w:tc>
        <w:tc>
          <w:tcPr>
            <w:tcW w:w="539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66 372,2</w:t>
            </w:r>
          </w:p>
        </w:tc>
        <w:tc>
          <w:tcPr>
            <w:tcW w:w="565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0,001378</w:t>
            </w:r>
          </w:p>
        </w:tc>
        <w:tc>
          <w:tcPr>
            <w:tcW w:w="487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70 354,5</w:t>
            </w:r>
          </w:p>
        </w:tc>
      </w:tr>
      <w:tr w:rsidR="00BC05E6" w:rsidRPr="009B14F5" w:rsidTr="006B1793">
        <w:tc>
          <w:tcPr>
            <w:tcW w:w="1291" w:type="pct"/>
          </w:tcPr>
          <w:p w:rsidR="00BC05E6" w:rsidRPr="009B14F5" w:rsidDel="003D2515" w:rsidRDefault="00BC05E6" w:rsidP="00BC05E6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501" w:type="pct"/>
          </w:tcPr>
          <w:p w:rsidR="00BC05E6" w:rsidRPr="009B14F5" w:rsidDel="003D2515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rPr>
                <w:rFonts w:ascii="Times New Roman" w:hAnsi="Times New Roman" w:cs="Times New Roman"/>
                <w:szCs w:val="20"/>
              </w:rPr>
              <w:t>случаев госпитализации</w:t>
            </w:r>
          </w:p>
        </w:tc>
        <w:tc>
          <w:tcPr>
            <w:tcW w:w="565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0,005426</w:t>
            </w:r>
          </w:p>
        </w:tc>
        <w:tc>
          <w:tcPr>
            <w:tcW w:w="487" w:type="pct"/>
          </w:tcPr>
          <w:p w:rsidR="00BC05E6" w:rsidRPr="009B14F5" w:rsidDel="001A346A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41 494,0</w:t>
            </w:r>
          </w:p>
        </w:tc>
        <w:tc>
          <w:tcPr>
            <w:tcW w:w="565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0,005426</w:t>
            </w:r>
          </w:p>
        </w:tc>
        <w:tc>
          <w:tcPr>
            <w:tcW w:w="539" w:type="pct"/>
          </w:tcPr>
          <w:p w:rsidR="00BC05E6" w:rsidRPr="009B14F5" w:rsidDel="001006E4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44 028,7</w:t>
            </w:r>
          </w:p>
        </w:tc>
        <w:tc>
          <w:tcPr>
            <w:tcW w:w="565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0,005426</w:t>
            </w:r>
          </w:p>
        </w:tc>
        <w:tc>
          <w:tcPr>
            <w:tcW w:w="487" w:type="pct"/>
          </w:tcPr>
          <w:p w:rsidR="00BC05E6" w:rsidRPr="009B14F5" w:rsidDel="00D7469E" w:rsidRDefault="00BC05E6" w:rsidP="00BC05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B14F5">
              <w:t>46 542,6</w:t>
            </w:r>
          </w:p>
        </w:tc>
      </w:tr>
    </w:tbl>
    <w:p w:rsidR="00576F4D" w:rsidRPr="009B14F5" w:rsidRDefault="00576F4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76F4D" w:rsidRPr="009B14F5" w:rsidSect="00DB2174">
          <w:pgSz w:w="16838" w:h="11905" w:orient="landscape"/>
          <w:pgMar w:top="1134" w:right="567" w:bottom="1134" w:left="1134" w:header="0" w:footer="0" w:gutter="0"/>
          <w:cols w:space="720"/>
          <w:titlePg/>
        </w:sectPr>
      </w:pPr>
    </w:p>
    <w:p w:rsidR="00576F4D" w:rsidRPr="009B14F5" w:rsidRDefault="0057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F4D" w:rsidRPr="009B14F5" w:rsidRDefault="00576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4F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76F4D" w:rsidRPr="009B14F5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872"/>
      <w:bookmarkEnd w:id="2"/>
      <w:r w:rsidRPr="009B14F5">
        <w:rPr>
          <w:rFonts w:ascii="Times New Roman" w:hAnsi="Times New Roman" w:cs="Times New Roman"/>
          <w:sz w:val="28"/>
          <w:szCs w:val="28"/>
        </w:rPr>
        <w:t xml:space="preserve">&lt;1&gt;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самоуправления).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</w:t>
      </w:r>
      <w:proofErr w:type="spellStart"/>
      <w:r w:rsidRPr="009B14F5">
        <w:rPr>
          <w:rFonts w:ascii="Times New Roman" w:hAnsi="Times New Roman" w:cs="Times New Roman"/>
          <w:sz w:val="28"/>
          <w:szCs w:val="28"/>
        </w:rPr>
        <w:t>авиамедицинскими</w:t>
      </w:r>
      <w:proofErr w:type="spellEnd"/>
      <w:r w:rsidRPr="009B14F5">
        <w:rPr>
          <w:rFonts w:ascii="Times New Roman" w:hAnsi="Times New Roman" w:cs="Times New Roman"/>
          <w:sz w:val="28"/>
          <w:szCs w:val="28"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</w:t>
      </w:r>
      <w:r w:rsidR="005B4B70" w:rsidRPr="009B14F5">
        <w:rPr>
          <w:rFonts w:ascii="Times New Roman" w:hAnsi="Times New Roman" w:cs="Times New Roman"/>
          <w:sz w:val="28"/>
          <w:szCs w:val="28"/>
        </w:rPr>
        <w:t xml:space="preserve">2023 </w:t>
      </w:r>
      <w:r w:rsidRPr="009B14F5">
        <w:rPr>
          <w:rFonts w:ascii="Times New Roman" w:hAnsi="Times New Roman" w:cs="Times New Roman"/>
          <w:sz w:val="28"/>
          <w:szCs w:val="28"/>
        </w:rPr>
        <w:t xml:space="preserve">год  рубля, </w:t>
      </w:r>
      <w:r w:rsidR="005B4B70" w:rsidRPr="009B14F5">
        <w:rPr>
          <w:rFonts w:ascii="Times New Roman" w:hAnsi="Times New Roman" w:cs="Times New Roman"/>
          <w:sz w:val="28"/>
          <w:szCs w:val="28"/>
        </w:rPr>
        <w:t xml:space="preserve">2024 </w:t>
      </w:r>
      <w:r w:rsidRPr="009B14F5">
        <w:rPr>
          <w:rFonts w:ascii="Times New Roman" w:hAnsi="Times New Roman" w:cs="Times New Roman"/>
          <w:sz w:val="28"/>
          <w:szCs w:val="28"/>
        </w:rPr>
        <w:t xml:space="preserve">год -  рублей, </w:t>
      </w:r>
      <w:r w:rsidR="005B4B70" w:rsidRPr="009B14F5">
        <w:rPr>
          <w:rFonts w:ascii="Times New Roman" w:hAnsi="Times New Roman" w:cs="Times New Roman"/>
          <w:sz w:val="28"/>
          <w:szCs w:val="28"/>
        </w:rPr>
        <w:t xml:space="preserve">2025 </w:t>
      </w:r>
      <w:r w:rsidRPr="009B14F5">
        <w:rPr>
          <w:rFonts w:ascii="Times New Roman" w:hAnsi="Times New Roman" w:cs="Times New Roman"/>
          <w:sz w:val="28"/>
          <w:szCs w:val="28"/>
        </w:rPr>
        <w:t>год -  рубля.</w:t>
      </w:r>
    </w:p>
    <w:p w:rsidR="00576F4D" w:rsidRPr="009B14F5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73"/>
      <w:bookmarkEnd w:id="3"/>
      <w:r w:rsidRPr="009B14F5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9B14F5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9B14F5">
        <w:rPr>
          <w:rFonts w:ascii="Times New Roman" w:hAnsi="Times New Roman" w:cs="Times New Roman"/>
          <w:sz w:val="28"/>
          <w:szCs w:val="28"/>
        </w:rPr>
        <w:t>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576F4D" w:rsidRPr="009B14F5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874"/>
      <w:bookmarkEnd w:id="4"/>
      <w:r w:rsidRPr="009B14F5">
        <w:rPr>
          <w:rFonts w:ascii="Times New Roman" w:hAnsi="Times New Roman" w:cs="Times New Roman"/>
          <w:sz w:val="28"/>
          <w:szCs w:val="28"/>
        </w:rPr>
        <w:t>&lt;3&gt;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576F4D" w:rsidRPr="009B14F5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875"/>
      <w:bookmarkEnd w:id="5"/>
      <w:r w:rsidRPr="009B14F5">
        <w:rPr>
          <w:rFonts w:ascii="Times New Roman" w:hAnsi="Times New Roman" w:cs="Times New Roman"/>
          <w:sz w:val="28"/>
          <w:szCs w:val="28"/>
        </w:rPr>
        <w:t>&lt;4&gt; Включая случаи оказания паллиативной медицинской помощи в условиях дневного стационара.</w:t>
      </w:r>
    </w:p>
    <w:p w:rsidR="00576F4D" w:rsidRPr="009B14F5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876"/>
      <w:bookmarkEnd w:id="6"/>
      <w:r w:rsidRPr="009B14F5">
        <w:rPr>
          <w:rFonts w:ascii="Times New Roman" w:hAnsi="Times New Roman" w:cs="Times New Roman"/>
          <w:sz w:val="28"/>
          <w:szCs w:val="28"/>
        </w:rPr>
        <w:t>&lt;5&gt; Включены в норматив объема первичной медико-санитарной помощи в амбулаторных условиях.</w:t>
      </w:r>
    </w:p>
    <w:p w:rsidR="00576F4D" w:rsidRPr="009B14F5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877"/>
      <w:bookmarkEnd w:id="7"/>
      <w:r w:rsidRPr="009B14F5">
        <w:rPr>
          <w:rFonts w:ascii="Times New Roman" w:hAnsi="Times New Roman" w:cs="Times New Roman"/>
          <w:sz w:val="28"/>
          <w:szCs w:val="28"/>
        </w:rPr>
        <w:t>&lt;6&gt;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576F4D" w:rsidRPr="009B14F5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878"/>
      <w:bookmarkEnd w:id="8"/>
      <w:r w:rsidRPr="009B14F5">
        <w:rPr>
          <w:rFonts w:ascii="Times New Roman" w:hAnsi="Times New Roman" w:cs="Times New Roman"/>
          <w:sz w:val="28"/>
          <w:szCs w:val="28"/>
        </w:rPr>
        <w:t xml:space="preserve">&lt;7&gt; Оплата специализированной медицинской помощи пациентам с новой </w:t>
      </w:r>
      <w:proofErr w:type="spellStart"/>
      <w:r w:rsidRPr="009B14F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B14F5">
        <w:rPr>
          <w:rFonts w:ascii="Times New Roman" w:hAnsi="Times New Roman" w:cs="Times New Roman"/>
          <w:sz w:val="28"/>
          <w:szCs w:val="28"/>
        </w:rPr>
        <w:t xml:space="preserve"> инфекцией (COVID-19) осуществляется по соответствующим клинико-статистическим группам, при этом рекомендуемая стоимость одного случая госпитализации на </w:t>
      </w:r>
      <w:r w:rsidR="005B4B70" w:rsidRPr="009B14F5">
        <w:rPr>
          <w:rFonts w:ascii="Times New Roman" w:hAnsi="Times New Roman" w:cs="Times New Roman"/>
          <w:sz w:val="28"/>
          <w:szCs w:val="28"/>
        </w:rPr>
        <w:t xml:space="preserve">2023 </w:t>
      </w:r>
      <w:r w:rsidRPr="009B14F5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910F34" w:rsidRPr="009B14F5">
        <w:rPr>
          <w:rFonts w:ascii="Times New Roman" w:hAnsi="Times New Roman" w:cs="Times New Roman"/>
          <w:sz w:val="28"/>
          <w:szCs w:val="28"/>
        </w:rPr>
        <w:t xml:space="preserve"> 96 035,9</w:t>
      </w:r>
      <w:r w:rsidRPr="009B14F5">
        <w:rPr>
          <w:rFonts w:ascii="Times New Roman" w:hAnsi="Times New Roman" w:cs="Times New Roman"/>
          <w:sz w:val="28"/>
          <w:szCs w:val="28"/>
        </w:rPr>
        <w:t xml:space="preserve"> рублей в среднем (без учета коэффициента дифференциации) и может быть скорректирована с учетом распределения пациентов по степени тяжести течения болезни.</w:t>
      </w:r>
    </w:p>
    <w:p w:rsidR="00576F4D" w:rsidRPr="00DB2174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879"/>
      <w:bookmarkEnd w:id="9"/>
      <w:r w:rsidRPr="009B14F5">
        <w:rPr>
          <w:rFonts w:ascii="Times New Roman" w:hAnsi="Times New Roman" w:cs="Times New Roman"/>
          <w:sz w:val="28"/>
          <w:szCs w:val="28"/>
        </w:rPr>
        <w:lastRenderedPageBreak/>
        <w:t>&lt;8&gt; Нормативы объема включают не менее 25 процентов для медицинской реабилитации детей в возрасте 0 - 17 лет с учетом реальной потребности</w:t>
      </w:r>
      <w:r w:rsidR="00CE68E2" w:rsidRPr="009B14F5">
        <w:rPr>
          <w:rFonts w:ascii="Times New Roman" w:hAnsi="Times New Roman" w:cs="Times New Roman"/>
          <w:sz w:val="28"/>
          <w:szCs w:val="28"/>
        </w:rPr>
        <w:t>, а также объем медицинской помощи участникам специальной военной операции Российской Федерации на Украине</w:t>
      </w:r>
      <w:r w:rsidRPr="009B14F5">
        <w:rPr>
          <w:rFonts w:ascii="Times New Roman" w:hAnsi="Times New Roman" w:cs="Times New Roman"/>
          <w:sz w:val="28"/>
          <w:szCs w:val="28"/>
        </w:rPr>
        <w:t>.</w:t>
      </w:r>
    </w:p>
    <w:p w:rsidR="00576F4D" w:rsidRPr="00DB2174" w:rsidRDefault="00576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F4D" w:rsidRPr="00DB2174" w:rsidRDefault="00576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F4D" w:rsidRPr="00DB2174" w:rsidRDefault="00576F4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F69BD" w:rsidRPr="00DB2174" w:rsidRDefault="002F69BD">
      <w:pPr>
        <w:rPr>
          <w:rFonts w:ascii="Times New Roman" w:hAnsi="Times New Roman" w:cs="Times New Roman"/>
          <w:sz w:val="28"/>
          <w:szCs w:val="28"/>
        </w:rPr>
      </w:pPr>
    </w:p>
    <w:sectPr w:rsidR="002F69BD" w:rsidRPr="00DB2174" w:rsidSect="00DB2174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576F4D"/>
    <w:rsid w:val="00155B1C"/>
    <w:rsid w:val="001F54DD"/>
    <w:rsid w:val="002461EF"/>
    <w:rsid w:val="002F69BD"/>
    <w:rsid w:val="003306DB"/>
    <w:rsid w:val="003D2515"/>
    <w:rsid w:val="00443415"/>
    <w:rsid w:val="00465574"/>
    <w:rsid w:val="004972F7"/>
    <w:rsid w:val="004D438D"/>
    <w:rsid w:val="005016CC"/>
    <w:rsid w:val="00576F4D"/>
    <w:rsid w:val="005B4B70"/>
    <w:rsid w:val="006B1793"/>
    <w:rsid w:val="0071060E"/>
    <w:rsid w:val="007838F2"/>
    <w:rsid w:val="00910F34"/>
    <w:rsid w:val="0091444A"/>
    <w:rsid w:val="009B14F5"/>
    <w:rsid w:val="00A51998"/>
    <w:rsid w:val="00BC05E6"/>
    <w:rsid w:val="00C57EE3"/>
    <w:rsid w:val="00CE68E2"/>
    <w:rsid w:val="00D453C1"/>
    <w:rsid w:val="00DB2174"/>
    <w:rsid w:val="00DE3512"/>
    <w:rsid w:val="00F070A2"/>
    <w:rsid w:val="00FD0B0C"/>
    <w:rsid w:val="00FE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F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76F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6F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76F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6F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76F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6F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6F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Revision"/>
    <w:hidden/>
    <w:uiPriority w:val="99"/>
    <w:semiHidden/>
    <w:rsid w:val="005B4B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1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6B498-2977-4D48-BDFB-1B3A45AC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Хожаев Сердар Сапаргылычевич</dc:creator>
  <cp:lastModifiedBy>администратор4</cp:lastModifiedBy>
  <cp:revision>2</cp:revision>
  <dcterms:created xsi:type="dcterms:W3CDTF">2022-09-28T10:10:00Z</dcterms:created>
  <dcterms:modified xsi:type="dcterms:W3CDTF">2022-09-28T10:10:00Z</dcterms:modified>
</cp:coreProperties>
</file>