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5" w:rsidRPr="009679A5" w:rsidRDefault="003E5915" w:rsidP="00EF2772">
      <w:pPr>
        <w:pStyle w:val="1"/>
        <w:ind w:firstLine="4820"/>
        <w:jc w:val="right"/>
        <w:rPr>
          <w:b/>
          <w:sz w:val="24"/>
          <w:szCs w:val="24"/>
        </w:rPr>
      </w:pPr>
      <w:r w:rsidRPr="009679A5">
        <w:rPr>
          <w:b/>
          <w:sz w:val="24"/>
          <w:szCs w:val="24"/>
        </w:rPr>
        <w:t>Приложение</w:t>
      </w:r>
      <w:r w:rsidR="00701DED">
        <w:rPr>
          <w:b/>
          <w:sz w:val="24"/>
          <w:szCs w:val="24"/>
        </w:rPr>
        <w:t xml:space="preserve"> 5</w:t>
      </w:r>
      <w:r w:rsidRPr="009679A5">
        <w:rPr>
          <w:b/>
          <w:sz w:val="24"/>
          <w:szCs w:val="24"/>
        </w:rPr>
        <w:t xml:space="preserve"> </w:t>
      </w:r>
    </w:p>
    <w:p w:rsidR="003E5915" w:rsidRDefault="003E5915" w:rsidP="00EF2772">
      <w:pPr>
        <w:pStyle w:val="1"/>
        <w:tabs>
          <w:tab w:val="left" w:pos="6804"/>
        </w:tabs>
        <w:ind w:firstLine="4820"/>
        <w:jc w:val="right"/>
        <w:rPr>
          <w:sz w:val="24"/>
          <w:szCs w:val="24"/>
        </w:rPr>
      </w:pPr>
      <w:r w:rsidRPr="009679A5">
        <w:rPr>
          <w:sz w:val="24"/>
          <w:szCs w:val="24"/>
        </w:rPr>
        <w:t>к Тарифному соглашению</w:t>
      </w:r>
    </w:p>
    <w:p w:rsidR="009679A5" w:rsidRPr="009679A5" w:rsidRDefault="009679A5" w:rsidP="00EF2772">
      <w:pPr>
        <w:pStyle w:val="1"/>
        <w:tabs>
          <w:tab w:val="left" w:pos="6804"/>
        </w:tabs>
        <w:ind w:firstLine="4820"/>
        <w:jc w:val="right"/>
        <w:rPr>
          <w:sz w:val="24"/>
          <w:szCs w:val="24"/>
        </w:rPr>
      </w:pPr>
    </w:p>
    <w:p w:rsidR="003E5915" w:rsidRPr="009679A5" w:rsidRDefault="003E5915" w:rsidP="003E5915">
      <w:pPr>
        <w:pStyle w:val="1"/>
        <w:tabs>
          <w:tab w:val="left" w:pos="6804"/>
        </w:tabs>
        <w:ind w:firstLine="6237"/>
        <w:jc w:val="right"/>
        <w:rPr>
          <w:sz w:val="24"/>
          <w:szCs w:val="24"/>
        </w:rPr>
      </w:pPr>
    </w:p>
    <w:p w:rsidR="00D643C1" w:rsidRPr="009679A5" w:rsidRDefault="00D643C1" w:rsidP="00D643C1">
      <w:pPr>
        <w:jc w:val="center"/>
        <w:rPr>
          <w:b/>
          <w:bCs/>
        </w:rPr>
      </w:pPr>
      <w:r w:rsidRPr="008829B8">
        <w:rPr>
          <w:b/>
          <w:bCs/>
        </w:rPr>
        <w:t>Порядок применения способов оплаты скорой медицинской помощи</w:t>
      </w:r>
    </w:p>
    <w:p w:rsidR="003E5915" w:rsidRPr="009679A5" w:rsidRDefault="003E5915" w:rsidP="003E5915">
      <w:pPr>
        <w:jc w:val="center"/>
        <w:rPr>
          <w:b/>
          <w:bCs/>
        </w:rPr>
      </w:pPr>
    </w:p>
    <w:p w:rsidR="00011425" w:rsidRDefault="00E64FEE" w:rsidP="00AE6EEB">
      <w:pPr>
        <w:ind w:firstLine="709"/>
        <w:jc w:val="both"/>
        <w:rPr>
          <w:bCs/>
          <w:color w:val="000000"/>
        </w:rPr>
      </w:pPr>
      <w:r w:rsidRPr="00AE6EEB">
        <w:rPr>
          <w:bCs/>
          <w:color w:val="000000"/>
        </w:rPr>
        <w:t>1. </w:t>
      </w:r>
      <w:r w:rsidR="00BE3408">
        <w:rPr>
          <w:bCs/>
          <w:color w:val="000000"/>
        </w:rPr>
        <w:t>О</w:t>
      </w:r>
      <w:r w:rsidR="00AE6EEB" w:rsidRPr="00AE6EEB">
        <w:rPr>
          <w:bCs/>
          <w:color w:val="000000"/>
        </w:rPr>
        <w:t>плат</w:t>
      </w:r>
      <w:r w:rsidR="00BE3408">
        <w:rPr>
          <w:bCs/>
          <w:color w:val="000000"/>
        </w:rPr>
        <w:t>а</w:t>
      </w:r>
      <w:r w:rsidR="00AE6EEB" w:rsidRPr="00AE6EEB">
        <w:rPr>
          <w:bCs/>
          <w:color w:val="000000"/>
        </w:rPr>
        <w:t xml:space="preserve">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</w:t>
      </w:r>
      <w:r w:rsidR="00BE3408">
        <w:rPr>
          <w:bCs/>
          <w:color w:val="000000"/>
        </w:rPr>
        <w:t>осуществляется</w:t>
      </w:r>
      <w:r w:rsidR="00AE6EEB" w:rsidRPr="00AE6EEB">
        <w:rPr>
          <w:bCs/>
          <w:color w:val="000000"/>
        </w:rPr>
        <w:t xml:space="preserve"> по </w:t>
      </w:r>
      <w:proofErr w:type="spellStart"/>
      <w:r w:rsidR="00AE6EEB" w:rsidRPr="00AE6EEB">
        <w:rPr>
          <w:bCs/>
          <w:color w:val="000000"/>
        </w:rPr>
        <w:t>подушевому</w:t>
      </w:r>
      <w:proofErr w:type="spellEnd"/>
      <w:r w:rsidR="00AE6EEB" w:rsidRPr="00AE6EEB">
        <w:rPr>
          <w:bCs/>
          <w:color w:val="000000"/>
        </w:rPr>
        <w:t xml:space="preserve"> нормативу финансирования в сочетании с оплатой за вызов скорой медицинской помощи</w:t>
      </w:r>
      <w:r w:rsidR="00BE3408">
        <w:rPr>
          <w:bCs/>
          <w:color w:val="000000"/>
        </w:rPr>
        <w:t>.</w:t>
      </w:r>
    </w:p>
    <w:p w:rsidR="00686228" w:rsidRPr="008C7C2D" w:rsidRDefault="00874303" w:rsidP="0068622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>2</w:t>
      </w:r>
      <w:r w:rsidR="00B905B0">
        <w:rPr>
          <w:bCs/>
          <w:color w:val="000000"/>
        </w:rPr>
        <w:t>. П</w:t>
      </w:r>
      <w:r w:rsidR="00686228" w:rsidRPr="00620B11">
        <w:rPr>
          <w:bCs/>
          <w:color w:val="000000"/>
        </w:rPr>
        <w:t xml:space="preserve">о </w:t>
      </w:r>
      <w:proofErr w:type="spellStart"/>
      <w:r w:rsidR="00686228" w:rsidRPr="00620B11">
        <w:rPr>
          <w:bCs/>
          <w:color w:val="000000"/>
        </w:rPr>
        <w:t>подушевому</w:t>
      </w:r>
      <w:proofErr w:type="spellEnd"/>
      <w:r w:rsidR="00686228" w:rsidRPr="00620B11">
        <w:rPr>
          <w:bCs/>
          <w:color w:val="000000"/>
        </w:rPr>
        <w:t xml:space="preserve"> нормативу финансирования</w:t>
      </w:r>
      <w:r w:rsidR="00B905B0">
        <w:rPr>
          <w:bCs/>
          <w:color w:val="000000"/>
        </w:rPr>
        <w:t>,</w:t>
      </w:r>
      <w:r w:rsidR="00686228" w:rsidRPr="00620B11">
        <w:rPr>
          <w:bCs/>
          <w:color w:val="000000"/>
        </w:rPr>
        <w:t xml:space="preserve"> </w:t>
      </w:r>
      <w:r w:rsidR="00B905B0" w:rsidRPr="00620B11">
        <w:rPr>
          <w:bCs/>
          <w:color w:val="000000"/>
        </w:rPr>
        <w:t>в пределах планового размера финансирования</w:t>
      </w:r>
      <w:r w:rsidR="00B905B0">
        <w:rPr>
          <w:bCs/>
          <w:color w:val="000000"/>
        </w:rPr>
        <w:t>, осуществляется о</w:t>
      </w:r>
      <w:r w:rsidR="00B905B0" w:rsidRPr="00620B11">
        <w:rPr>
          <w:bCs/>
          <w:color w:val="000000"/>
        </w:rPr>
        <w:t xml:space="preserve">плата скорой </w:t>
      </w:r>
      <w:r w:rsidR="00B905B0" w:rsidRPr="008C7C2D">
        <w:rPr>
          <w:bCs/>
        </w:rPr>
        <w:t xml:space="preserve">медицинской помощи, оказанной лицам, получившим полис ОМС на территории Новосибирской области, </w:t>
      </w:r>
      <w:r w:rsidR="00686228" w:rsidRPr="008C7C2D">
        <w:rPr>
          <w:bCs/>
        </w:rPr>
        <w:t xml:space="preserve">за исключением вызовов скорой медицинской помощи при остром коронарном синдроме и остром ишемическом инсульте с проведением </w:t>
      </w:r>
      <w:proofErr w:type="spellStart"/>
      <w:r w:rsidR="00686228" w:rsidRPr="008C7C2D">
        <w:rPr>
          <w:bCs/>
        </w:rPr>
        <w:t>тромболитическо</w:t>
      </w:r>
      <w:bookmarkStart w:id="0" w:name="_GoBack"/>
      <w:bookmarkEnd w:id="0"/>
      <w:r w:rsidR="00686228" w:rsidRPr="008C7C2D">
        <w:rPr>
          <w:bCs/>
        </w:rPr>
        <w:t>й</w:t>
      </w:r>
      <w:proofErr w:type="spellEnd"/>
      <w:r w:rsidR="00686228" w:rsidRPr="008C7C2D">
        <w:rPr>
          <w:bCs/>
        </w:rPr>
        <w:t xml:space="preserve"> терапии.</w:t>
      </w:r>
    </w:p>
    <w:p w:rsidR="00B905B0" w:rsidRPr="008C7C2D" w:rsidRDefault="00874303" w:rsidP="00B905B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C7C2D">
        <w:rPr>
          <w:bCs/>
        </w:rPr>
        <w:t>3</w:t>
      </w:r>
      <w:r w:rsidR="00686228" w:rsidRPr="008C7C2D">
        <w:rPr>
          <w:bCs/>
        </w:rPr>
        <w:t>. За вызов производится о</w:t>
      </w:r>
      <w:r w:rsidR="00686228" w:rsidRPr="008C7C2D">
        <w:t xml:space="preserve">плата скорой медицинской помощи, оказанной медицинскими организациями </w:t>
      </w:r>
      <w:r w:rsidR="00686228" w:rsidRPr="008C7C2D">
        <w:rPr>
          <w:bCs/>
        </w:rPr>
        <w:t>гражданам, застрахованным на территории других субъектов Российской Федерации</w:t>
      </w:r>
      <w:r w:rsidR="00B905B0" w:rsidRPr="008C7C2D">
        <w:rPr>
          <w:bCs/>
        </w:rPr>
        <w:t xml:space="preserve">, и вызовов скорой медицинской помощи при остром коронарном синдроме и остром ишемическом инсульте с проведением </w:t>
      </w:r>
      <w:proofErr w:type="spellStart"/>
      <w:r w:rsidR="00B905B0" w:rsidRPr="008C7C2D">
        <w:rPr>
          <w:bCs/>
        </w:rPr>
        <w:t>тромболитической</w:t>
      </w:r>
      <w:proofErr w:type="spellEnd"/>
      <w:r w:rsidR="00B905B0" w:rsidRPr="008C7C2D">
        <w:rPr>
          <w:bCs/>
        </w:rPr>
        <w:t xml:space="preserve"> терапии.</w:t>
      </w:r>
    </w:p>
    <w:p w:rsidR="00686228" w:rsidRDefault="00686228" w:rsidP="00686228">
      <w:pPr>
        <w:ind w:firstLine="709"/>
        <w:jc w:val="both"/>
        <w:rPr>
          <w:kern w:val="24"/>
        </w:rPr>
      </w:pPr>
      <w:r w:rsidRPr="008C7C2D">
        <w:rPr>
          <w:bCs/>
        </w:rPr>
        <w:t>Тарифы</w:t>
      </w:r>
      <w:r w:rsidRPr="008C7C2D">
        <w:rPr>
          <w:kern w:val="24"/>
        </w:rPr>
        <w:t xml:space="preserve"> за вызов скорой медицинской помощи установлены </w:t>
      </w:r>
      <w:r>
        <w:rPr>
          <w:kern w:val="24"/>
        </w:rPr>
        <w:t>в приложении 6 к</w:t>
      </w:r>
      <w:r w:rsidRPr="003F79A3">
        <w:rPr>
          <w:kern w:val="24"/>
        </w:rPr>
        <w:t xml:space="preserve"> </w:t>
      </w:r>
      <w:r>
        <w:rPr>
          <w:kern w:val="24"/>
        </w:rPr>
        <w:t>настоящему</w:t>
      </w:r>
      <w:r w:rsidRPr="003F79A3">
        <w:rPr>
          <w:kern w:val="24"/>
        </w:rPr>
        <w:t xml:space="preserve"> Тарифно</w:t>
      </w:r>
      <w:r>
        <w:rPr>
          <w:kern w:val="24"/>
        </w:rPr>
        <w:t>му</w:t>
      </w:r>
      <w:r w:rsidRPr="003F79A3">
        <w:rPr>
          <w:kern w:val="24"/>
        </w:rPr>
        <w:t xml:space="preserve"> соглашени</w:t>
      </w:r>
      <w:r>
        <w:rPr>
          <w:kern w:val="24"/>
        </w:rPr>
        <w:t>ю</w:t>
      </w:r>
      <w:r w:rsidRPr="003F79A3">
        <w:rPr>
          <w:kern w:val="24"/>
        </w:rPr>
        <w:t xml:space="preserve">. </w:t>
      </w:r>
    </w:p>
    <w:p w:rsidR="002D489E" w:rsidRPr="003F79A3" w:rsidRDefault="002D489E" w:rsidP="002D489E">
      <w:pPr>
        <w:autoSpaceDE w:val="0"/>
        <w:autoSpaceDN w:val="0"/>
        <w:adjustRightInd w:val="0"/>
        <w:ind w:firstLine="709"/>
        <w:jc w:val="both"/>
      </w:pPr>
      <w:r w:rsidRPr="00620B11">
        <w:rPr>
          <w:bCs/>
        </w:rPr>
        <w:t xml:space="preserve">4. Оплата скорой медицинской помощи по </w:t>
      </w:r>
      <w:proofErr w:type="spellStart"/>
      <w:r w:rsidRPr="00620B11">
        <w:rPr>
          <w:bCs/>
        </w:rPr>
        <w:t>подушевому</w:t>
      </w:r>
      <w:proofErr w:type="spellEnd"/>
      <w:r w:rsidRPr="00620B11">
        <w:rPr>
          <w:bCs/>
        </w:rPr>
        <w:t xml:space="preserve"> </w:t>
      </w:r>
      <w:r w:rsidR="00AE6EEB" w:rsidRPr="00620B11">
        <w:rPr>
          <w:bCs/>
        </w:rPr>
        <w:t>нормативу финансирования</w:t>
      </w:r>
      <w:r w:rsidRPr="00620B11">
        <w:rPr>
          <w:bCs/>
        </w:rPr>
        <w:t xml:space="preserve"> производится с учетом численности населения, прикрепленного в соответствии с </w:t>
      </w:r>
      <w:r w:rsidRPr="00620B11">
        <w:t>действующими нормативно-правовыми актами органов государственной власти Российской Федерации и Новосибирской области.</w:t>
      </w:r>
    </w:p>
    <w:p w:rsidR="002D489E" w:rsidRDefault="002D489E" w:rsidP="002D489E">
      <w:pPr>
        <w:ind w:firstLine="709"/>
        <w:jc w:val="both"/>
        <w:rPr>
          <w:kern w:val="24"/>
        </w:rPr>
      </w:pPr>
      <w:r w:rsidRPr="003F79A3">
        <w:t xml:space="preserve">Сверка численности прикрепленного населения </w:t>
      </w:r>
      <w:r w:rsidR="00980CE5" w:rsidRPr="003F79A3">
        <w:rPr>
          <w:kern w:val="24"/>
        </w:rPr>
        <w:t xml:space="preserve">в разрезе половозрастных групп населения </w:t>
      </w:r>
      <w:r w:rsidR="00980CE5" w:rsidRPr="003F79A3">
        <w:t xml:space="preserve">производится медицинской организацией </w:t>
      </w:r>
      <w:r w:rsidRPr="003F79A3">
        <w:t xml:space="preserve">и СМО ежемесячно в установленном порядке. </w:t>
      </w:r>
      <w:r w:rsidRPr="003F79A3">
        <w:rPr>
          <w:kern w:val="24"/>
        </w:rPr>
        <w:t>Численность прикрепленного населения устанавливается на 1 число каждого месяца.</w:t>
      </w:r>
    </w:p>
    <w:p w:rsidR="00853DFB" w:rsidRPr="00CB2E8B" w:rsidRDefault="00853DFB" w:rsidP="00853DFB">
      <w:pPr>
        <w:pStyle w:val="a5"/>
        <w:spacing w:after="0"/>
        <w:ind w:firstLine="709"/>
        <w:jc w:val="both"/>
        <w:rPr>
          <w:rFonts w:ascii="Times New Roman" w:hAnsi="Times New Roman"/>
          <w:kern w:val="24"/>
          <w:sz w:val="24"/>
          <w:szCs w:val="28"/>
        </w:rPr>
      </w:pPr>
      <w:r>
        <w:rPr>
          <w:rFonts w:ascii="Times New Roman" w:hAnsi="Times New Roman"/>
          <w:kern w:val="24"/>
          <w:sz w:val="24"/>
          <w:szCs w:val="28"/>
        </w:rPr>
        <w:t>5</w:t>
      </w:r>
      <w:r w:rsidRPr="00CB2E8B">
        <w:rPr>
          <w:rFonts w:ascii="Times New Roman" w:hAnsi="Times New Roman"/>
          <w:kern w:val="24"/>
          <w:sz w:val="24"/>
          <w:szCs w:val="28"/>
        </w:rPr>
        <w:t>. </w:t>
      </w:r>
      <w:r>
        <w:rPr>
          <w:rFonts w:ascii="Times New Roman" w:hAnsi="Times New Roman"/>
          <w:kern w:val="24"/>
          <w:sz w:val="24"/>
          <w:szCs w:val="28"/>
        </w:rPr>
        <w:t>М</w:t>
      </w:r>
      <w:r w:rsidRPr="00CB2E8B">
        <w:rPr>
          <w:rFonts w:ascii="Times New Roman" w:hAnsi="Times New Roman"/>
          <w:kern w:val="24"/>
          <w:sz w:val="24"/>
          <w:szCs w:val="28"/>
        </w:rPr>
        <w:t>едицинские организации формируют базу данных медицинских услуг, оказанных застрахованным лицам, с заполнением всех обязательных полей</w:t>
      </w:r>
      <w:r>
        <w:rPr>
          <w:rFonts w:ascii="Times New Roman" w:hAnsi="Times New Roman"/>
          <w:kern w:val="24"/>
          <w:sz w:val="24"/>
          <w:szCs w:val="28"/>
        </w:rPr>
        <w:t>: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 xml:space="preserve">.1. тип документа (полис, паспорт, др.), 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.2. серия и номер полиса ОМС,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 xml:space="preserve">.3. наименование СМО, </w:t>
      </w:r>
      <w:proofErr w:type="gramStart"/>
      <w:r w:rsidRPr="00781211">
        <w:rPr>
          <w:kern w:val="24"/>
          <w:szCs w:val="28"/>
        </w:rPr>
        <w:t>выдавшей</w:t>
      </w:r>
      <w:proofErr w:type="gramEnd"/>
      <w:r w:rsidRPr="00781211">
        <w:rPr>
          <w:kern w:val="24"/>
          <w:szCs w:val="28"/>
        </w:rPr>
        <w:t xml:space="preserve"> полис ОМС,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 xml:space="preserve">.4. страховой статус (застрахован, иногородний…), 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.5. фамилия, имя, отчество (полностью в разных полях),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.6. пол (мужской, женский),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.7. дата рождения (число, месяц, год),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.8. код МЭС,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.9. код по МКБ-10,</w:t>
      </w:r>
    </w:p>
    <w:p w:rsidR="00853DFB" w:rsidRPr="00781211" w:rsidRDefault="00853DFB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Pr="00781211">
        <w:rPr>
          <w:kern w:val="24"/>
          <w:szCs w:val="28"/>
        </w:rPr>
        <w:t>.10. код поликлиники по месту прикрепления пациента</w:t>
      </w:r>
      <w:r>
        <w:rPr>
          <w:kern w:val="24"/>
          <w:szCs w:val="28"/>
        </w:rPr>
        <w:t>,</w:t>
      </w:r>
      <w:r w:rsidRPr="00781211">
        <w:rPr>
          <w:kern w:val="24"/>
          <w:szCs w:val="28"/>
        </w:rPr>
        <w:t xml:space="preserve"> </w:t>
      </w:r>
    </w:p>
    <w:p w:rsidR="00853DFB" w:rsidRPr="00781211" w:rsidRDefault="00CF0DCC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="00853DFB" w:rsidRPr="002427DA">
        <w:rPr>
          <w:kern w:val="24"/>
          <w:szCs w:val="28"/>
        </w:rPr>
        <w:t>.11. номер карты вызова скорой медицинской помощи,</w:t>
      </w:r>
    </w:p>
    <w:p w:rsidR="00853DFB" w:rsidRPr="00781211" w:rsidRDefault="00CF0DCC" w:rsidP="00853DFB">
      <w:pPr>
        <w:ind w:firstLine="709"/>
        <w:jc w:val="both"/>
        <w:rPr>
          <w:kern w:val="24"/>
          <w:szCs w:val="28"/>
        </w:rPr>
      </w:pPr>
      <w:r>
        <w:rPr>
          <w:kern w:val="24"/>
          <w:szCs w:val="28"/>
        </w:rPr>
        <w:t>5</w:t>
      </w:r>
      <w:r w:rsidR="00853DFB" w:rsidRPr="00781211">
        <w:rPr>
          <w:kern w:val="24"/>
          <w:szCs w:val="28"/>
        </w:rPr>
        <w:t>.1</w:t>
      </w:r>
      <w:r w:rsidR="00853DFB">
        <w:rPr>
          <w:kern w:val="24"/>
          <w:szCs w:val="28"/>
        </w:rPr>
        <w:t>2</w:t>
      </w:r>
      <w:r w:rsidR="00853DFB" w:rsidRPr="00781211">
        <w:rPr>
          <w:kern w:val="24"/>
          <w:szCs w:val="28"/>
        </w:rPr>
        <w:t>. фактическое количество вызовов,</w:t>
      </w:r>
    </w:p>
    <w:p w:rsidR="00853DFB" w:rsidRPr="00A71087" w:rsidRDefault="00CF0DCC" w:rsidP="00853DFB">
      <w:pPr>
        <w:ind w:firstLine="709"/>
        <w:jc w:val="both"/>
        <w:rPr>
          <w:kern w:val="24"/>
        </w:rPr>
      </w:pPr>
      <w:r>
        <w:rPr>
          <w:kern w:val="24"/>
        </w:rPr>
        <w:t>5</w:t>
      </w:r>
      <w:r w:rsidR="00853DFB" w:rsidRPr="00A71087">
        <w:rPr>
          <w:kern w:val="24"/>
        </w:rPr>
        <w:t>.13. дата вызова,</w:t>
      </w:r>
    </w:p>
    <w:p w:rsidR="00853DFB" w:rsidRPr="00A71087" w:rsidRDefault="00CF0DCC" w:rsidP="00853DFB">
      <w:pPr>
        <w:pStyle w:val="ae"/>
        <w:ind w:left="0" w:firstLine="709"/>
        <w:jc w:val="both"/>
      </w:pPr>
      <w:r>
        <w:t>5</w:t>
      </w:r>
      <w:r w:rsidR="00853DFB" w:rsidRPr="00A71087">
        <w:t>.14. время (часы, минуты) приема вызова,</w:t>
      </w:r>
    </w:p>
    <w:p w:rsidR="00853DFB" w:rsidRPr="00A71087" w:rsidRDefault="00CF0DCC" w:rsidP="00853DFB">
      <w:pPr>
        <w:pStyle w:val="ae"/>
        <w:ind w:left="0" w:firstLine="709"/>
        <w:jc w:val="both"/>
      </w:pPr>
      <w:r>
        <w:t>5</w:t>
      </w:r>
      <w:r w:rsidR="00853DFB" w:rsidRPr="00A71087">
        <w:t>.15. время (часы, минуты) прибытия на место вызова.</w:t>
      </w:r>
    </w:p>
    <w:p w:rsidR="00853DFB" w:rsidRPr="00A71087" w:rsidRDefault="00CF0DCC" w:rsidP="00853DFB">
      <w:pPr>
        <w:ind w:firstLine="709"/>
        <w:jc w:val="both"/>
        <w:rPr>
          <w:kern w:val="24"/>
        </w:rPr>
      </w:pPr>
      <w:r>
        <w:rPr>
          <w:kern w:val="24"/>
        </w:rPr>
        <w:t>5</w:t>
      </w:r>
      <w:r w:rsidR="00853DFB" w:rsidRPr="00A71087">
        <w:rPr>
          <w:kern w:val="24"/>
        </w:rPr>
        <w:t>.16. форма оказания помощи (плановая, неотложная, экстренная).</w:t>
      </w:r>
    </w:p>
    <w:p w:rsidR="00853DFB" w:rsidRDefault="00782807" w:rsidP="00853D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6</w:t>
      </w:r>
      <w:r w:rsidR="00853DFB" w:rsidRPr="00A71087">
        <w:t>. </w:t>
      </w:r>
      <w:r w:rsidR="00853DFB" w:rsidRPr="00A71087">
        <w:rPr>
          <w:color w:val="000000"/>
        </w:rPr>
        <w:t xml:space="preserve">Кодировка случаев оказания скорой медицинской помощи по МЭС приведена в таблице </w:t>
      </w:r>
      <w:r>
        <w:rPr>
          <w:color w:val="000000"/>
        </w:rPr>
        <w:t>1</w:t>
      </w:r>
      <w:r w:rsidR="00853DFB" w:rsidRPr="00A71087">
        <w:rPr>
          <w:color w:val="000000"/>
        </w:rPr>
        <w:t>.</w:t>
      </w:r>
    </w:p>
    <w:p w:rsidR="00853DFB" w:rsidRDefault="00853DFB" w:rsidP="00853DF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53DFB" w:rsidRPr="007F1F01" w:rsidRDefault="00853DFB" w:rsidP="00853DFB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kern w:val="24"/>
          <w:sz w:val="20"/>
          <w:szCs w:val="20"/>
        </w:rPr>
      </w:pPr>
      <w:r w:rsidRPr="007F1F01">
        <w:rPr>
          <w:rFonts w:ascii="Times New Roman" w:hAnsi="Times New Roman"/>
          <w:kern w:val="24"/>
          <w:sz w:val="20"/>
          <w:szCs w:val="20"/>
        </w:rPr>
        <w:t xml:space="preserve">Таблица </w:t>
      </w:r>
      <w:r w:rsidR="00782807">
        <w:rPr>
          <w:rFonts w:ascii="Times New Roman" w:hAnsi="Times New Roman"/>
          <w:kern w:val="24"/>
          <w:sz w:val="20"/>
          <w:szCs w:val="20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6"/>
        <w:gridCol w:w="1805"/>
        <w:gridCol w:w="7613"/>
      </w:tblGrid>
      <w:tr w:rsidR="00853DFB" w:rsidRPr="007F1F01" w:rsidTr="00782807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DFB" w:rsidRPr="007F1F01" w:rsidRDefault="00853DFB" w:rsidP="007828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01">
              <w:rPr>
                <w:b/>
                <w:color w:val="000000"/>
                <w:sz w:val="20"/>
                <w:szCs w:val="20"/>
              </w:rPr>
              <w:t xml:space="preserve">Кодировка случаев оказания скорой медицинской помощи </w:t>
            </w:r>
          </w:p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Код МЭС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 xml:space="preserve"> Наименование МЭС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 фельдшерской  бригады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 врачебной бригады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lastRenderedPageBreak/>
              <w:t>000003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 xml:space="preserve">Вызов специализированной бригады 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Осуществление транспортировки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Безрезультативный вызов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Попутный вызов</w:t>
            </w:r>
          </w:p>
        </w:tc>
      </w:tr>
      <w:tr w:rsidR="00853DFB" w:rsidRPr="007F1F01" w:rsidTr="00782807">
        <w:trPr>
          <w:trHeight w:val="369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 xml:space="preserve">Неотложная помощь 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 xml:space="preserve">Вызов скорой медицинской помощи </w:t>
            </w:r>
          </w:p>
        </w:tc>
      </w:tr>
      <w:tr w:rsidR="00853DFB" w:rsidRPr="007F1F01" w:rsidTr="00782807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00000</w:t>
            </w:r>
            <w:r w:rsidRPr="007F1F0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jc w:val="center"/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B" w:rsidRPr="007F1F01" w:rsidRDefault="00853DFB" w:rsidP="00782807">
            <w:pPr>
              <w:rPr>
                <w:color w:val="000000"/>
                <w:sz w:val="20"/>
                <w:szCs w:val="20"/>
              </w:rPr>
            </w:pPr>
            <w:r w:rsidRPr="007F1F01">
              <w:rPr>
                <w:color w:val="000000"/>
                <w:sz w:val="20"/>
                <w:szCs w:val="20"/>
              </w:rPr>
              <w:t xml:space="preserve">Вызов скорой медицинской помощи при остром коронарном синдроме и остром ишемическом инсульте с проведением </w:t>
            </w:r>
            <w:proofErr w:type="spellStart"/>
            <w:r w:rsidRPr="007F1F01">
              <w:rPr>
                <w:color w:val="000000"/>
                <w:sz w:val="20"/>
                <w:szCs w:val="20"/>
              </w:rPr>
              <w:t>тромболитической</w:t>
            </w:r>
            <w:proofErr w:type="spellEnd"/>
            <w:r w:rsidRPr="007F1F01">
              <w:rPr>
                <w:color w:val="000000"/>
                <w:sz w:val="20"/>
                <w:szCs w:val="20"/>
              </w:rPr>
              <w:t xml:space="preserve"> терапии</w:t>
            </w:r>
          </w:p>
        </w:tc>
      </w:tr>
    </w:tbl>
    <w:p w:rsidR="00782807" w:rsidRDefault="00782807" w:rsidP="00853DFB">
      <w:pPr>
        <w:ind w:firstLine="708"/>
        <w:jc w:val="both"/>
      </w:pPr>
    </w:p>
    <w:p w:rsidR="00853DFB" w:rsidRPr="009679A5" w:rsidRDefault="00853DFB" w:rsidP="00853DFB">
      <w:pPr>
        <w:ind w:firstLine="708"/>
        <w:jc w:val="both"/>
      </w:pPr>
      <w:r w:rsidRPr="009679A5">
        <w:t>Коды МЭС 000001 «</w:t>
      </w:r>
      <w:r>
        <w:t>В</w:t>
      </w:r>
      <w:r w:rsidRPr="009679A5">
        <w:t>ызов фельдшерской бригады», 000002 «</w:t>
      </w:r>
      <w:r>
        <w:t>В</w:t>
      </w:r>
      <w:r w:rsidRPr="009679A5">
        <w:t>ызов врачебной бригады», 000003 «</w:t>
      </w:r>
      <w:r>
        <w:t>В</w:t>
      </w:r>
      <w:r w:rsidRPr="009679A5">
        <w:t>ызов специализированной бригады» применяются медицинской организацией в случаях, когда во время транспортировки пациенту осуществляется медицинское вмешательство (проведение медицинских обследований и (или) медицинских манипуляций и др.), при этом применение данных кодов МЭС зависит от бригады, выполнившей вызов.</w:t>
      </w:r>
    </w:p>
    <w:p w:rsidR="00853DFB" w:rsidRPr="008C7C2D" w:rsidRDefault="00853DFB" w:rsidP="00853DFB">
      <w:pPr>
        <w:autoSpaceDE w:val="0"/>
        <w:autoSpaceDN w:val="0"/>
        <w:adjustRightInd w:val="0"/>
        <w:ind w:firstLine="540"/>
        <w:jc w:val="both"/>
      </w:pPr>
      <w:r w:rsidRPr="009679A5">
        <w:t>Код МЭС 000004 «</w:t>
      </w:r>
      <w:r>
        <w:t>О</w:t>
      </w:r>
      <w:r w:rsidRPr="009679A5">
        <w:t xml:space="preserve">существление транспортировки» применяется медицинской организацией в </w:t>
      </w:r>
      <w:r w:rsidRPr="008C7C2D">
        <w:t>случае, когда во время транспортировки пациенту не проводится медицинское вмешательство.</w:t>
      </w:r>
    </w:p>
    <w:p w:rsidR="00782807" w:rsidRPr="008C7C2D" w:rsidRDefault="00782807" w:rsidP="00B942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C7C2D">
        <w:rPr>
          <w:kern w:val="24"/>
        </w:rPr>
        <w:t>7</w:t>
      </w:r>
      <w:r w:rsidR="002B1018" w:rsidRPr="008C7C2D">
        <w:rPr>
          <w:kern w:val="24"/>
        </w:rPr>
        <w:t>.</w:t>
      </w:r>
      <w:r w:rsidR="00A64859" w:rsidRPr="008C7C2D">
        <w:rPr>
          <w:kern w:val="24"/>
        </w:rPr>
        <w:t> </w:t>
      </w:r>
      <w:r w:rsidRPr="008C7C2D">
        <w:rPr>
          <w:rFonts w:eastAsia="Calibri"/>
        </w:rPr>
        <w:t xml:space="preserve">Размер финансового обеспечения медицинской организации, оказывающей скорую медицинскую помощь вне медицинской организации, определяется исходя из значения дифференцированного </w:t>
      </w:r>
      <w:proofErr w:type="spellStart"/>
      <w:r w:rsidRPr="008C7C2D">
        <w:rPr>
          <w:rFonts w:eastAsia="Calibri"/>
        </w:rPr>
        <w:t>подушевого</w:t>
      </w:r>
      <w:proofErr w:type="spellEnd"/>
      <w:r w:rsidRPr="008C7C2D">
        <w:rPr>
          <w:rFonts w:eastAsia="Calibri"/>
        </w:rPr>
        <w:t xml:space="preserve"> норматива, численности обслуживаемого населения, а также объемов медицинской помощи, оплата которых осуществляется за вызов.</w:t>
      </w:r>
    </w:p>
    <w:p w:rsidR="00B94257" w:rsidRPr="008C7C2D" w:rsidRDefault="00782807" w:rsidP="00B94257">
      <w:pPr>
        <w:autoSpaceDE w:val="0"/>
        <w:autoSpaceDN w:val="0"/>
        <w:adjustRightInd w:val="0"/>
        <w:ind w:firstLine="709"/>
        <w:jc w:val="both"/>
      </w:pPr>
      <w:r w:rsidRPr="008C7C2D">
        <w:t>Д</w:t>
      </w:r>
      <w:r w:rsidR="00B94257" w:rsidRPr="008C7C2D">
        <w:t>ифференцированны</w:t>
      </w:r>
      <w:r w:rsidRPr="008C7C2D">
        <w:t>й</w:t>
      </w:r>
      <w:r w:rsidR="00B94257" w:rsidRPr="008C7C2D">
        <w:t xml:space="preserve"> </w:t>
      </w:r>
      <w:proofErr w:type="spellStart"/>
      <w:r w:rsidR="00B94257" w:rsidRPr="008C7C2D">
        <w:t>подушев</w:t>
      </w:r>
      <w:r w:rsidRPr="008C7C2D">
        <w:t>ой</w:t>
      </w:r>
      <w:proofErr w:type="spellEnd"/>
      <w:r w:rsidR="00B94257" w:rsidRPr="008C7C2D">
        <w:t xml:space="preserve"> норматив финансирования скорой медицинской помощи </w:t>
      </w:r>
      <w:r w:rsidRPr="008C7C2D">
        <w:t xml:space="preserve">определяется </w:t>
      </w:r>
      <w:r w:rsidR="00B94257" w:rsidRPr="008C7C2D">
        <w:t>с учетом следующих коэффициентов дифференциации:</w:t>
      </w:r>
    </w:p>
    <w:p w:rsidR="00B94257" w:rsidRPr="008C7C2D" w:rsidRDefault="00B94257" w:rsidP="00B94257">
      <w:pPr>
        <w:autoSpaceDE w:val="0"/>
        <w:autoSpaceDN w:val="0"/>
        <w:adjustRightInd w:val="0"/>
        <w:ind w:firstLine="709"/>
        <w:jc w:val="both"/>
        <w:rPr>
          <w:kern w:val="24"/>
        </w:rPr>
      </w:pPr>
      <w:r w:rsidRPr="008C7C2D">
        <w:t>-</w:t>
      </w:r>
      <w:r w:rsidR="00A64859" w:rsidRPr="008C7C2D">
        <w:t> </w:t>
      </w:r>
      <w:r w:rsidRPr="008C7C2D">
        <w:t>п</w:t>
      </w:r>
      <w:r w:rsidRPr="008C7C2D">
        <w:rPr>
          <w:kern w:val="24"/>
        </w:rPr>
        <w:t xml:space="preserve">оловозрастные коэффициенты дифференциации, предусматривающие различия в затратах на оказание медицинской помощи по отдельным группам застрахованных лиц в зависимости от пола и возраста </w:t>
      </w:r>
      <w:r w:rsidR="00A64859" w:rsidRPr="008C7C2D">
        <w:rPr>
          <w:kern w:val="24"/>
        </w:rPr>
        <w:t xml:space="preserve">- </w:t>
      </w:r>
      <w:proofErr w:type="spellStart"/>
      <w:r w:rsidR="00A64859" w:rsidRPr="008C7C2D">
        <w:rPr>
          <w:bCs/>
        </w:rPr>
        <w:t>Кпв</w:t>
      </w:r>
      <w:proofErr w:type="spellEnd"/>
      <w:r w:rsidR="00A64859" w:rsidRPr="008C7C2D">
        <w:rPr>
          <w:bCs/>
        </w:rPr>
        <w:t xml:space="preserve"> </w:t>
      </w:r>
      <w:r w:rsidRPr="008C7C2D">
        <w:rPr>
          <w:bCs/>
        </w:rPr>
        <w:t xml:space="preserve">(таблица </w:t>
      </w:r>
      <w:r w:rsidR="00782807" w:rsidRPr="008C7C2D">
        <w:rPr>
          <w:bCs/>
        </w:rPr>
        <w:t>2</w:t>
      </w:r>
      <w:r w:rsidRPr="008C7C2D">
        <w:rPr>
          <w:bCs/>
        </w:rPr>
        <w:t>)</w:t>
      </w:r>
      <w:r w:rsidRPr="008C7C2D">
        <w:rPr>
          <w:kern w:val="24"/>
        </w:rPr>
        <w:t>;</w:t>
      </w:r>
      <w:r w:rsidR="002D440C" w:rsidRPr="008C7C2D">
        <w:rPr>
          <w:kern w:val="24"/>
        </w:rPr>
        <w:t xml:space="preserve"> включить группы 0-1 год и 1-4 года (исключить 0-4 года)</w:t>
      </w:r>
    </w:p>
    <w:p w:rsidR="00A64859" w:rsidRPr="008C7C2D" w:rsidRDefault="00B94257" w:rsidP="00A64859">
      <w:pPr>
        <w:autoSpaceDE w:val="0"/>
        <w:autoSpaceDN w:val="0"/>
        <w:adjustRightInd w:val="0"/>
        <w:ind w:firstLine="709"/>
        <w:jc w:val="both"/>
      </w:pPr>
      <w:r w:rsidRPr="008C7C2D">
        <w:t>-</w:t>
      </w:r>
      <w:r w:rsidR="00A64859" w:rsidRPr="008C7C2D">
        <w:t xml:space="preserve"> коэффициент дифференциации, учитывающий особенности расселения и плотность населения Новосибирской области - </w:t>
      </w:r>
      <w:r w:rsidR="00A64859" w:rsidRPr="008C7C2D">
        <w:rPr>
          <w:rFonts w:eastAsia="Calibri"/>
        </w:rPr>
        <w:t>КД</w:t>
      </w:r>
      <w:r w:rsidR="00A64859" w:rsidRPr="008C7C2D">
        <w:rPr>
          <w:rFonts w:eastAsia="Calibri"/>
          <w:vertAlign w:val="subscript"/>
        </w:rPr>
        <w:t>ПН</w:t>
      </w:r>
      <w:r w:rsidR="00A64859" w:rsidRPr="008C7C2D">
        <w:t>;</w:t>
      </w:r>
    </w:p>
    <w:p w:rsidR="00A64859" w:rsidRPr="008C7C2D" w:rsidRDefault="00A64859" w:rsidP="00A64859">
      <w:pPr>
        <w:autoSpaceDE w:val="0"/>
        <w:autoSpaceDN w:val="0"/>
        <w:adjustRightInd w:val="0"/>
        <w:ind w:firstLine="709"/>
        <w:jc w:val="both"/>
      </w:pPr>
      <w:r w:rsidRPr="008C7C2D">
        <w:t xml:space="preserve">- коэффициент дифференциации по уровню расходов на содержание </w:t>
      </w:r>
      <w:r w:rsidRPr="008C7C2D">
        <w:rPr>
          <w:rFonts w:eastAsia="Calibri"/>
        </w:rPr>
        <w:t xml:space="preserve">медицинских организаций – </w:t>
      </w:r>
      <w:r w:rsidRPr="008C7C2D">
        <w:t>КДСИ.</w:t>
      </w:r>
    </w:p>
    <w:p w:rsidR="002079F9" w:rsidRPr="008C7C2D" w:rsidRDefault="002079F9" w:rsidP="002079F9">
      <w:pPr>
        <w:autoSpaceDE w:val="0"/>
        <w:autoSpaceDN w:val="0"/>
        <w:adjustRightInd w:val="0"/>
        <w:jc w:val="both"/>
        <w:rPr>
          <w:rFonts w:eastAsia="Calibri"/>
        </w:rPr>
      </w:pPr>
    </w:p>
    <w:p w:rsidR="002079F9" w:rsidRPr="008C7C2D" w:rsidRDefault="002079F9" w:rsidP="002079F9">
      <w:pPr>
        <w:ind w:firstLine="709"/>
        <w:jc w:val="right"/>
        <w:rPr>
          <w:sz w:val="20"/>
          <w:szCs w:val="20"/>
        </w:rPr>
      </w:pPr>
      <w:r w:rsidRPr="008C7C2D">
        <w:rPr>
          <w:sz w:val="20"/>
          <w:szCs w:val="20"/>
        </w:rPr>
        <w:t>Таблица 2</w:t>
      </w:r>
    </w:p>
    <w:p w:rsidR="002079F9" w:rsidRPr="008C7C2D" w:rsidRDefault="002079F9" w:rsidP="002079F9">
      <w:pPr>
        <w:ind w:firstLine="709"/>
        <w:jc w:val="right"/>
        <w:rPr>
          <w:sz w:val="20"/>
          <w:szCs w:val="20"/>
        </w:rPr>
      </w:pPr>
    </w:p>
    <w:p w:rsidR="002079F9" w:rsidRPr="008C7C2D" w:rsidRDefault="002079F9" w:rsidP="002079F9">
      <w:pPr>
        <w:jc w:val="center"/>
        <w:rPr>
          <w:b/>
          <w:sz w:val="20"/>
          <w:szCs w:val="20"/>
        </w:rPr>
      </w:pPr>
      <w:r w:rsidRPr="008C7C2D">
        <w:rPr>
          <w:b/>
          <w:sz w:val="20"/>
          <w:szCs w:val="20"/>
        </w:rPr>
        <w:t xml:space="preserve">Половозрастные коэффициенты дифференциации </w:t>
      </w:r>
      <w:proofErr w:type="spellStart"/>
      <w:r w:rsidRPr="008C7C2D">
        <w:rPr>
          <w:b/>
          <w:sz w:val="20"/>
          <w:szCs w:val="20"/>
        </w:rPr>
        <w:t>подушевого</w:t>
      </w:r>
      <w:proofErr w:type="spellEnd"/>
      <w:r w:rsidRPr="008C7C2D">
        <w:rPr>
          <w:b/>
          <w:sz w:val="20"/>
          <w:szCs w:val="20"/>
        </w:rPr>
        <w:t xml:space="preserve"> норматива скорой медицинской помощи </w:t>
      </w:r>
    </w:p>
    <w:p w:rsidR="002079F9" w:rsidRPr="00A3011F" w:rsidRDefault="002079F9" w:rsidP="002079F9">
      <w:pPr>
        <w:ind w:firstLine="709"/>
        <w:jc w:val="right"/>
        <w:rPr>
          <w:sz w:val="20"/>
          <w:szCs w:val="20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196"/>
        <w:gridCol w:w="1355"/>
        <w:gridCol w:w="13"/>
        <w:gridCol w:w="1405"/>
        <w:gridCol w:w="1470"/>
        <w:gridCol w:w="90"/>
        <w:gridCol w:w="1418"/>
        <w:gridCol w:w="1096"/>
        <w:gridCol w:w="44"/>
        <w:gridCol w:w="1129"/>
      </w:tblGrid>
      <w:tr w:rsidR="00076273" w:rsidRPr="00A3011F" w:rsidTr="00076273">
        <w:tc>
          <w:tcPr>
            <w:tcW w:w="593" w:type="pct"/>
            <w:vMerge w:val="restart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Пол</w:t>
            </w:r>
          </w:p>
        </w:tc>
        <w:tc>
          <w:tcPr>
            <w:tcW w:w="4407" w:type="pct"/>
            <w:gridSpan w:val="10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Возраст застрахованных граждан</w:t>
            </w:r>
          </w:p>
        </w:tc>
      </w:tr>
      <w:tr w:rsidR="00076273" w:rsidRPr="00A3011F" w:rsidTr="00076273">
        <w:tc>
          <w:tcPr>
            <w:tcW w:w="593" w:type="pct"/>
            <w:vMerge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от 0 до 1 года</w:t>
            </w:r>
          </w:p>
        </w:tc>
        <w:tc>
          <w:tcPr>
            <w:tcW w:w="654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от 1 до 4 лет</w:t>
            </w:r>
          </w:p>
        </w:tc>
        <w:tc>
          <w:tcPr>
            <w:tcW w:w="671" w:type="pct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 xml:space="preserve">от </w:t>
            </w:r>
            <w:r w:rsidRPr="00076273">
              <w:rPr>
                <w:sz w:val="20"/>
                <w:szCs w:val="20"/>
                <w:lang w:val="en-US"/>
              </w:rPr>
              <w:t>5</w:t>
            </w:r>
            <w:r w:rsidRPr="00076273">
              <w:rPr>
                <w:sz w:val="20"/>
                <w:szCs w:val="20"/>
              </w:rPr>
              <w:t xml:space="preserve"> до </w:t>
            </w:r>
            <w:r w:rsidRPr="00076273">
              <w:rPr>
                <w:sz w:val="20"/>
                <w:szCs w:val="20"/>
                <w:lang w:val="en-US"/>
              </w:rPr>
              <w:t>17</w:t>
            </w:r>
            <w:r w:rsidRPr="0007627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3" w:type="pct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от 18 до 59 лет</w:t>
            </w:r>
          </w:p>
        </w:tc>
        <w:tc>
          <w:tcPr>
            <w:tcW w:w="721" w:type="pct"/>
            <w:gridSpan w:val="2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от 18 до 54 лет</w:t>
            </w:r>
          </w:p>
        </w:tc>
        <w:tc>
          <w:tcPr>
            <w:tcW w:w="524" w:type="pct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60 лет и старше</w:t>
            </w:r>
          </w:p>
        </w:tc>
        <w:tc>
          <w:tcPr>
            <w:tcW w:w="560" w:type="pct"/>
            <w:gridSpan w:val="2"/>
            <w:vAlign w:val="center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55 лет и старше</w:t>
            </w:r>
          </w:p>
        </w:tc>
      </w:tr>
      <w:tr w:rsidR="00076273" w:rsidRPr="00A3011F" w:rsidTr="00076273">
        <w:trPr>
          <w:trHeight w:val="379"/>
        </w:trPr>
        <w:tc>
          <w:tcPr>
            <w:tcW w:w="593" w:type="pct"/>
            <w:vMerge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pct"/>
            <w:gridSpan w:val="10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 xml:space="preserve">коэффициенты дифференциации </w:t>
            </w:r>
            <w:proofErr w:type="spellStart"/>
            <w:r w:rsidRPr="00076273">
              <w:rPr>
                <w:sz w:val="20"/>
                <w:szCs w:val="20"/>
              </w:rPr>
              <w:t>подушевого</w:t>
            </w:r>
            <w:proofErr w:type="spellEnd"/>
            <w:r w:rsidRPr="00076273">
              <w:rPr>
                <w:sz w:val="20"/>
                <w:szCs w:val="20"/>
              </w:rPr>
              <w:t xml:space="preserve"> норматива скорой медицинской помощи</w:t>
            </w:r>
          </w:p>
        </w:tc>
      </w:tr>
      <w:tr w:rsidR="00076273" w:rsidRPr="00A3011F" w:rsidTr="00076273">
        <w:tc>
          <w:tcPr>
            <w:tcW w:w="593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Мужчины</w:t>
            </w:r>
          </w:p>
        </w:tc>
        <w:tc>
          <w:tcPr>
            <w:tcW w:w="572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2,6147</w:t>
            </w:r>
          </w:p>
        </w:tc>
        <w:tc>
          <w:tcPr>
            <w:tcW w:w="648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1,6448</w:t>
            </w:r>
          </w:p>
        </w:tc>
        <w:tc>
          <w:tcPr>
            <w:tcW w:w="678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0,5729</w:t>
            </w:r>
          </w:p>
        </w:tc>
        <w:tc>
          <w:tcPr>
            <w:tcW w:w="746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0,6145</w:t>
            </w:r>
          </w:p>
        </w:tc>
        <w:tc>
          <w:tcPr>
            <w:tcW w:w="678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-</w:t>
            </w:r>
          </w:p>
        </w:tc>
        <w:tc>
          <w:tcPr>
            <w:tcW w:w="545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1,6275</w:t>
            </w:r>
          </w:p>
        </w:tc>
        <w:tc>
          <w:tcPr>
            <w:tcW w:w="539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-</w:t>
            </w:r>
          </w:p>
        </w:tc>
      </w:tr>
      <w:tr w:rsidR="00076273" w:rsidRPr="00A3011F" w:rsidTr="00076273">
        <w:tc>
          <w:tcPr>
            <w:tcW w:w="593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Женщины</w:t>
            </w:r>
          </w:p>
        </w:tc>
        <w:tc>
          <w:tcPr>
            <w:tcW w:w="572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2,2679</w:t>
            </w:r>
          </w:p>
        </w:tc>
        <w:tc>
          <w:tcPr>
            <w:tcW w:w="648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1,4551</w:t>
            </w:r>
          </w:p>
        </w:tc>
        <w:tc>
          <w:tcPr>
            <w:tcW w:w="678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0,5626</w:t>
            </w:r>
          </w:p>
        </w:tc>
        <w:tc>
          <w:tcPr>
            <w:tcW w:w="746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-</w:t>
            </w:r>
          </w:p>
        </w:tc>
        <w:tc>
          <w:tcPr>
            <w:tcW w:w="678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0,6982</w:t>
            </w:r>
          </w:p>
        </w:tc>
        <w:tc>
          <w:tcPr>
            <w:tcW w:w="545" w:type="pct"/>
            <w:gridSpan w:val="2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076273" w:rsidRPr="00076273" w:rsidRDefault="00076273" w:rsidP="007E303D">
            <w:pPr>
              <w:jc w:val="center"/>
              <w:rPr>
                <w:sz w:val="20"/>
                <w:szCs w:val="20"/>
              </w:rPr>
            </w:pPr>
            <w:r w:rsidRPr="00076273">
              <w:rPr>
                <w:sz w:val="20"/>
                <w:szCs w:val="20"/>
              </w:rPr>
              <w:t>1,8818</w:t>
            </w:r>
          </w:p>
        </w:tc>
      </w:tr>
    </w:tbl>
    <w:p w:rsidR="002079F9" w:rsidRDefault="002079F9" w:rsidP="00B94257">
      <w:pPr>
        <w:autoSpaceDE w:val="0"/>
        <w:autoSpaceDN w:val="0"/>
        <w:adjustRightInd w:val="0"/>
        <w:ind w:firstLine="709"/>
        <w:jc w:val="both"/>
        <w:rPr>
          <w:kern w:val="24"/>
        </w:rPr>
      </w:pPr>
    </w:p>
    <w:p w:rsidR="008B24F1" w:rsidRDefault="008B24F1" w:rsidP="00B94257">
      <w:pPr>
        <w:autoSpaceDE w:val="0"/>
        <w:autoSpaceDN w:val="0"/>
        <w:adjustRightInd w:val="0"/>
        <w:ind w:firstLine="709"/>
        <w:jc w:val="both"/>
        <w:rPr>
          <w:kern w:val="24"/>
        </w:rPr>
      </w:pPr>
      <w:r>
        <w:rPr>
          <w:kern w:val="24"/>
        </w:rPr>
        <w:t xml:space="preserve">При плотности населения более 2500 </w:t>
      </w:r>
      <w:r w:rsidRPr="002079F9">
        <w:t>чел/км</w:t>
      </w:r>
      <w:proofErr w:type="gramStart"/>
      <w:r w:rsidRPr="002079F9">
        <w:rPr>
          <w:vertAlign w:val="superscript"/>
        </w:rPr>
        <w:t>2</w:t>
      </w:r>
      <w:proofErr w:type="gramEnd"/>
      <w:r w:rsidR="0016460B" w:rsidRPr="0016460B">
        <w:rPr>
          <w:vertAlign w:val="superscript"/>
        </w:rPr>
        <w:t xml:space="preserve"> </w:t>
      </w:r>
      <w:r w:rsidR="0016460B">
        <w:rPr>
          <w:vertAlign w:val="superscript"/>
        </w:rPr>
        <w:t xml:space="preserve"> </w:t>
      </w:r>
      <w:r w:rsidR="0016460B">
        <w:rPr>
          <w:color w:val="000000"/>
        </w:rPr>
        <w:t xml:space="preserve"> </w:t>
      </w:r>
      <w:r w:rsidR="0016460B" w:rsidRPr="0016460B">
        <w:rPr>
          <w:rFonts w:eastAsia="Calibri"/>
        </w:rPr>
        <w:t>КД</w:t>
      </w:r>
      <w:r w:rsidR="0016460B" w:rsidRPr="0016460B">
        <w:rPr>
          <w:rFonts w:eastAsia="Calibri"/>
          <w:vertAlign w:val="subscript"/>
        </w:rPr>
        <w:t>ПН</w:t>
      </w:r>
      <w:r w:rsidR="0016460B">
        <w:rPr>
          <w:sz w:val="20"/>
          <w:szCs w:val="20"/>
          <w:vertAlign w:val="superscript"/>
        </w:rPr>
        <w:t xml:space="preserve"> </w:t>
      </w:r>
      <w:r w:rsidR="003767A6">
        <w:rPr>
          <w:sz w:val="20"/>
          <w:szCs w:val="20"/>
          <w:vertAlign w:val="superscript"/>
        </w:rPr>
        <w:t xml:space="preserve"> </w:t>
      </w:r>
      <w:r w:rsidR="003767A6">
        <w:rPr>
          <w:color w:val="000000"/>
        </w:rPr>
        <w:t xml:space="preserve">= 0,9, при </w:t>
      </w:r>
      <w:r w:rsidR="003767A6">
        <w:rPr>
          <w:kern w:val="24"/>
        </w:rPr>
        <w:t xml:space="preserve">плотности населения менее 2500 </w:t>
      </w:r>
      <w:r w:rsidR="003767A6" w:rsidRPr="002079F9">
        <w:t>чел/км</w:t>
      </w:r>
      <w:r w:rsidR="003767A6" w:rsidRPr="002079F9">
        <w:rPr>
          <w:vertAlign w:val="superscript"/>
        </w:rPr>
        <w:t>2</w:t>
      </w:r>
      <w:r w:rsidR="003767A6" w:rsidRPr="0016460B">
        <w:rPr>
          <w:vertAlign w:val="superscript"/>
        </w:rPr>
        <w:t xml:space="preserve"> </w:t>
      </w:r>
      <w:proofErr w:type="spellStart"/>
      <w:r w:rsidR="003767A6" w:rsidRPr="002079F9">
        <w:t>км</w:t>
      </w:r>
      <w:r w:rsidR="003767A6" w:rsidRPr="002079F9">
        <w:rPr>
          <w:vertAlign w:val="superscript"/>
        </w:rPr>
        <w:t>2</w:t>
      </w:r>
      <w:proofErr w:type="spellEnd"/>
      <w:r w:rsidR="003767A6" w:rsidRPr="0016460B">
        <w:rPr>
          <w:vertAlign w:val="superscript"/>
        </w:rPr>
        <w:t xml:space="preserve"> </w:t>
      </w:r>
      <w:r w:rsidR="003767A6">
        <w:rPr>
          <w:vertAlign w:val="superscript"/>
        </w:rPr>
        <w:t xml:space="preserve"> </w:t>
      </w:r>
      <w:r w:rsidR="003767A6">
        <w:rPr>
          <w:color w:val="000000"/>
        </w:rPr>
        <w:t xml:space="preserve"> </w:t>
      </w:r>
      <w:r w:rsidR="003767A6" w:rsidRPr="0016460B">
        <w:rPr>
          <w:rFonts w:eastAsia="Calibri"/>
        </w:rPr>
        <w:t>КД</w:t>
      </w:r>
      <w:r w:rsidR="003767A6" w:rsidRPr="0016460B">
        <w:rPr>
          <w:rFonts w:eastAsia="Calibri"/>
          <w:vertAlign w:val="subscript"/>
        </w:rPr>
        <w:t>ПН</w:t>
      </w:r>
      <w:r w:rsidR="003767A6">
        <w:rPr>
          <w:sz w:val="20"/>
          <w:szCs w:val="20"/>
          <w:vertAlign w:val="superscript"/>
        </w:rPr>
        <w:t xml:space="preserve">  </w:t>
      </w:r>
      <w:r w:rsidR="003767A6">
        <w:rPr>
          <w:color w:val="000000"/>
        </w:rPr>
        <w:t>= 1,1.</w:t>
      </w:r>
      <w:r w:rsidR="003767A6">
        <w:rPr>
          <w:vertAlign w:val="superscript"/>
        </w:rPr>
        <w:t xml:space="preserve"> </w:t>
      </w:r>
      <w:r w:rsidR="003767A6">
        <w:rPr>
          <w:color w:val="000000"/>
        </w:rPr>
        <w:t xml:space="preserve"> </w:t>
      </w:r>
    </w:p>
    <w:p w:rsidR="008B24F1" w:rsidRDefault="003767A6" w:rsidP="00B9425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К</w:t>
      </w:r>
      <w:r w:rsidRPr="00A64859">
        <w:rPr>
          <w:color w:val="000000"/>
        </w:rPr>
        <w:t xml:space="preserve">оэффициент дифференциации по уровню расходов на </w:t>
      </w:r>
      <w:r w:rsidRPr="00A64859">
        <w:t xml:space="preserve">содержание </w:t>
      </w:r>
      <w:r w:rsidRPr="00A64859">
        <w:rPr>
          <w:rFonts w:eastAsia="Calibri"/>
        </w:rPr>
        <w:t xml:space="preserve">медицинских организаций </w:t>
      </w:r>
      <w:r w:rsidRPr="00853DFB">
        <w:rPr>
          <w:rFonts w:eastAsia="Calibri"/>
        </w:rPr>
        <w:t xml:space="preserve">– </w:t>
      </w:r>
      <w:r w:rsidRPr="00A64859">
        <w:t>КДСИ</w:t>
      </w:r>
      <w:r>
        <w:t xml:space="preserve"> </w:t>
      </w:r>
      <w:r w:rsidR="001A083F">
        <w:t>составляет от 0,9 до 1,1.</w:t>
      </w:r>
    </w:p>
    <w:p w:rsidR="00B5031D" w:rsidRDefault="001A083F" w:rsidP="00B5031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kern w:val="24"/>
        </w:rPr>
        <w:t>Интегрированный коэффициент дифф</w:t>
      </w:r>
      <w:r w:rsidR="00B5031D">
        <w:rPr>
          <w:kern w:val="24"/>
        </w:rPr>
        <w:t>е</w:t>
      </w:r>
      <w:r>
        <w:rPr>
          <w:kern w:val="24"/>
        </w:rPr>
        <w:t>ренц</w:t>
      </w:r>
      <w:r w:rsidR="00B5031D">
        <w:rPr>
          <w:kern w:val="24"/>
        </w:rPr>
        <w:t>и</w:t>
      </w:r>
      <w:r>
        <w:rPr>
          <w:kern w:val="24"/>
        </w:rPr>
        <w:t xml:space="preserve">ации, учитывающий </w:t>
      </w:r>
      <w:r w:rsidR="00B5031D" w:rsidRPr="00A64859">
        <w:rPr>
          <w:color w:val="000000"/>
        </w:rPr>
        <w:t xml:space="preserve">особенности расселения и плотность населения </w:t>
      </w:r>
      <w:r w:rsidR="00B5031D">
        <w:rPr>
          <w:color w:val="000000"/>
        </w:rPr>
        <w:t xml:space="preserve">Новосибирской </w:t>
      </w:r>
      <w:proofErr w:type="gramStart"/>
      <w:r w:rsidR="00B5031D">
        <w:rPr>
          <w:color w:val="000000"/>
        </w:rPr>
        <w:t>области</w:t>
      </w:r>
      <w:proofErr w:type="gramEnd"/>
      <w:r w:rsidR="00B5031D">
        <w:rPr>
          <w:color w:val="000000"/>
        </w:rPr>
        <w:t xml:space="preserve"> и </w:t>
      </w:r>
      <w:r w:rsidR="00B5031D" w:rsidRPr="00A64859">
        <w:rPr>
          <w:color w:val="000000"/>
        </w:rPr>
        <w:t>уров</w:t>
      </w:r>
      <w:r w:rsidR="00B5031D">
        <w:rPr>
          <w:color w:val="000000"/>
        </w:rPr>
        <w:t>ень</w:t>
      </w:r>
      <w:r w:rsidR="00B5031D" w:rsidRPr="00A64859">
        <w:rPr>
          <w:color w:val="000000"/>
        </w:rPr>
        <w:t xml:space="preserve"> расходов на </w:t>
      </w:r>
      <w:r w:rsidR="00B5031D" w:rsidRPr="00A64859">
        <w:t xml:space="preserve">содержание </w:t>
      </w:r>
      <w:r w:rsidR="00B5031D" w:rsidRPr="00A64859">
        <w:rPr>
          <w:rFonts w:eastAsia="Calibri"/>
        </w:rPr>
        <w:t xml:space="preserve">медицинских организаций </w:t>
      </w:r>
      <w:r w:rsidR="00B5031D">
        <w:rPr>
          <w:rFonts w:eastAsia="Calibri"/>
        </w:rPr>
        <w:t xml:space="preserve"> для медицинских организаций приведен в таблице 3.</w:t>
      </w:r>
    </w:p>
    <w:p w:rsidR="00B5031D" w:rsidRDefault="00B5031D" w:rsidP="00B5031D">
      <w:pPr>
        <w:autoSpaceDE w:val="0"/>
        <w:autoSpaceDN w:val="0"/>
        <w:adjustRightInd w:val="0"/>
        <w:ind w:firstLine="709"/>
        <w:jc w:val="both"/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p w:rsidR="00B5031D" w:rsidRPr="007F1F01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  <w:r w:rsidRPr="007F1F01">
        <w:rPr>
          <w:kern w:val="24"/>
          <w:sz w:val="20"/>
          <w:szCs w:val="20"/>
        </w:rPr>
        <w:lastRenderedPageBreak/>
        <w:t xml:space="preserve">Таблица </w:t>
      </w:r>
      <w:r>
        <w:rPr>
          <w:kern w:val="24"/>
          <w:sz w:val="20"/>
          <w:szCs w:val="20"/>
        </w:rPr>
        <w:t>3</w:t>
      </w:r>
    </w:p>
    <w:p w:rsidR="00B5031D" w:rsidRPr="007F1F01" w:rsidRDefault="00B5031D" w:rsidP="00B5031D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</w:p>
    <w:p w:rsidR="00B5031D" w:rsidRPr="00B5031D" w:rsidRDefault="00B5031D" w:rsidP="00B5031D">
      <w:pPr>
        <w:tabs>
          <w:tab w:val="left" w:pos="5798"/>
        </w:tabs>
        <w:jc w:val="center"/>
        <w:rPr>
          <w:b/>
          <w:sz w:val="20"/>
          <w:szCs w:val="20"/>
        </w:rPr>
      </w:pPr>
      <w:r w:rsidRPr="00B5031D">
        <w:rPr>
          <w:b/>
          <w:bCs/>
          <w:sz w:val="20"/>
          <w:szCs w:val="20"/>
        </w:rPr>
        <w:t>Интегрированные коэффициенты</w:t>
      </w:r>
      <w:r w:rsidRPr="00B5031D">
        <w:rPr>
          <w:bCs/>
          <w:sz w:val="20"/>
          <w:szCs w:val="20"/>
        </w:rPr>
        <w:t xml:space="preserve"> </w:t>
      </w:r>
      <w:r w:rsidRPr="00B5031D">
        <w:rPr>
          <w:b/>
          <w:sz w:val="20"/>
          <w:szCs w:val="20"/>
        </w:rPr>
        <w:t xml:space="preserve">дифференциации </w:t>
      </w:r>
      <w:proofErr w:type="spellStart"/>
      <w:r w:rsidRPr="00B5031D">
        <w:rPr>
          <w:b/>
          <w:sz w:val="20"/>
          <w:szCs w:val="20"/>
        </w:rPr>
        <w:t>подушевого</w:t>
      </w:r>
      <w:proofErr w:type="spellEnd"/>
      <w:r w:rsidRPr="00B5031D">
        <w:rPr>
          <w:b/>
          <w:sz w:val="20"/>
          <w:szCs w:val="20"/>
        </w:rPr>
        <w:t xml:space="preserve"> норматива</w:t>
      </w:r>
    </w:p>
    <w:p w:rsidR="00B5031D" w:rsidRPr="00B5031D" w:rsidRDefault="00B5031D" w:rsidP="00B5031D">
      <w:pPr>
        <w:tabs>
          <w:tab w:val="left" w:pos="5798"/>
        </w:tabs>
        <w:jc w:val="center"/>
        <w:rPr>
          <w:b/>
          <w:sz w:val="20"/>
          <w:szCs w:val="20"/>
        </w:rPr>
      </w:pPr>
      <w:r w:rsidRPr="00B5031D">
        <w:rPr>
          <w:b/>
          <w:sz w:val="20"/>
          <w:szCs w:val="20"/>
        </w:rPr>
        <w:t xml:space="preserve"> финансирования скорой медицинской помощи</w:t>
      </w:r>
    </w:p>
    <w:p w:rsidR="00B5031D" w:rsidRPr="00B5031D" w:rsidRDefault="00B5031D" w:rsidP="00B5031D">
      <w:pPr>
        <w:autoSpaceDE w:val="0"/>
        <w:autoSpaceDN w:val="0"/>
        <w:adjustRightInd w:val="0"/>
        <w:ind w:firstLine="709"/>
        <w:jc w:val="right"/>
        <w:rPr>
          <w:kern w:val="24"/>
          <w:sz w:val="20"/>
          <w:szCs w:val="20"/>
        </w:rPr>
      </w:pPr>
    </w:p>
    <w:tbl>
      <w:tblPr>
        <w:tblW w:w="4487" w:type="pct"/>
        <w:tblLayout w:type="fixed"/>
        <w:tblLook w:val="04A0" w:firstRow="1" w:lastRow="0" w:firstColumn="1" w:lastColumn="0" w:noHBand="0" w:noVBand="1"/>
      </w:tblPr>
      <w:tblGrid>
        <w:gridCol w:w="572"/>
        <w:gridCol w:w="3080"/>
        <w:gridCol w:w="1134"/>
        <w:gridCol w:w="1988"/>
        <w:gridCol w:w="2832"/>
      </w:tblGrid>
      <w:tr w:rsidR="00B5031D" w:rsidRPr="00B5031D" w:rsidTr="007E303D">
        <w:trPr>
          <w:trHeight w:val="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Код МО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Коэффициенты дифференциации, учитывающие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Интегрированный коэффициент</w:t>
            </w:r>
          </w:p>
        </w:tc>
      </w:tr>
      <w:tr w:rsidR="00B5031D" w:rsidRPr="00B5031D" w:rsidTr="007E303D">
        <w:trPr>
          <w:trHeight w:val="276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 xml:space="preserve"> плотность населения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расходы на содержание имущества МО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</w:tr>
      <w:tr w:rsidR="00B5031D" w:rsidRPr="00B5031D" w:rsidTr="007E303D">
        <w:trPr>
          <w:trHeight w:val="276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1D" w:rsidRPr="00B5031D" w:rsidRDefault="00B5031D" w:rsidP="007E303D"/>
        </w:tc>
      </w:tr>
      <w:tr w:rsidR="00B5031D" w:rsidRPr="00B5031D" w:rsidTr="007E303D">
        <w:trPr>
          <w:trHeight w:val="23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033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«ССМП»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Баганская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«Барабинская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Болотнинская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"Венгеровская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604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Доволенская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Здвинская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607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«ИЦГБ»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Карасукская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Каргатская</w:t>
            </w:r>
            <w:proofErr w:type="spellEnd"/>
            <w:r w:rsidRPr="00B5031D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0,99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Колыванская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Коченевская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Кочковская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Краснозерская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0,99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618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«Куйбышевская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623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Купинская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624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Кыштовская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625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Маслянинская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0,99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626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Мошковская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628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«НЦРБ»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630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"Ордынская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631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«Северная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632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Сузунская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634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gramStart"/>
            <w:r w:rsidRPr="00B5031D">
              <w:rPr>
                <w:sz w:val="20"/>
                <w:szCs w:val="20"/>
              </w:rPr>
              <w:t>Татарская</w:t>
            </w:r>
            <w:proofErr w:type="gramEnd"/>
            <w:r w:rsidRPr="00B5031D">
              <w:rPr>
                <w:sz w:val="20"/>
                <w:szCs w:val="20"/>
              </w:rPr>
              <w:t xml:space="preserve"> ЦРБ им. 70-лет. НСО»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636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Тогучинская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639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Убинская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640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 xml:space="preserve">ГБУЗ  НСО « </w:t>
            </w:r>
            <w:proofErr w:type="spellStart"/>
            <w:r w:rsidRPr="00B5031D">
              <w:rPr>
                <w:sz w:val="20"/>
                <w:szCs w:val="20"/>
              </w:rPr>
              <w:t>Усть-Таркская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641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Чановская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642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Черепановская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645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Чистоозерная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1,21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646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Чулымская</w:t>
            </w:r>
            <w:proofErr w:type="spellEnd"/>
            <w:r w:rsidRPr="00B5031D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647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«БЦГБ»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651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«ОЦГБ»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0,99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655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</w:t>
            </w:r>
            <w:proofErr w:type="spellStart"/>
            <w:r w:rsidRPr="00B5031D">
              <w:rPr>
                <w:sz w:val="20"/>
                <w:szCs w:val="20"/>
              </w:rPr>
              <w:t>Линевская</w:t>
            </w:r>
            <w:proofErr w:type="spellEnd"/>
            <w:r w:rsidRPr="00B5031D">
              <w:rPr>
                <w:sz w:val="20"/>
                <w:szCs w:val="20"/>
              </w:rPr>
              <w:t xml:space="preserve"> РБ»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  <w:tr w:rsidR="00B5031D" w:rsidRPr="00B5031D" w:rsidTr="007E303D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1D" w:rsidRPr="00B5031D" w:rsidRDefault="00B5031D" w:rsidP="007E303D">
            <w:pPr>
              <w:snapToGrid w:val="0"/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657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1D" w:rsidRPr="00B5031D" w:rsidRDefault="00B5031D" w:rsidP="007E303D">
            <w:pPr>
              <w:snapToGrid w:val="0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ГБУЗ НСО «НРБ № 1»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1D" w:rsidRPr="00B5031D" w:rsidRDefault="00B5031D" w:rsidP="007E303D">
            <w:pPr>
              <w:jc w:val="center"/>
              <w:rPr>
                <w:sz w:val="20"/>
                <w:szCs w:val="20"/>
              </w:rPr>
            </w:pPr>
            <w:r w:rsidRPr="00B5031D">
              <w:rPr>
                <w:sz w:val="20"/>
                <w:szCs w:val="20"/>
              </w:rPr>
              <w:t>1,10</w:t>
            </w:r>
          </w:p>
        </w:tc>
      </w:tr>
    </w:tbl>
    <w:p w:rsidR="00B5031D" w:rsidRPr="00D915B9" w:rsidRDefault="00B5031D" w:rsidP="00B5031D">
      <w:pPr>
        <w:autoSpaceDE w:val="0"/>
        <w:autoSpaceDN w:val="0"/>
        <w:adjustRightInd w:val="0"/>
        <w:ind w:firstLine="709"/>
        <w:jc w:val="right"/>
        <w:rPr>
          <w:color w:val="FF0000"/>
          <w:kern w:val="24"/>
          <w:sz w:val="20"/>
          <w:szCs w:val="20"/>
        </w:rPr>
      </w:pPr>
    </w:p>
    <w:p w:rsidR="00C36112" w:rsidRDefault="00C36112" w:rsidP="00C36112">
      <w:pPr>
        <w:ind w:firstLine="709"/>
        <w:jc w:val="right"/>
        <w:rPr>
          <w:sz w:val="20"/>
          <w:szCs w:val="20"/>
        </w:rPr>
      </w:pPr>
    </w:p>
    <w:p w:rsidR="002079F9" w:rsidRPr="007869BC" w:rsidRDefault="008E3290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>8. </w:t>
      </w:r>
      <w:r w:rsidR="002079F9" w:rsidRPr="00A71087">
        <w:rPr>
          <w:bCs/>
          <w:color w:val="000000"/>
        </w:rPr>
        <w:t xml:space="preserve">Объем средств, для финансирования скорой медицинской </w:t>
      </w:r>
      <w:r w:rsidR="002079F9" w:rsidRPr="007869BC">
        <w:rPr>
          <w:bCs/>
        </w:rPr>
        <w:t xml:space="preserve">помощи по </w:t>
      </w:r>
      <w:proofErr w:type="spellStart"/>
      <w:r w:rsidR="002079F9" w:rsidRPr="007869BC">
        <w:rPr>
          <w:bCs/>
        </w:rPr>
        <w:t>подушевому</w:t>
      </w:r>
      <w:proofErr w:type="spellEnd"/>
      <w:r w:rsidR="002079F9" w:rsidRPr="007869BC">
        <w:rPr>
          <w:bCs/>
        </w:rPr>
        <w:t xml:space="preserve"> нормативу на один месяц (ОФ) рассчитывается по формуле:</w:t>
      </w:r>
    </w:p>
    <w:p w:rsidR="002079F9" w:rsidRPr="007869BC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r w:rsidRPr="003F79A3">
        <w:rPr>
          <w:bCs/>
          <w:color w:val="000000"/>
        </w:rPr>
        <w:t>ОФ</w:t>
      </w:r>
      <w:proofErr w:type="spellStart"/>
      <w:proofErr w:type="gramStart"/>
      <w:r>
        <w:rPr>
          <w:bCs/>
          <w:color w:val="000000"/>
          <w:lang w:val="en-US"/>
        </w:rPr>
        <w:t>i</w:t>
      </w:r>
      <w:proofErr w:type="spellEnd"/>
      <w:proofErr w:type="gramEnd"/>
      <w:r w:rsidRPr="003F79A3">
        <w:rPr>
          <w:bCs/>
          <w:color w:val="000000"/>
        </w:rPr>
        <w:t>=</w:t>
      </w:r>
      <w:r w:rsidRPr="003F79A3">
        <w:t>∑ОФ</w:t>
      </w:r>
      <w:proofErr w:type="spellStart"/>
      <w:r w:rsidRPr="003F79A3">
        <w:rPr>
          <w:lang w:val="en-US"/>
        </w:rPr>
        <w:t>n</w:t>
      </w:r>
      <w:r>
        <w:rPr>
          <w:lang w:val="en-US"/>
        </w:rPr>
        <w:t>i</w:t>
      </w:r>
      <w:proofErr w:type="spellEnd"/>
      <w:r w:rsidRPr="001F0726">
        <w:t xml:space="preserve">  </w:t>
      </w:r>
      <w:r>
        <w:t xml:space="preserve"> (1), где</w:t>
      </w: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r w:rsidRPr="003F79A3">
        <w:rPr>
          <w:bCs/>
          <w:color w:val="000000"/>
        </w:rPr>
        <w:t>ОФ</w:t>
      </w:r>
      <w:proofErr w:type="spellStart"/>
      <w:proofErr w:type="gramStart"/>
      <w:r>
        <w:rPr>
          <w:bCs/>
          <w:color w:val="000000"/>
          <w:lang w:val="en-US"/>
        </w:rPr>
        <w:t>i</w:t>
      </w:r>
      <w:proofErr w:type="spellEnd"/>
      <w:proofErr w:type="gramEnd"/>
      <w:r w:rsidRPr="003F79A3">
        <w:rPr>
          <w:bCs/>
          <w:color w:val="000000"/>
        </w:rPr>
        <w:t xml:space="preserve"> – объем средств </w:t>
      </w:r>
      <w:proofErr w:type="spellStart"/>
      <w:r w:rsidRPr="003F79A3">
        <w:rPr>
          <w:bCs/>
          <w:color w:val="000000"/>
        </w:rPr>
        <w:t>подушевого</w:t>
      </w:r>
      <w:proofErr w:type="spellEnd"/>
      <w:r w:rsidRPr="003F79A3">
        <w:rPr>
          <w:bCs/>
          <w:color w:val="000000"/>
        </w:rPr>
        <w:t xml:space="preserve"> финансирования скорой медицинской помощи </w:t>
      </w:r>
      <w:r w:rsidRPr="003F79A3">
        <w:t xml:space="preserve">для </w:t>
      </w:r>
      <w:proofErr w:type="spellStart"/>
      <w:r w:rsidRPr="003F79A3">
        <w:rPr>
          <w:lang w:val="en-US"/>
        </w:rPr>
        <w:t>i</w:t>
      </w:r>
      <w:proofErr w:type="spellEnd"/>
      <w:r w:rsidRPr="003F79A3">
        <w:t xml:space="preserve">-той </w:t>
      </w:r>
      <w:r w:rsidRPr="003F79A3">
        <w:rPr>
          <w:bCs/>
          <w:color w:val="000000"/>
        </w:rPr>
        <w:t>медицинской организации</w:t>
      </w:r>
      <w:r w:rsidRPr="003F79A3">
        <w:t xml:space="preserve"> </w:t>
      </w:r>
      <w:r w:rsidRPr="003F79A3">
        <w:rPr>
          <w:bCs/>
          <w:color w:val="000000"/>
        </w:rPr>
        <w:t>в месяц по всем СМО;</w:t>
      </w:r>
      <w:r w:rsidRPr="003F79A3">
        <w:t xml:space="preserve"> </w:t>
      </w: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r w:rsidRPr="003F79A3">
        <w:t>ОФ</w:t>
      </w:r>
      <w:proofErr w:type="spellStart"/>
      <w:proofErr w:type="gramStart"/>
      <w:r w:rsidRPr="003F79A3">
        <w:rPr>
          <w:lang w:val="en-US"/>
        </w:rPr>
        <w:t>n</w:t>
      </w:r>
      <w:r>
        <w:rPr>
          <w:lang w:val="en-US"/>
        </w:rPr>
        <w:t>i</w:t>
      </w:r>
      <w:proofErr w:type="spellEnd"/>
      <w:proofErr w:type="gramEnd"/>
      <w:r w:rsidRPr="003F79A3">
        <w:t xml:space="preserve"> </w:t>
      </w:r>
      <w:r w:rsidRPr="003F79A3">
        <w:rPr>
          <w:bCs/>
          <w:color w:val="000000"/>
        </w:rPr>
        <w:t xml:space="preserve">– объем средств </w:t>
      </w:r>
      <w:proofErr w:type="spellStart"/>
      <w:r w:rsidRPr="003F79A3">
        <w:rPr>
          <w:bCs/>
          <w:color w:val="000000"/>
        </w:rPr>
        <w:t>подушевого</w:t>
      </w:r>
      <w:proofErr w:type="spellEnd"/>
      <w:r w:rsidRPr="003F79A3">
        <w:rPr>
          <w:bCs/>
          <w:color w:val="000000"/>
        </w:rPr>
        <w:t xml:space="preserve"> финансирования скорой медицинской помощи </w:t>
      </w:r>
      <w:r w:rsidRPr="003F79A3">
        <w:t xml:space="preserve">для </w:t>
      </w:r>
      <w:proofErr w:type="spellStart"/>
      <w:r w:rsidRPr="003F79A3">
        <w:rPr>
          <w:lang w:val="en-US"/>
        </w:rPr>
        <w:t>i</w:t>
      </w:r>
      <w:proofErr w:type="spellEnd"/>
      <w:r w:rsidRPr="003F79A3">
        <w:t xml:space="preserve">-той </w:t>
      </w:r>
      <w:r w:rsidRPr="003F79A3">
        <w:rPr>
          <w:bCs/>
          <w:color w:val="000000"/>
        </w:rPr>
        <w:t>медицинской организации</w:t>
      </w:r>
      <w:r w:rsidRPr="003F79A3">
        <w:t xml:space="preserve"> </w:t>
      </w:r>
      <w:r w:rsidRPr="003F79A3">
        <w:rPr>
          <w:bCs/>
          <w:color w:val="000000"/>
        </w:rPr>
        <w:t xml:space="preserve">в месяц </w:t>
      </w:r>
      <w:r w:rsidRPr="003F79A3">
        <w:rPr>
          <w:lang w:val="en-US"/>
        </w:rPr>
        <w:t>n</w:t>
      </w:r>
      <w:r w:rsidRPr="003F79A3">
        <w:t>-ой</w:t>
      </w:r>
      <w:r w:rsidRPr="003F79A3">
        <w:rPr>
          <w:bCs/>
          <w:color w:val="000000"/>
        </w:rPr>
        <w:t xml:space="preserve"> СМО.</w:t>
      </w: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r w:rsidRPr="003F79A3">
        <w:t>ОФ</w:t>
      </w:r>
      <w:proofErr w:type="spellStart"/>
      <w:proofErr w:type="gramStart"/>
      <w:r w:rsidRPr="003F79A3">
        <w:rPr>
          <w:lang w:val="en-US"/>
        </w:rPr>
        <w:t>n</w:t>
      </w:r>
      <w:r>
        <w:rPr>
          <w:lang w:val="en-US"/>
        </w:rPr>
        <w:t>i</w:t>
      </w:r>
      <w:proofErr w:type="spellEnd"/>
      <w:proofErr w:type="gramEnd"/>
      <w:r w:rsidRPr="003F79A3">
        <w:rPr>
          <w:bCs/>
          <w:color w:val="000000"/>
        </w:rPr>
        <w:t xml:space="preserve"> = </w:t>
      </w:r>
      <w:r w:rsidRPr="003F79A3">
        <w:t>∑(</w:t>
      </w:r>
      <w:proofErr w:type="spellStart"/>
      <w:r w:rsidRPr="003F79A3">
        <w:t>Дн</w:t>
      </w:r>
      <w:r w:rsidRPr="003F79A3">
        <w:rPr>
          <w:lang w:val="en-US"/>
        </w:rPr>
        <w:t>i</w:t>
      </w:r>
      <w:proofErr w:type="spellEnd"/>
      <w:r w:rsidRPr="003F79A3">
        <w:t>j</w:t>
      </w:r>
      <w:r w:rsidRPr="003F79A3">
        <w:rPr>
          <w:bCs/>
          <w:color w:val="000000"/>
        </w:rPr>
        <w:t xml:space="preserve"> х </w:t>
      </w:r>
      <w:proofErr w:type="spellStart"/>
      <w:r w:rsidRPr="003F79A3">
        <w:t>Чij</w:t>
      </w:r>
      <w:proofErr w:type="spellEnd"/>
      <w:r w:rsidRPr="003F79A3">
        <w:t>)</w:t>
      </w:r>
      <w:r w:rsidRPr="003F79A3">
        <w:rPr>
          <w:bCs/>
          <w:color w:val="000000"/>
        </w:rPr>
        <w:t xml:space="preserve"> х </w:t>
      </w:r>
      <w:proofErr w:type="spellStart"/>
      <w:r w:rsidRPr="003F79A3">
        <w:rPr>
          <w:bCs/>
          <w:color w:val="000000"/>
        </w:rPr>
        <w:t>К</w:t>
      </w:r>
      <w:r>
        <w:rPr>
          <w:bCs/>
          <w:color w:val="000000"/>
        </w:rPr>
        <w:t>и</w:t>
      </w:r>
      <w:r w:rsidRPr="003F79A3">
        <w:rPr>
          <w:bCs/>
          <w:color w:val="000000"/>
        </w:rPr>
        <w:t>i</w:t>
      </w:r>
      <w:proofErr w:type="spellEnd"/>
      <w:r>
        <w:rPr>
          <w:bCs/>
          <w:color w:val="000000"/>
        </w:rPr>
        <w:t xml:space="preserve">   </w:t>
      </w:r>
      <w:r>
        <w:t>(2), где</w:t>
      </w: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spellStart"/>
      <w:r w:rsidRPr="003F79A3">
        <w:t>Дн</w:t>
      </w:r>
      <w:proofErr w:type="gramStart"/>
      <w:r w:rsidRPr="003F79A3">
        <w:rPr>
          <w:lang w:val="en-US"/>
        </w:rPr>
        <w:t>ij</w:t>
      </w:r>
      <w:proofErr w:type="spellEnd"/>
      <w:proofErr w:type="gramEnd"/>
      <w:r w:rsidRPr="003F79A3">
        <w:t xml:space="preserve"> - д</w:t>
      </w:r>
      <w:r w:rsidRPr="003F79A3">
        <w:rPr>
          <w:bCs/>
        </w:rPr>
        <w:t xml:space="preserve">ифференцированный месячный </w:t>
      </w:r>
      <w:proofErr w:type="spellStart"/>
      <w:r w:rsidRPr="003F79A3">
        <w:rPr>
          <w:bCs/>
        </w:rPr>
        <w:t>подушевой</w:t>
      </w:r>
      <w:proofErr w:type="spellEnd"/>
      <w:r w:rsidRPr="003F79A3">
        <w:t xml:space="preserve"> норматив финансирования скорой медицинской помощи для </w:t>
      </w:r>
      <w:proofErr w:type="spellStart"/>
      <w:r w:rsidRPr="003F79A3">
        <w:rPr>
          <w:lang w:val="en-US"/>
        </w:rPr>
        <w:t>i</w:t>
      </w:r>
      <w:proofErr w:type="spellEnd"/>
      <w:r w:rsidRPr="003F79A3">
        <w:t xml:space="preserve">-той </w:t>
      </w:r>
      <w:r w:rsidRPr="003F79A3">
        <w:rPr>
          <w:bCs/>
          <w:color w:val="000000"/>
        </w:rPr>
        <w:t>медицинской организации</w:t>
      </w:r>
      <w:r w:rsidRPr="003F79A3">
        <w:t xml:space="preserve"> граждан, </w:t>
      </w:r>
      <w:r w:rsidRPr="003F79A3">
        <w:rPr>
          <w:lang w:val="en-US"/>
        </w:rPr>
        <w:t>j</w:t>
      </w:r>
      <w:r w:rsidRPr="003F79A3">
        <w:t>-той половозрастной группы</w:t>
      </w:r>
      <w:r w:rsidRPr="003F79A3">
        <w:rPr>
          <w:bCs/>
          <w:color w:val="000000"/>
        </w:rPr>
        <w:t>;</w:t>
      </w:r>
    </w:p>
    <w:p w:rsidR="002079F9" w:rsidRPr="003F79A3" w:rsidRDefault="002079F9" w:rsidP="002079F9">
      <w:pPr>
        <w:pStyle w:val="a3"/>
        <w:ind w:firstLine="709"/>
        <w:rPr>
          <w:sz w:val="24"/>
        </w:rPr>
      </w:pPr>
      <w:proofErr w:type="spellStart"/>
      <w:proofErr w:type="gramStart"/>
      <w:r w:rsidRPr="003F79A3">
        <w:rPr>
          <w:sz w:val="24"/>
        </w:rPr>
        <w:t>Ч</w:t>
      </w:r>
      <w:proofErr w:type="gramEnd"/>
      <w:r w:rsidRPr="003F79A3">
        <w:rPr>
          <w:sz w:val="24"/>
        </w:rPr>
        <w:t>ij</w:t>
      </w:r>
      <w:proofErr w:type="spellEnd"/>
      <w:r w:rsidRPr="003F79A3">
        <w:rPr>
          <w:sz w:val="24"/>
        </w:rPr>
        <w:t xml:space="preserve"> - численность прикрепленных к </w:t>
      </w:r>
      <w:proofErr w:type="spellStart"/>
      <w:r w:rsidRPr="003F79A3">
        <w:rPr>
          <w:sz w:val="24"/>
          <w:lang w:val="en-US"/>
        </w:rPr>
        <w:t>i</w:t>
      </w:r>
      <w:proofErr w:type="spellEnd"/>
      <w:r w:rsidRPr="003F79A3">
        <w:rPr>
          <w:sz w:val="24"/>
        </w:rPr>
        <w:t xml:space="preserve">-той </w:t>
      </w:r>
      <w:r w:rsidRPr="003F79A3">
        <w:rPr>
          <w:bCs/>
          <w:color w:val="000000"/>
          <w:sz w:val="24"/>
        </w:rPr>
        <w:t>медицинской организации</w:t>
      </w:r>
      <w:r w:rsidRPr="003F79A3">
        <w:rPr>
          <w:sz w:val="24"/>
        </w:rPr>
        <w:t xml:space="preserve"> граждан, </w:t>
      </w:r>
      <w:r w:rsidRPr="003F79A3">
        <w:rPr>
          <w:sz w:val="24"/>
          <w:lang w:val="en-US"/>
        </w:rPr>
        <w:t>j</w:t>
      </w:r>
      <w:r w:rsidRPr="003F79A3">
        <w:rPr>
          <w:sz w:val="24"/>
        </w:rPr>
        <w:t>-той половозрастной группы</w:t>
      </w:r>
      <w:r w:rsidRPr="003F79A3">
        <w:rPr>
          <w:bCs/>
          <w:color w:val="000000"/>
          <w:sz w:val="24"/>
        </w:rPr>
        <w:t>;</w:t>
      </w:r>
    </w:p>
    <w:p w:rsidR="002079F9" w:rsidRPr="003F79A3" w:rsidRDefault="002079F9" w:rsidP="002079F9">
      <w:pPr>
        <w:pStyle w:val="ae"/>
        <w:tabs>
          <w:tab w:val="left" w:pos="1134"/>
        </w:tabs>
        <w:ind w:left="0" w:firstLine="720"/>
        <w:jc w:val="both"/>
        <w:rPr>
          <w:bCs/>
          <w:color w:val="000000"/>
        </w:rPr>
      </w:pPr>
      <w:proofErr w:type="spellStart"/>
      <w:r w:rsidRPr="003F79A3">
        <w:rPr>
          <w:bCs/>
          <w:color w:val="000000"/>
        </w:rPr>
        <w:t>К</w:t>
      </w:r>
      <w:r>
        <w:rPr>
          <w:bCs/>
          <w:color w:val="000000"/>
        </w:rPr>
        <w:t>и</w:t>
      </w:r>
      <w:proofErr w:type="gramStart"/>
      <w:r w:rsidRPr="003F79A3">
        <w:rPr>
          <w:bCs/>
          <w:color w:val="000000"/>
        </w:rPr>
        <w:t>i</w:t>
      </w:r>
      <w:proofErr w:type="spellEnd"/>
      <w:proofErr w:type="gramEnd"/>
      <w:r w:rsidRPr="003F79A3">
        <w:rPr>
          <w:bCs/>
          <w:color w:val="000000"/>
        </w:rPr>
        <w:t xml:space="preserve"> – интегрированный коэффициент дифференциации, учитывающий особенности затрат подразделения СМП;</w:t>
      </w: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F79A3">
        <w:t>Дн</w:t>
      </w:r>
      <w:proofErr w:type="gramStart"/>
      <w:r w:rsidRPr="003F79A3">
        <w:rPr>
          <w:lang w:val="en-US"/>
        </w:rPr>
        <w:t>i</w:t>
      </w:r>
      <w:proofErr w:type="spellEnd"/>
      <w:r w:rsidRPr="003F79A3">
        <w:t>j</w:t>
      </w:r>
      <w:proofErr w:type="gramEnd"/>
      <w:r w:rsidRPr="003F79A3">
        <w:t xml:space="preserve"> = БН </w:t>
      </w:r>
      <w:r w:rsidRPr="003F79A3">
        <w:rPr>
          <w:bCs/>
          <w:color w:val="000000"/>
        </w:rPr>
        <w:t xml:space="preserve">х </w:t>
      </w:r>
      <w:proofErr w:type="spellStart"/>
      <w:r w:rsidRPr="003F79A3">
        <w:rPr>
          <w:bCs/>
          <w:color w:val="000000"/>
        </w:rPr>
        <w:t>Кпвз</w:t>
      </w:r>
      <w:r w:rsidRPr="003F79A3">
        <w:rPr>
          <w:lang w:val="en-US"/>
        </w:rPr>
        <w:t>i</w:t>
      </w:r>
      <w:proofErr w:type="spellEnd"/>
      <w:r w:rsidRPr="003F79A3">
        <w:t>j</w:t>
      </w:r>
      <w:r>
        <w:t xml:space="preserve">  (3), где</w:t>
      </w: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</w:p>
    <w:p w:rsidR="002079F9" w:rsidRPr="003F79A3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r w:rsidRPr="003F79A3">
        <w:t xml:space="preserve">БН – базовый норматив </w:t>
      </w:r>
      <w:proofErr w:type="spellStart"/>
      <w:r w:rsidR="00844411">
        <w:t>подушевого</w:t>
      </w:r>
      <w:proofErr w:type="spellEnd"/>
      <w:r w:rsidR="00844411">
        <w:t xml:space="preserve"> </w:t>
      </w:r>
      <w:r w:rsidRPr="003F79A3">
        <w:t>финансирования скорой медицинской помощи в месяц</w:t>
      </w:r>
      <w:r w:rsidR="007869BC" w:rsidRPr="007869BC">
        <w:t xml:space="preserve"> </w:t>
      </w:r>
      <w:r w:rsidR="007869BC">
        <w:t>указан в п.3.6.2 Тарифного соглашения</w:t>
      </w:r>
      <w:r w:rsidRPr="003F79A3">
        <w:t>;</w:t>
      </w:r>
    </w:p>
    <w:p w:rsidR="002079F9" w:rsidRPr="003F79A3" w:rsidRDefault="002079F9" w:rsidP="002079F9">
      <w:pPr>
        <w:pStyle w:val="ae"/>
        <w:tabs>
          <w:tab w:val="left" w:pos="1134"/>
        </w:tabs>
        <w:ind w:left="0" w:firstLine="720"/>
        <w:jc w:val="both"/>
        <w:rPr>
          <w:bCs/>
          <w:color w:val="000000"/>
        </w:rPr>
      </w:pPr>
      <w:proofErr w:type="spellStart"/>
      <w:r w:rsidRPr="003F79A3">
        <w:rPr>
          <w:bCs/>
          <w:color w:val="000000"/>
        </w:rPr>
        <w:t>Кпвз</w:t>
      </w:r>
      <w:proofErr w:type="gramStart"/>
      <w:r w:rsidRPr="003F79A3">
        <w:rPr>
          <w:lang w:val="en-US"/>
        </w:rPr>
        <w:t>i</w:t>
      </w:r>
      <w:proofErr w:type="spellEnd"/>
      <w:r w:rsidRPr="003F79A3">
        <w:t>j</w:t>
      </w:r>
      <w:proofErr w:type="gramEnd"/>
      <w:r w:rsidRPr="003F79A3">
        <w:rPr>
          <w:bCs/>
          <w:color w:val="000000"/>
        </w:rPr>
        <w:t xml:space="preserve"> – коэффициент половозрастных затрат </w:t>
      </w:r>
      <w:r w:rsidRPr="003F79A3">
        <w:rPr>
          <w:kern w:val="24"/>
        </w:rPr>
        <w:t xml:space="preserve"> </w:t>
      </w:r>
      <w:r w:rsidRPr="003F79A3">
        <w:t>j</w:t>
      </w:r>
      <w:r w:rsidRPr="003F79A3">
        <w:rPr>
          <w:bCs/>
          <w:color w:val="000000"/>
        </w:rPr>
        <w:t xml:space="preserve">-ой возрастной группы </w:t>
      </w:r>
      <w:r w:rsidRPr="003F79A3">
        <w:t xml:space="preserve">для </w:t>
      </w:r>
      <w:proofErr w:type="spellStart"/>
      <w:r w:rsidRPr="003F79A3">
        <w:rPr>
          <w:lang w:val="en-US"/>
        </w:rPr>
        <w:t>i</w:t>
      </w:r>
      <w:proofErr w:type="spellEnd"/>
      <w:r w:rsidRPr="003F79A3">
        <w:t xml:space="preserve">-той </w:t>
      </w:r>
      <w:r w:rsidRPr="003F79A3">
        <w:rPr>
          <w:bCs/>
          <w:color w:val="000000"/>
        </w:rPr>
        <w:t>медицинской организации.</w:t>
      </w:r>
    </w:p>
    <w:p w:rsidR="002079F9" w:rsidRPr="00102261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02261">
        <w:t xml:space="preserve">Для обеспечения соответствия суммы средств, сформированной для оплаты скорой медицинской помощи по </w:t>
      </w:r>
      <w:proofErr w:type="spellStart"/>
      <w:r w:rsidRPr="00102261">
        <w:t>подушевому</w:t>
      </w:r>
      <w:proofErr w:type="spellEnd"/>
      <w:r w:rsidRPr="00102261">
        <w:t xml:space="preserve"> нормативу, месячной плановой сумме </w:t>
      </w:r>
      <w:proofErr w:type="spellStart"/>
      <w:r w:rsidR="00E14A19">
        <w:t>подушевого</w:t>
      </w:r>
      <w:proofErr w:type="spellEnd"/>
      <w:r w:rsidR="00E14A19">
        <w:t xml:space="preserve"> </w:t>
      </w:r>
      <w:r w:rsidRPr="00102261">
        <w:t xml:space="preserve">финансирования </w:t>
      </w:r>
      <w:r w:rsidRPr="00102261">
        <w:rPr>
          <w:bCs/>
        </w:rPr>
        <w:t>ТФОМС НСО ежемесячно устанавливает и доводит до СМО нормировочный коэффициент (</w:t>
      </w:r>
      <w:proofErr w:type="spellStart"/>
      <w:r w:rsidRPr="00102261">
        <w:rPr>
          <w:bCs/>
        </w:rPr>
        <w:t>Кн</w:t>
      </w:r>
      <w:proofErr w:type="gramStart"/>
      <w:r w:rsidRPr="00102261">
        <w:rPr>
          <w:bCs/>
          <w:lang w:val="en-US"/>
        </w:rPr>
        <w:t>i</w:t>
      </w:r>
      <w:proofErr w:type="spellEnd"/>
      <w:proofErr w:type="gramEnd"/>
      <w:r w:rsidRPr="00102261">
        <w:rPr>
          <w:bCs/>
        </w:rPr>
        <w:t>):</w:t>
      </w:r>
    </w:p>
    <w:p w:rsidR="002079F9" w:rsidRPr="00C9643D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</w:p>
    <w:p w:rsidR="002079F9" w:rsidRPr="005965D5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9643D">
        <w:rPr>
          <w:bCs/>
          <w:color w:val="000000"/>
        </w:rPr>
        <w:t>Кн</w:t>
      </w:r>
      <w:proofErr w:type="gramStart"/>
      <w:r w:rsidRPr="00C9643D">
        <w:rPr>
          <w:bCs/>
          <w:color w:val="000000"/>
          <w:lang w:val="en-US"/>
        </w:rPr>
        <w:t>i</w:t>
      </w:r>
      <w:proofErr w:type="spellEnd"/>
      <w:proofErr w:type="gramEnd"/>
      <w:r w:rsidRPr="00C9643D">
        <w:rPr>
          <w:bCs/>
          <w:color w:val="000000"/>
        </w:rPr>
        <w:t xml:space="preserve"> =</w:t>
      </w:r>
      <w:r>
        <w:rPr>
          <w:bCs/>
          <w:color w:val="000000"/>
        </w:rPr>
        <w:t xml:space="preserve"> ПФ/</w:t>
      </w:r>
      <w:r w:rsidRPr="003F79A3">
        <w:t>∑</w:t>
      </w:r>
      <w:r w:rsidRPr="00C9643D">
        <w:t xml:space="preserve"> </w:t>
      </w:r>
      <w:r w:rsidRPr="003F79A3">
        <w:t>ОФ</w:t>
      </w:r>
      <w:proofErr w:type="spellStart"/>
      <w:r w:rsidRPr="003F79A3">
        <w:rPr>
          <w:lang w:val="en-US"/>
        </w:rPr>
        <w:t>n</w:t>
      </w:r>
      <w:r>
        <w:rPr>
          <w:lang w:val="en-US"/>
        </w:rPr>
        <w:t>i</w:t>
      </w:r>
      <w:proofErr w:type="spellEnd"/>
      <w:r w:rsidRPr="005965D5">
        <w:t xml:space="preserve">  </w:t>
      </w:r>
      <w:r>
        <w:t>(4), где</w:t>
      </w:r>
    </w:p>
    <w:p w:rsidR="002079F9" w:rsidRPr="005965D5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</w:p>
    <w:p w:rsidR="002079F9" w:rsidRPr="00C9643D" w:rsidRDefault="002079F9" w:rsidP="002079F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ПФ – месячная плановая сумма</w:t>
      </w:r>
      <w:r w:rsidR="00E14A19">
        <w:rPr>
          <w:bCs/>
          <w:color w:val="000000"/>
        </w:rPr>
        <w:t xml:space="preserve"> </w:t>
      </w:r>
      <w:proofErr w:type="spellStart"/>
      <w:r w:rsidR="00E14A19">
        <w:rPr>
          <w:bCs/>
          <w:color w:val="000000"/>
        </w:rPr>
        <w:t>подушевого</w:t>
      </w:r>
      <w:proofErr w:type="spellEnd"/>
      <w:r>
        <w:rPr>
          <w:bCs/>
          <w:color w:val="000000"/>
        </w:rPr>
        <w:t xml:space="preserve"> финансирования, установленная государственным заданием для </w:t>
      </w:r>
      <w:proofErr w:type="spellStart"/>
      <w:r w:rsidRPr="003F79A3">
        <w:rPr>
          <w:lang w:val="en-US"/>
        </w:rPr>
        <w:t>i</w:t>
      </w:r>
      <w:proofErr w:type="spellEnd"/>
      <w:r w:rsidRPr="003F79A3">
        <w:t xml:space="preserve">-той </w:t>
      </w:r>
      <w:r w:rsidRPr="003F79A3">
        <w:rPr>
          <w:bCs/>
          <w:color w:val="000000"/>
        </w:rPr>
        <w:t>медицинской организации</w:t>
      </w:r>
      <w:r>
        <w:rPr>
          <w:bCs/>
          <w:color w:val="000000"/>
        </w:rPr>
        <w:t>.</w:t>
      </w:r>
    </w:p>
    <w:p w:rsidR="002079F9" w:rsidRDefault="002079F9" w:rsidP="002079F9">
      <w:pPr>
        <w:pStyle w:val="a3"/>
        <w:ind w:firstLine="709"/>
        <w:rPr>
          <w:sz w:val="24"/>
        </w:rPr>
      </w:pPr>
      <w:r w:rsidRPr="003F79A3">
        <w:rPr>
          <w:sz w:val="24"/>
        </w:rPr>
        <w:t xml:space="preserve">ТФОМС НСО в срок до 10 числа доводит до сведения СМО </w:t>
      </w:r>
      <w:r>
        <w:rPr>
          <w:sz w:val="24"/>
        </w:rPr>
        <w:t xml:space="preserve">окончательный </w:t>
      </w:r>
      <w:r w:rsidRPr="003F79A3">
        <w:rPr>
          <w:sz w:val="24"/>
        </w:rPr>
        <w:t xml:space="preserve">месячный размер </w:t>
      </w:r>
      <w:proofErr w:type="spellStart"/>
      <w:r w:rsidR="00E14A19">
        <w:rPr>
          <w:sz w:val="24"/>
        </w:rPr>
        <w:t>подушевого</w:t>
      </w:r>
      <w:proofErr w:type="spellEnd"/>
      <w:r w:rsidR="00E14A19">
        <w:rPr>
          <w:sz w:val="24"/>
        </w:rPr>
        <w:t xml:space="preserve"> </w:t>
      </w:r>
      <w:r w:rsidRPr="003F79A3">
        <w:rPr>
          <w:sz w:val="24"/>
        </w:rPr>
        <w:t xml:space="preserve">финансирования </w:t>
      </w:r>
      <w:r w:rsidRPr="003F79A3">
        <w:rPr>
          <w:bCs/>
          <w:sz w:val="24"/>
        </w:rPr>
        <w:t>медицинских организаций</w:t>
      </w:r>
      <w:r>
        <w:rPr>
          <w:bCs/>
          <w:sz w:val="24"/>
        </w:rPr>
        <w:t xml:space="preserve"> (</w:t>
      </w:r>
      <w:proofErr w:type="spellStart"/>
      <w:r w:rsidRPr="00707636">
        <w:rPr>
          <w:bCs/>
          <w:color w:val="000000"/>
        </w:rPr>
        <w:t>Ф</w:t>
      </w:r>
      <w:proofErr w:type="gramStart"/>
      <w:r w:rsidRPr="00707636">
        <w:rPr>
          <w:bCs/>
          <w:color w:val="000000"/>
        </w:rPr>
        <w:t>i</w:t>
      </w:r>
      <w:proofErr w:type="spellEnd"/>
      <w:proofErr w:type="gramEnd"/>
      <w:r>
        <w:rPr>
          <w:bCs/>
          <w:color w:val="000000"/>
        </w:rPr>
        <w:t>)</w:t>
      </w:r>
      <w:r>
        <w:rPr>
          <w:sz w:val="24"/>
        </w:rPr>
        <w:t>:</w:t>
      </w:r>
    </w:p>
    <w:p w:rsidR="002079F9" w:rsidRDefault="002079F9" w:rsidP="002079F9">
      <w:pPr>
        <w:pStyle w:val="a3"/>
        <w:ind w:firstLine="709"/>
        <w:rPr>
          <w:sz w:val="24"/>
        </w:rPr>
      </w:pPr>
    </w:p>
    <w:p w:rsidR="002079F9" w:rsidRPr="00686228" w:rsidRDefault="002079F9" w:rsidP="002079F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proofErr w:type="spellStart"/>
      <w:r w:rsidRPr="00707636">
        <w:rPr>
          <w:bCs/>
          <w:color w:val="000000"/>
        </w:rPr>
        <w:t>Ф</w:t>
      </w:r>
      <w:proofErr w:type="gramStart"/>
      <w:r w:rsidRPr="00707636">
        <w:rPr>
          <w:bCs/>
          <w:color w:val="000000"/>
        </w:rPr>
        <w:t>i</w:t>
      </w:r>
      <w:proofErr w:type="spellEnd"/>
      <w:proofErr w:type="gramEnd"/>
      <w:r w:rsidRPr="00707636">
        <w:rPr>
          <w:bCs/>
          <w:color w:val="000000"/>
        </w:rPr>
        <w:t xml:space="preserve"> = </w:t>
      </w:r>
      <w:proofErr w:type="spellStart"/>
      <w:r w:rsidRPr="00707636">
        <w:rPr>
          <w:bCs/>
          <w:color w:val="000000"/>
        </w:rPr>
        <w:t>ОФni</w:t>
      </w:r>
      <w:proofErr w:type="spellEnd"/>
      <w:r w:rsidRPr="00707636">
        <w:rPr>
          <w:bCs/>
          <w:color w:val="000000"/>
        </w:rPr>
        <w:t xml:space="preserve"> </w:t>
      </w:r>
      <w:r w:rsidRPr="003F79A3">
        <w:rPr>
          <w:bCs/>
          <w:color w:val="000000"/>
        </w:rPr>
        <w:t>х</w:t>
      </w:r>
      <w:r>
        <w:rPr>
          <w:bCs/>
          <w:color w:val="000000"/>
        </w:rPr>
        <w:t xml:space="preserve"> </w:t>
      </w:r>
      <w:proofErr w:type="spellStart"/>
      <w:r w:rsidRPr="00C9643D">
        <w:rPr>
          <w:bCs/>
          <w:color w:val="000000"/>
        </w:rPr>
        <w:t>Кн</w:t>
      </w:r>
      <w:r w:rsidRPr="00707636">
        <w:rPr>
          <w:bCs/>
          <w:color w:val="000000"/>
        </w:rPr>
        <w:t>i</w:t>
      </w:r>
      <w:proofErr w:type="spellEnd"/>
      <w:r>
        <w:rPr>
          <w:bCs/>
          <w:color w:val="000000"/>
        </w:rPr>
        <w:t xml:space="preserve">  (5)</w:t>
      </w:r>
    </w:p>
    <w:p w:rsidR="00686228" w:rsidRPr="00102261" w:rsidRDefault="00102261" w:rsidP="00686228">
      <w:pPr>
        <w:ind w:firstLine="709"/>
        <w:jc w:val="both"/>
        <w:rPr>
          <w:bCs/>
          <w:color w:val="000000"/>
        </w:rPr>
      </w:pPr>
      <w:r w:rsidRPr="00102261">
        <w:rPr>
          <w:bCs/>
          <w:color w:val="000000"/>
        </w:rPr>
        <w:t>9. </w:t>
      </w:r>
      <w:r w:rsidR="00686228" w:rsidRPr="00102261">
        <w:rPr>
          <w:bCs/>
          <w:color w:val="000000"/>
        </w:rPr>
        <w:t>Предельные размеры расходования сре</w:t>
      </w:r>
      <w:proofErr w:type="gramStart"/>
      <w:r w:rsidR="00686228" w:rsidRPr="00102261">
        <w:rPr>
          <w:bCs/>
          <w:color w:val="000000"/>
        </w:rPr>
        <w:t>дств пр</w:t>
      </w:r>
      <w:proofErr w:type="gramEnd"/>
      <w:r w:rsidR="00686228" w:rsidRPr="00102261">
        <w:rPr>
          <w:bCs/>
          <w:color w:val="000000"/>
        </w:rPr>
        <w:t>и оплате скорой медицинской помощи по направлениям расходования средств составляют:</w:t>
      </w:r>
    </w:p>
    <w:p w:rsidR="00686228" w:rsidRPr="00102261" w:rsidRDefault="00686228" w:rsidP="00686228">
      <w:pPr>
        <w:ind w:firstLine="709"/>
        <w:jc w:val="both"/>
        <w:rPr>
          <w:bCs/>
          <w:color w:val="000000"/>
        </w:rPr>
      </w:pPr>
      <w:r w:rsidRPr="00102261">
        <w:rPr>
          <w:bCs/>
          <w:color w:val="000000"/>
        </w:rPr>
        <w:t>- расходы на заработную плату, начисления на оплату труда и прочие выплаты - не менее 77% и не более 91,3%,</w:t>
      </w:r>
    </w:p>
    <w:p w:rsidR="00686228" w:rsidRPr="00102261" w:rsidRDefault="00686228" w:rsidP="00686228">
      <w:pPr>
        <w:ind w:firstLine="709"/>
        <w:jc w:val="both"/>
        <w:rPr>
          <w:bCs/>
          <w:color w:val="000000"/>
        </w:rPr>
      </w:pPr>
      <w:r w:rsidRPr="00102261">
        <w:rPr>
          <w:bCs/>
          <w:color w:val="000000"/>
        </w:rPr>
        <w:t xml:space="preserve">- приобретение лекарственных средств и расходных материалов (без учета расходов на проведение </w:t>
      </w:r>
      <w:proofErr w:type="spellStart"/>
      <w:r w:rsidRPr="00102261">
        <w:rPr>
          <w:bCs/>
          <w:color w:val="000000"/>
        </w:rPr>
        <w:t>тромболитической</w:t>
      </w:r>
      <w:proofErr w:type="spellEnd"/>
      <w:r w:rsidRPr="00102261">
        <w:rPr>
          <w:bCs/>
          <w:color w:val="000000"/>
        </w:rPr>
        <w:t xml:space="preserve"> терапии) - не менее 2% и не более 5%,</w:t>
      </w:r>
    </w:p>
    <w:p w:rsidR="00686228" w:rsidRPr="00620B11" w:rsidRDefault="00686228" w:rsidP="00686228">
      <w:pPr>
        <w:ind w:firstLine="709"/>
        <w:jc w:val="both"/>
        <w:rPr>
          <w:bCs/>
          <w:color w:val="000000"/>
        </w:rPr>
      </w:pPr>
      <w:r w:rsidRPr="00102261">
        <w:rPr>
          <w:bCs/>
          <w:color w:val="000000"/>
        </w:rPr>
        <w:t>- прочие статьи расходования средств  - не менее 4,4% и не более 17%.</w:t>
      </w:r>
    </w:p>
    <w:p w:rsidR="00E64FEE" w:rsidRPr="007E18F4" w:rsidRDefault="00102261" w:rsidP="006B01E7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1F47DD" w:rsidRPr="007E18F4">
        <w:rPr>
          <w:color w:val="000000"/>
        </w:rPr>
        <w:t>. </w:t>
      </w:r>
      <w:r w:rsidRPr="00A71087">
        <w:t xml:space="preserve">Сведения об оказании скорой медицинской помощи и счета на ее оплату предоставляются </w:t>
      </w:r>
      <w:r w:rsidRPr="00A71087">
        <w:rPr>
          <w:rFonts w:eastAsia="Calibri"/>
          <w:lang w:eastAsia="en-US"/>
        </w:rPr>
        <w:t xml:space="preserve">медицинскими организациями </w:t>
      </w:r>
      <w:r w:rsidRPr="00A71087">
        <w:t xml:space="preserve">в СМО по принадлежности полиса ОМС </w:t>
      </w:r>
      <w:r w:rsidRPr="00A71087">
        <w:rPr>
          <w:rFonts w:eastAsia="Calibri"/>
          <w:lang w:eastAsia="en-US"/>
        </w:rPr>
        <w:t>в установленные сроки</w:t>
      </w:r>
      <w:r w:rsidRPr="007E18F4">
        <w:rPr>
          <w:color w:val="000000"/>
        </w:rPr>
        <w:t xml:space="preserve"> </w:t>
      </w:r>
      <w:r w:rsidR="00E64FEE" w:rsidRPr="007E18F4">
        <w:rPr>
          <w:color w:val="000000"/>
        </w:rPr>
        <w:t xml:space="preserve">Авансирование медицинской организации, оказывающей скорую медицинскую помощь, </w:t>
      </w:r>
      <w:r w:rsidR="001F69E8" w:rsidRPr="007E18F4">
        <w:rPr>
          <w:color w:val="000000"/>
        </w:rPr>
        <w:t xml:space="preserve">осуществляется СМО в порядке, определенном договором на оказание и оплату медицинской помощи. </w:t>
      </w:r>
    </w:p>
    <w:p w:rsidR="00F7534C" w:rsidRPr="00040C63" w:rsidRDefault="008D5DB7" w:rsidP="00F7534C">
      <w:pPr>
        <w:autoSpaceDE w:val="0"/>
        <w:autoSpaceDN w:val="0"/>
        <w:adjustRightInd w:val="0"/>
        <w:ind w:firstLine="709"/>
        <w:jc w:val="both"/>
      </w:pPr>
      <w:r w:rsidRPr="00F7534C">
        <w:t>1</w:t>
      </w:r>
      <w:r w:rsidR="00102261">
        <w:t>1</w:t>
      </w:r>
      <w:r w:rsidR="0029407B" w:rsidRPr="00F7534C">
        <w:t>. </w:t>
      </w:r>
      <w:proofErr w:type="gramStart"/>
      <w:r w:rsidR="00F7534C" w:rsidRPr="00F7534C">
        <w:t>Оплата</w:t>
      </w:r>
      <w:r w:rsidR="00F7534C" w:rsidRPr="00040C63">
        <w:t xml:space="preserve"> </w:t>
      </w:r>
      <w:r w:rsidR="00F7534C">
        <w:rPr>
          <w:bCs/>
        </w:rPr>
        <w:t>с</w:t>
      </w:r>
      <w:r w:rsidR="00F7534C" w:rsidRPr="00040C63">
        <w:rPr>
          <w:bCs/>
        </w:rPr>
        <w:t>кор</w:t>
      </w:r>
      <w:r w:rsidR="00F7534C">
        <w:rPr>
          <w:bCs/>
        </w:rPr>
        <w:t>ой</w:t>
      </w:r>
      <w:r w:rsidR="00F7534C" w:rsidRPr="00040C63">
        <w:rPr>
          <w:bCs/>
        </w:rPr>
        <w:t>, в том числе скор</w:t>
      </w:r>
      <w:r w:rsidR="00F7534C">
        <w:rPr>
          <w:bCs/>
        </w:rPr>
        <w:t>ой</w:t>
      </w:r>
      <w:r w:rsidR="00F7534C" w:rsidRPr="00040C63">
        <w:rPr>
          <w:bCs/>
        </w:rPr>
        <w:t xml:space="preserve"> специализированн</w:t>
      </w:r>
      <w:r w:rsidR="00F7534C">
        <w:rPr>
          <w:bCs/>
        </w:rPr>
        <w:t>ой</w:t>
      </w:r>
      <w:r w:rsidR="00F7534C" w:rsidRPr="00040C63">
        <w:rPr>
          <w:bCs/>
        </w:rPr>
        <w:t>,</w:t>
      </w:r>
      <w:r w:rsidR="00F7534C">
        <w:rPr>
          <w:bCs/>
        </w:rPr>
        <w:t xml:space="preserve"> медицинской помощи,</w:t>
      </w:r>
      <w:r w:rsidR="00F7534C" w:rsidRPr="00C619F8">
        <w:t xml:space="preserve"> </w:t>
      </w:r>
      <w:r w:rsidR="00F7534C">
        <w:t>в части не включенной в базовую программу обязательного медицинского страхования</w:t>
      </w:r>
      <w:r w:rsidR="00F7534C">
        <w:rPr>
          <w:bCs/>
        </w:rPr>
        <w:t>,</w:t>
      </w:r>
      <w:r w:rsidR="00F7534C" w:rsidRPr="00040C63">
        <w:rPr>
          <w:bCs/>
        </w:rPr>
        <w:t xml:space="preserve"> </w:t>
      </w:r>
      <w:r w:rsidR="00F7534C" w:rsidRPr="00040C63">
        <w:t>оказываем</w:t>
      </w:r>
      <w:r w:rsidR="00F7534C">
        <w:t>ой</w:t>
      </w:r>
      <w:r w:rsidR="00F7534C" w:rsidRPr="00040C63">
        <w:t xml:space="preserve"> вне медицинской организации, включая медицинскую эвакуацию (за исключением санитарно-авиационной эвакуации</w:t>
      </w:r>
      <w:r w:rsidR="00F7534C">
        <w:t>,</w:t>
      </w:r>
      <w:r w:rsidR="00F7534C" w:rsidRPr="00F9613B">
        <w:t xml:space="preserve"> </w:t>
      </w:r>
      <w:r w:rsidR="00F7534C" w:rsidRPr="00040C63">
        <w:t>осуществляемой воздушными судами)</w:t>
      </w:r>
      <w:r w:rsidR="00F7534C">
        <w:t xml:space="preserve">, </w:t>
      </w:r>
      <w:r w:rsidR="00F7534C" w:rsidRPr="00040C63">
        <w:t>станциями (подстанциями) скорой медицинской помощи, структурными по</w:t>
      </w:r>
      <w:r w:rsidR="00F7534C" w:rsidRPr="00F7534C">
        <w:t>д</w:t>
      </w:r>
      <w:r w:rsidR="00F7534C" w:rsidRPr="00040C63">
        <w:t>разделениями медицинских организаций, которые участвуют в реализации территориальной программы обязательного медицинского страхования, не застрахованным и не идентифицированным в системе обязательного медицинского</w:t>
      </w:r>
      <w:proofErr w:type="gramEnd"/>
      <w:r w:rsidR="00F7534C" w:rsidRPr="00040C63">
        <w:t xml:space="preserve"> страхования лицам</w:t>
      </w:r>
      <w:r w:rsidR="00F7534C">
        <w:t>,</w:t>
      </w:r>
      <w:r w:rsidR="00F7534C" w:rsidRPr="00040C63">
        <w:t xml:space="preserve"> </w:t>
      </w:r>
      <w:r w:rsidR="00F7534C">
        <w:t xml:space="preserve">осуществляется </w:t>
      </w:r>
      <w:r w:rsidR="00F7534C" w:rsidRPr="00040C63">
        <w:t>за счет межбюджетного трансферта, передаваемого из областного бюджета Новосибирской области в бюджет ТФОМС НСО.</w:t>
      </w:r>
    </w:p>
    <w:p w:rsidR="0029407B" w:rsidRPr="003F79A3" w:rsidRDefault="008D5DB7" w:rsidP="002940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1</w:t>
      </w:r>
      <w:r w:rsidR="00102261">
        <w:rPr>
          <w:rFonts w:ascii="Times New Roman" w:hAnsi="Times New Roman" w:cs="Times New Roman"/>
          <w:sz w:val="24"/>
          <w:szCs w:val="24"/>
        </w:rPr>
        <w:t>1</w:t>
      </w:r>
      <w:r w:rsidR="0029407B" w:rsidRPr="00EC2FD2">
        <w:rPr>
          <w:rFonts w:ascii="Times New Roman" w:hAnsi="Times New Roman" w:cs="Times New Roman"/>
          <w:sz w:val="24"/>
          <w:szCs w:val="24"/>
        </w:rPr>
        <w:t>.1. Медицинские организации ведут персонифицированный учет медицинской помощи, оказанной незастрахованным по ОМС лицам, и представляют ТФОМС НСО сведения, необходимые для оплаты медицинской помощи, оказанной незастрахованным по ОМС</w:t>
      </w:r>
      <w:r w:rsidR="0029407B" w:rsidRPr="007E18F4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29407B" w:rsidRPr="003F79A3">
        <w:rPr>
          <w:rFonts w:ascii="Times New Roman" w:hAnsi="Times New Roman" w:cs="Times New Roman"/>
          <w:sz w:val="24"/>
          <w:szCs w:val="24"/>
        </w:rPr>
        <w:t>:</w:t>
      </w:r>
    </w:p>
    <w:p w:rsidR="0029407B" w:rsidRPr="003F79A3" w:rsidRDefault="0029407B" w:rsidP="002940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A3">
        <w:rPr>
          <w:rFonts w:ascii="Times New Roman" w:hAnsi="Times New Roman" w:cs="Times New Roman"/>
          <w:sz w:val="24"/>
          <w:szCs w:val="24"/>
        </w:rPr>
        <w:t xml:space="preserve">- до 02-го числа месяца, следующего за отчетным месяцем, реестр счетов в электронном виде </w:t>
      </w:r>
      <w:r w:rsidRPr="003F79A3">
        <w:rPr>
          <w:rFonts w:ascii="Times New Roman" w:hAnsi="Times New Roman" w:cs="Times New Roman"/>
          <w:sz w:val="24"/>
          <w:szCs w:val="24"/>
        </w:rPr>
        <w:lastRenderedPageBreak/>
        <w:t xml:space="preserve">(при необходимости на бумажном носителе), сформированный в соответствии с таблицей </w:t>
      </w:r>
      <w:r w:rsidR="00EF39C1" w:rsidRPr="003F79A3">
        <w:rPr>
          <w:rFonts w:ascii="Times New Roman" w:hAnsi="Times New Roman" w:cs="Times New Roman"/>
          <w:sz w:val="24"/>
          <w:szCs w:val="24"/>
        </w:rPr>
        <w:t>4</w:t>
      </w:r>
      <w:r w:rsidRPr="003F79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407B" w:rsidRPr="003F79A3" w:rsidRDefault="0029407B" w:rsidP="002940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9A3">
        <w:rPr>
          <w:rFonts w:ascii="Times New Roman" w:hAnsi="Times New Roman" w:cs="Times New Roman"/>
          <w:sz w:val="24"/>
          <w:szCs w:val="24"/>
        </w:rPr>
        <w:t xml:space="preserve">- до 10-го числа месяца, следующего за отчетным кварталом, на бумажном носителе счет на оплату медицинской помощи незастрахованным по ОМС </w:t>
      </w:r>
      <w:r w:rsidR="00D65DCF" w:rsidRPr="003F79A3">
        <w:rPr>
          <w:rFonts w:ascii="Times New Roman" w:hAnsi="Times New Roman" w:cs="Times New Roman"/>
          <w:sz w:val="24"/>
          <w:szCs w:val="24"/>
        </w:rPr>
        <w:t>лицам</w:t>
      </w:r>
      <w:r w:rsidRPr="003F79A3">
        <w:rPr>
          <w:rFonts w:ascii="Times New Roman" w:hAnsi="Times New Roman" w:cs="Times New Roman"/>
          <w:sz w:val="24"/>
          <w:szCs w:val="24"/>
        </w:rPr>
        <w:t xml:space="preserve"> в соответствии с таблицей </w:t>
      </w:r>
      <w:r w:rsidR="00EF39C1" w:rsidRPr="003F79A3">
        <w:rPr>
          <w:rFonts w:ascii="Times New Roman" w:hAnsi="Times New Roman" w:cs="Times New Roman"/>
          <w:sz w:val="24"/>
          <w:szCs w:val="24"/>
        </w:rPr>
        <w:t>5</w:t>
      </w:r>
      <w:r w:rsidRPr="003F7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07B" w:rsidRPr="003F79A3" w:rsidRDefault="008D5DB7" w:rsidP="002940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261">
        <w:rPr>
          <w:rFonts w:ascii="Times New Roman" w:hAnsi="Times New Roman" w:cs="Times New Roman"/>
          <w:sz w:val="24"/>
          <w:szCs w:val="24"/>
        </w:rPr>
        <w:t>1</w:t>
      </w:r>
      <w:r w:rsidR="0029407B" w:rsidRPr="003F79A3">
        <w:rPr>
          <w:rFonts w:ascii="Times New Roman" w:hAnsi="Times New Roman" w:cs="Times New Roman"/>
          <w:sz w:val="24"/>
          <w:szCs w:val="24"/>
        </w:rPr>
        <w:t>.2. ТФОМС НСО оплачивает медицинскую помощь, оказанную незастрахованным по ОМС лицам, при условии получения в соответствующем объеме средств по межбюджетным трансфертам из областного бюджета Новосибирской области на соответствующие цели до 25 числа месяца, следующего за отчетным кварталом</w:t>
      </w:r>
      <w:r w:rsidR="00456FBF">
        <w:rPr>
          <w:rFonts w:ascii="Times New Roman" w:hAnsi="Times New Roman" w:cs="Times New Roman"/>
          <w:sz w:val="24"/>
          <w:szCs w:val="24"/>
        </w:rPr>
        <w:t>, за исключением четвертого квартала</w:t>
      </w:r>
      <w:r w:rsidR="00EF39C1" w:rsidRPr="003F79A3">
        <w:rPr>
          <w:rFonts w:ascii="Times New Roman" w:hAnsi="Times New Roman" w:cs="Times New Roman"/>
          <w:sz w:val="24"/>
          <w:szCs w:val="24"/>
        </w:rPr>
        <w:t>.</w:t>
      </w:r>
      <w:r w:rsidR="0029407B" w:rsidRPr="003F79A3">
        <w:rPr>
          <w:rFonts w:ascii="Times New Roman" w:hAnsi="Times New Roman" w:cs="Times New Roman"/>
          <w:sz w:val="24"/>
          <w:szCs w:val="24"/>
        </w:rPr>
        <w:t xml:space="preserve"> </w:t>
      </w:r>
      <w:r w:rsidR="00456FBF">
        <w:rPr>
          <w:rFonts w:ascii="Times New Roman" w:hAnsi="Times New Roman" w:cs="Times New Roman"/>
          <w:sz w:val="24"/>
          <w:szCs w:val="24"/>
        </w:rPr>
        <w:t>Оплата ТФОМС НСО медицинской помощи, оказанной незастрахованным по ОМС лицам в четвертом квартале, при условии получения в соответствующем объеме средств по межбюджетным трансфертам из областного бюджета Новосибирской области, производится до 25 декабря текущего года.</w:t>
      </w:r>
    </w:p>
    <w:p w:rsidR="0029407B" w:rsidRDefault="008D5DB7" w:rsidP="0029407B">
      <w:pPr>
        <w:autoSpaceDE w:val="0"/>
        <w:autoSpaceDN w:val="0"/>
        <w:adjustRightInd w:val="0"/>
        <w:ind w:firstLine="709"/>
        <w:jc w:val="both"/>
      </w:pPr>
      <w:r>
        <w:t>1</w:t>
      </w:r>
      <w:r w:rsidR="00102261">
        <w:t>1</w:t>
      </w:r>
      <w:r w:rsidR="0029407B" w:rsidRPr="003F79A3">
        <w:t xml:space="preserve">.3. </w:t>
      </w:r>
      <w:r w:rsidR="0029407B" w:rsidRPr="005C6352">
        <w:t xml:space="preserve">ТФОМС НСО ежеквартально до 30 числа месяца следующего за отчетным кварталом, составляет акт сверки расчетов за оказанную скорую медицинскую помощь не застрахованным по ОМС лицам, и направляет в медицинские организации. </w:t>
      </w:r>
    </w:p>
    <w:p w:rsidR="000F30AA" w:rsidRPr="007F1F01" w:rsidRDefault="000F30AA" w:rsidP="000F30AA">
      <w:pPr>
        <w:ind w:firstLine="708"/>
        <w:jc w:val="both"/>
        <w:rPr>
          <w:sz w:val="20"/>
          <w:szCs w:val="20"/>
        </w:rPr>
      </w:pPr>
    </w:p>
    <w:p w:rsidR="00A36EE7" w:rsidRPr="006944E5" w:rsidRDefault="00A36EE7" w:rsidP="00DA4777">
      <w:pPr>
        <w:autoSpaceDE w:val="0"/>
        <w:autoSpaceDN w:val="0"/>
        <w:adjustRightInd w:val="0"/>
        <w:ind w:firstLine="540"/>
        <w:jc w:val="both"/>
        <w:sectPr w:rsidR="00A36EE7" w:rsidRPr="006944E5" w:rsidSect="007F1F01">
          <w:footerReference w:type="default" r:id="rId9"/>
          <w:pgSz w:w="11906" w:h="16838"/>
          <w:pgMar w:top="851" w:right="567" w:bottom="851" w:left="851" w:header="709" w:footer="358" w:gutter="0"/>
          <w:cols w:space="708"/>
          <w:docGrid w:linePitch="360"/>
        </w:sectPr>
      </w:pPr>
    </w:p>
    <w:p w:rsidR="007D30BA" w:rsidRPr="006944E5" w:rsidRDefault="009679A5" w:rsidP="007D30BA">
      <w:pPr>
        <w:ind w:left="10206"/>
        <w:jc w:val="right"/>
        <w:rPr>
          <w:sz w:val="28"/>
          <w:szCs w:val="28"/>
        </w:rPr>
      </w:pPr>
      <w:r>
        <w:lastRenderedPageBreak/>
        <w:t xml:space="preserve">Таблица </w:t>
      </w:r>
      <w:r w:rsidR="00EF39C1" w:rsidRPr="00651C84">
        <w:t>4</w:t>
      </w:r>
    </w:p>
    <w:p w:rsidR="007D30BA" w:rsidRPr="009679A5" w:rsidRDefault="007D30BA" w:rsidP="007D30BA">
      <w:pPr>
        <w:jc w:val="center"/>
      </w:pPr>
    </w:p>
    <w:p w:rsidR="007D30BA" w:rsidRPr="009679A5" w:rsidRDefault="007D30BA" w:rsidP="007D30BA">
      <w:pPr>
        <w:jc w:val="center"/>
      </w:pPr>
      <w:r w:rsidRPr="009679A5">
        <w:t>РЕЕСТР СЧЕТОВ</w:t>
      </w:r>
    </w:p>
    <w:p w:rsidR="007D30BA" w:rsidRPr="009679A5" w:rsidRDefault="007D30BA" w:rsidP="007D30BA">
      <w:pPr>
        <w:ind w:left="2835" w:right="2835"/>
        <w:jc w:val="center"/>
      </w:pPr>
    </w:p>
    <w:p w:rsidR="007D30BA" w:rsidRPr="009679A5" w:rsidRDefault="007D30BA" w:rsidP="007D30BA">
      <w:pPr>
        <w:pBdr>
          <w:top w:val="single" w:sz="4" w:space="1" w:color="auto"/>
        </w:pBdr>
        <w:ind w:left="2835" w:right="2835"/>
        <w:jc w:val="center"/>
      </w:pPr>
      <w:r w:rsidRPr="009679A5">
        <w:t>(наименование медицинской организации, ОГРН в соответствии с ЕГРЮЛ)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539"/>
        <w:gridCol w:w="3119"/>
      </w:tblGrid>
      <w:tr w:rsidR="007D30BA" w:rsidRPr="009679A5" w:rsidTr="003E0BC3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0BA" w:rsidRPr="009679A5" w:rsidRDefault="007D30BA" w:rsidP="003E0BC3">
            <w:r w:rsidRPr="009679A5">
              <w:t xml:space="preserve">за период </w:t>
            </w:r>
            <w:proofErr w:type="gramStart"/>
            <w:r w:rsidRPr="009679A5">
              <w:t>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0BA" w:rsidRPr="009679A5" w:rsidRDefault="007D30BA" w:rsidP="003E0BC3">
            <w:pPr>
              <w:jc w:val="center"/>
            </w:pPr>
            <w:r w:rsidRPr="009679A5"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0BA" w:rsidRPr="009679A5" w:rsidRDefault="007D30BA" w:rsidP="003E0BC3">
            <w:pPr>
              <w:jc w:val="center"/>
            </w:pPr>
          </w:p>
        </w:tc>
      </w:tr>
    </w:tbl>
    <w:p w:rsidR="007D30BA" w:rsidRPr="009679A5" w:rsidRDefault="007D30BA" w:rsidP="007D30BA">
      <w:pPr>
        <w:ind w:left="567" w:right="567"/>
        <w:jc w:val="center"/>
      </w:pPr>
      <w:r w:rsidRPr="009679A5">
        <w:t>на оплату медицинской помощи, оказанной не идентифицированным и не застрахованным в системе обязательного медицинского страхования гражданам Российской Федерации</w:t>
      </w:r>
    </w:p>
    <w:p w:rsidR="007D30BA" w:rsidRPr="009679A5" w:rsidRDefault="007D30BA" w:rsidP="007D30BA">
      <w:pPr>
        <w:ind w:left="567" w:right="567"/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086"/>
        <w:gridCol w:w="591"/>
        <w:gridCol w:w="771"/>
        <w:gridCol w:w="1058"/>
        <w:gridCol w:w="1196"/>
        <w:gridCol w:w="871"/>
        <w:gridCol w:w="1333"/>
        <w:gridCol w:w="997"/>
        <w:gridCol w:w="819"/>
        <w:gridCol w:w="1588"/>
        <w:gridCol w:w="766"/>
        <w:gridCol w:w="1322"/>
        <w:gridCol w:w="1684"/>
      </w:tblGrid>
      <w:tr w:rsidR="007D30BA" w:rsidRPr="009679A5" w:rsidTr="009679A5">
        <w:trPr>
          <w:trHeight w:val="1693"/>
        </w:trPr>
        <w:tc>
          <w:tcPr>
            <w:tcW w:w="267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№</w:t>
            </w:r>
          </w:p>
          <w:p w:rsidR="007D30BA" w:rsidRPr="009679A5" w:rsidRDefault="007D30BA" w:rsidP="003E0BC3">
            <w:pPr>
              <w:jc w:val="center"/>
            </w:pPr>
            <w:r w:rsidRPr="009679A5">
              <w:t>пози</w:t>
            </w:r>
            <w:r w:rsidRPr="009679A5">
              <w:softHyphen/>
              <w:t>ции реестра</w:t>
            </w:r>
          </w:p>
        </w:tc>
        <w:tc>
          <w:tcPr>
            <w:tcW w:w="378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Фами</w:t>
            </w:r>
            <w:r w:rsidRPr="009679A5">
              <w:softHyphen/>
              <w:t>лия, имя, отчест</w:t>
            </w:r>
            <w:r w:rsidRPr="009679A5">
              <w:softHyphen/>
              <w:t>во (при наличии)</w:t>
            </w:r>
          </w:p>
        </w:tc>
        <w:tc>
          <w:tcPr>
            <w:tcW w:w="212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Пол</w:t>
            </w:r>
          </w:p>
        </w:tc>
        <w:tc>
          <w:tcPr>
            <w:tcW w:w="260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Дата рожде</w:t>
            </w:r>
            <w:r w:rsidRPr="009679A5">
              <w:softHyphen/>
              <w:t>ния</w:t>
            </w:r>
          </w:p>
        </w:tc>
        <w:tc>
          <w:tcPr>
            <w:tcW w:w="342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Место рождения</w:t>
            </w:r>
          </w:p>
        </w:tc>
        <w:tc>
          <w:tcPr>
            <w:tcW w:w="386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Данные документа, удосто</w:t>
            </w:r>
            <w:r w:rsidRPr="009679A5">
              <w:softHyphen/>
              <w:t>веряющего личность</w:t>
            </w:r>
          </w:p>
        </w:tc>
        <w:tc>
          <w:tcPr>
            <w:tcW w:w="309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Место житель</w:t>
            </w:r>
            <w:r w:rsidRPr="009679A5">
              <w:softHyphen/>
              <w:t>ства</w:t>
            </w:r>
          </w:p>
        </w:tc>
        <w:tc>
          <w:tcPr>
            <w:tcW w:w="431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Место регистрации</w:t>
            </w:r>
          </w:p>
        </w:tc>
        <w:tc>
          <w:tcPr>
            <w:tcW w:w="336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СНИЛС (при наличии)</w:t>
            </w:r>
          </w:p>
        </w:tc>
        <w:tc>
          <w:tcPr>
            <w:tcW w:w="310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Код МЭС</w:t>
            </w:r>
          </w:p>
        </w:tc>
        <w:tc>
          <w:tcPr>
            <w:tcW w:w="513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Диагноз в соответствии с МКБ-10</w:t>
            </w:r>
          </w:p>
        </w:tc>
        <w:tc>
          <w:tcPr>
            <w:tcW w:w="254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Дата вызова</w:t>
            </w:r>
          </w:p>
        </w:tc>
        <w:tc>
          <w:tcPr>
            <w:tcW w:w="457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Время вызова</w:t>
            </w:r>
          </w:p>
        </w:tc>
        <w:tc>
          <w:tcPr>
            <w:tcW w:w="544" w:type="pct"/>
            <w:vAlign w:val="center"/>
          </w:tcPr>
          <w:p w:rsidR="007D30BA" w:rsidRPr="009679A5" w:rsidRDefault="007D30BA" w:rsidP="003E0BC3">
            <w:pPr>
              <w:jc w:val="center"/>
            </w:pPr>
            <w:r w:rsidRPr="009679A5">
              <w:t>Результат обращения за медицинской помощью (код)</w:t>
            </w:r>
          </w:p>
        </w:tc>
      </w:tr>
      <w:tr w:rsidR="007D30BA" w:rsidRPr="009679A5" w:rsidTr="009679A5">
        <w:trPr>
          <w:trHeight w:val="285"/>
        </w:trPr>
        <w:tc>
          <w:tcPr>
            <w:tcW w:w="267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1</w:t>
            </w:r>
          </w:p>
        </w:tc>
        <w:tc>
          <w:tcPr>
            <w:tcW w:w="378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2</w:t>
            </w:r>
          </w:p>
        </w:tc>
        <w:tc>
          <w:tcPr>
            <w:tcW w:w="212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3</w:t>
            </w:r>
          </w:p>
        </w:tc>
        <w:tc>
          <w:tcPr>
            <w:tcW w:w="260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4</w:t>
            </w:r>
          </w:p>
        </w:tc>
        <w:tc>
          <w:tcPr>
            <w:tcW w:w="342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5</w:t>
            </w:r>
          </w:p>
        </w:tc>
        <w:tc>
          <w:tcPr>
            <w:tcW w:w="386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6</w:t>
            </w:r>
          </w:p>
        </w:tc>
        <w:tc>
          <w:tcPr>
            <w:tcW w:w="309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7</w:t>
            </w:r>
          </w:p>
        </w:tc>
        <w:tc>
          <w:tcPr>
            <w:tcW w:w="431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8</w:t>
            </w:r>
          </w:p>
        </w:tc>
        <w:tc>
          <w:tcPr>
            <w:tcW w:w="336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9</w:t>
            </w:r>
          </w:p>
        </w:tc>
        <w:tc>
          <w:tcPr>
            <w:tcW w:w="310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10</w:t>
            </w:r>
          </w:p>
        </w:tc>
        <w:tc>
          <w:tcPr>
            <w:tcW w:w="513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11</w:t>
            </w:r>
          </w:p>
        </w:tc>
        <w:tc>
          <w:tcPr>
            <w:tcW w:w="254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12</w:t>
            </w:r>
          </w:p>
        </w:tc>
        <w:tc>
          <w:tcPr>
            <w:tcW w:w="457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13</w:t>
            </w:r>
          </w:p>
        </w:tc>
        <w:tc>
          <w:tcPr>
            <w:tcW w:w="544" w:type="pct"/>
          </w:tcPr>
          <w:p w:rsidR="007D30BA" w:rsidRPr="009679A5" w:rsidRDefault="007D30BA" w:rsidP="003E0BC3">
            <w:pPr>
              <w:jc w:val="center"/>
              <w:rPr>
                <w:b/>
              </w:rPr>
            </w:pPr>
            <w:r w:rsidRPr="009679A5">
              <w:rPr>
                <w:b/>
              </w:rPr>
              <w:t>14</w:t>
            </w:r>
          </w:p>
        </w:tc>
      </w:tr>
      <w:tr w:rsidR="007D30BA" w:rsidRPr="009679A5" w:rsidTr="009679A5">
        <w:trPr>
          <w:trHeight w:val="724"/>
        </w:trPr>
        <w:tc>
          <w:tcPr>
            <w:tcW w:w="267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378" w:type="pct"/>
          </w:tcPr>
          <w:p w:rsidR="007D30BA" w:rsidRPr="009679A5" w:rsidRDefault="007D30BA" w:rsidP="003E0BC3"/>
        </w:tc>
        <w:tc>
          <w:tcPr>
            <w:tcW w:w="212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260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342" w:type="pct"/>
          </w:tcPr>
          <w:p w:rsidR="007D30BA" w:rsidRPr="009679A5" w:rsidRDefault="007D30BA" w:rsidP="003E0BC3"/>
        </w:tc>
        <w:tc>
          <w:tcPr>
            <w:tcW w:w="386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309" w:type="pct"/>
          </w:tcPr>
          <w:p w:rsidR="007D30BA" w:rsidRPr="009679A5" w:rsidRDefault="007D30BA" w:rsidP="003E0BC3"/>
        </w:tc>
        <w:tc>
          <w:tcPr>
            <w:tcW w:w="431" w:type="pct"/>
          </w:tcPr>
          <w:p w:rsidR="007D30BA" w:rsidRPr="009679A5" w:rsidRDefault="007D30BA" w:rsidP="003E0BC3"/>
        </w:tc>
        <w:tc>
          <w:tcPr>
            <w:tcW w:w="336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310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513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254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457" w:type="pct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544" w:type="pct"/>
          </w:tcPr>
          <w:p w:rsidR="007D30BA" w:rsidRPr="009679A5" w:rsidRDefault="007D30BA" w:rsidP="003E0BC3">
            <w:pPr>
              <w:jc w:val="center"/>
            </w:pPr>
          </w:p>
        </w:tc>
      </w:tr>
    </w:tbl>
    <w:p w:rsidR="007D30BA" w:rsidRPr="009679A5" w:rsidRDefault="007D30BA" w:rsidP="007D30BA"/>
    <w:p w:rsidR="007D30BA" w:rsidRPr="009679A5" w:rsidRDefault="007D30BA" w:rsidP="007D30BA">
      <w:pPr>
        <w:tabs>
          <w:tab w:val="left" w:pos="5529"/>
        </w:tabs>
        <w:ind w:right="7626"/>
      </w:pPr>
      <w:r w:rsidRPr="009679A5">
        <w:t xml:space="preserve">Главный бухгалтер  </w:t>
      </w:r>
      <w:r w:rsidRPr="009679A5">
        <w:tab/>
      </w:r>
    </w:p>
    <w:p w:rsidR="007D30BA" w:rsidRPr="009679A5" w:rsidRDefault="007D30BA" w:rsidP="007D30BA">
      <w:pPr>
        <w:ind w:left="1416" w:right="7626" w:firstLine="708"/>
        <w:jc w:val="center"/>
      </w:pPr>
      <w:r w:rsidRPr="009679A5">
        <w:t>(подпись, расшифровка подписи)</w:t>
      </w:r>
    </w:p>
    <w:p w:rsidR="007D30BA" w:rsidRPr="009679A5" w:rsidRDefault="007D30BA" w:rsidP="007D30BA">
      <w:pPr>
        <w:ind w:left="7788" w:firstLine="708"/>
      </w:pPr>
      <w:r w:rsidRPr="009679A5">
        <w:t>М.П.</w:t>
      </w:r>
    </w:p>
    <w:p w:rsidR="007D30BA" w:rsidRPr="009679A5" w:rsidRDefault="007D30BA" w:rsidP="007D30BA">
      <w:pPr>
        <w:tabs>
          <w:tab w:val="left" w:pos="5245"/>
        </w:tabs>
        <w:ind w:right="7626"/>
      </w:pPr>
      <w:r w:rsidRPr="009679A5">
        <w:t xml:space="preserve">Исполнитель  </w:t>
      </w:r>
      <w:r w:rsidRPr="009679A5">
        <w:tab/>
      </w:r>
    </w:p>
    <w:p w:rsidR="007D30BA" w:rsidRPr="009679A5" w:rsidRDefault="007D30BA" w:rsidP="007D30BA">
      <w:pPr>
        <w:ind w:left="1416" w:right="7626" w:firstLine="708"/>
        <w:jc w:val="center"/>
      </w:pPr>
      <w:r w:rsidRPr="009679A5">
        <w:t>(подпись, расшифровка подписи)</w:t>
      </w:r>
    </w:p>
    <w:p w:rsidR="007D30BA" w:rsidRPr="009679A5" w:rsidRDefault="007D30BA" w:rsidP="007D30BA">
      <w:pPr>
        <w:ind w:right="10177"/>
      </w:pPr>
      <w:r w:rsidRPr="009679A5">
        <w:t xml:space="preserve">Дата  </w:t>
      </w:r>
    </w:p>
    <w:p w:rsidR="007D30BA" w:rsidRPr="009679A5" w:rsidRDefault="007D30BA" w:rsidP="007D30BA">
      <w:pPr>
        <w:ind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7D30BA">
      <w:pPr>
        <w:ind w:left="2404" w:right="10177"/>
      </w:pPr>
    </w:p>
    <w:p w:rsidR="007D30BA" w:rsidRPr="009679A5" w:rsidRDefault="007D30BA" w:rsidP="009679A5">
      <w:pPr>
        <w:jc w:val="right"/>
      </w:pPr>
      <w:r w:rsidRPr="009679A5">
        <w:br w:type="page"/>
      </w:r>
      <w:r w:rsidR="009679A5">
        <w:lastRenderedPageBreak/>
        <w:t xml:space="preserve">Таблица </w:t>
      </w:r>
      <w:r w:rsidR="00EF39C1">
        <w:rPr>
          <w:lang w:val="en-US"/>
        </w:rPr>
        <w:t>5</w:t>
      </w:r>
    </w:p>
    <w:p w:rsidR="007D30BA" w:rsidRPr="006944E5" w:rsidRDefault="007D30BA" w:rsidP="007D30BA">
      <w:pPr>
        <w:ind w:left="10620" w:firstLine="708"/>
        <w:jc w:val="both"/>
        <w:rPr>
          <w:b/>
          <w:sz w:val="28"/>
          <w:szCs w:val="28"/>
        </w:rPr>
      </w:pPr>
      <w:r w:rsidRPr="006944E5">
        <w:t xml:space="preserve">  </w:t>
      </w:r>
      <w:r w:rsidRPr="006944E5">
        <w:tab/>
      </w:r>
      <w:r w:rsidRPr="006944E5">
        <w:tab/>
      </w:r>
    </w:p>
    <w:p w:rsidR="007D30BA" w:rsidRPr="009679A5" w:rsidRDefault="007D30BA" w:rsidP="007D30BA">
      <w:pPr>
        <w:jc w:val="center"/>
      </w:pPr>
      <w:r w:rsidRPr="009679A5">
        <w:t>Счет на оплату</w:t>
      </w:r>
    </w:p>
    <w:p w:rsidR="007D30BA" w:rsidRPr="009679A5" w:rsidRDefault="007D30BA" w:rsidP="007D30BA">
      <w:pPr>
        <w:jc w:val="center"/>
      </w:pPr>
      <w:r w:rsidRPr="009679A5">
        <w:t xml:space="preserve"> медицинской помощи, оказанной не идентифицированным и незастрахованным в системе обязательного медицинского страхования гражданам Российской Федерации</w:t>
      </w:r>
    </w:p>
    <w:p w:rsidR="007D30BA" w:rsidRPr="009679A5" w:rsidRDefault="007D30BA" w:rsidP="007D30BA">
      <w:pPr>
        <w:jc w:val="center"/>
      </w:pPr>
      <w:r w:rsidRPr="009679A5">
        <w:t xml:space="preserve">№__ от___________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5"/>
        <w:gridCol w:w="11601"/>
      </w:tblGrid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Наименование организации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Адрес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  <w:r w:rsidRPr="009679A5">
              <w:t>Лицензия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ИНН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  <w:r w:rsidRPr="009679A5">
              <w:t xml:space="preserve">№ </w:t>
            </w:r>
            <w:proofErr w:type="spellStart"/>
            <w:r w:rsidRPr="009679A5">
              <w:t>р</w:t>
            </w:r>
            <w:proofErr w:type="gramStart"/>
            <w:r w:rsidRPr="009679A5">
              <w:t>.с</w:t>
            </w:r>
            <w:proofErr w:type="gramEnd"/>
            <w:r w:rsidRPr="009679A5">
              <w:t>чета</w:t>
            </w:r>
            <w:proofErr w:type="spellEnd"/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  <w:r w:rsidRPr="009679A5">
              <w:t>Банк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БИК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0BA" w:rsidRPr="009679A5" w:rsidRDefault="007D30BA" w:rsidP="003E0BC3">
            <w:r w:rsidRPr="009679A5">
              <w:t xml:space="preserve">№ </w:t>
            </w:r>
            <w:proofErr w:type="spellStart"/>
            <w:r w:rsidRPr="009679A5">
              <w:t>кор</w:t>
            </w:r>
            <w:proofErr w:type="spellEnd"/>
            <w:r w:rsidRPr="009679A5">
              <w:t>. счета, № лиц</w:t>
            </w:r>
            <w:proofErr w:type="gramStart"/>
            <w:r w:rsidRPr="009679A5">
              <w:t>.</w:t>
            </w:r>
            <w:proofErr w:type="gramEnd"/>
            <w:r w:rsidRPr="009679A5">
              <w:t xml:space="preserve"> </w:t>
            </w:r>
            <w:proofErr w:type="gramStart"/>
            <w:r w:rsidRPr="009679A5">
              <w:t>с</w:t>
            </w:r>
            <w:proofErr w:type="gramEnd"/>
            <w:r w:rsidRPr="009679A5">
              <w:t>чета</w:t>
            </w:r>
          </w:p>
        </w:tc>
        <w:tc>
          <w:tcPr>
            <w:tcW w:w="116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</w:p>
        </w:tc>
      </w:tr>
      <w:tr w:rsidR="007D30BA" w:rsidRPr="009679A5" w:rsidTr="003E0BC3">
        <w:tc>
          <w:tcPr>
            <w:tcW w:w="3185" w:type="dxa"/>
            <w:tcBorders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tabs>
                <w:tab w:val="left" w:pos="1418"/>
                <w:tab w:val="left" w:pos="6379"/>
              </w:tabs>
            </w:pPr>
          </w:p>
          <w:p w:rsidR="007D30BA" w:rsidRPr="009679A5" w:rsidRDefault="007D30BA" w:rsidP="003E0BC3">
            <w:pPr>
              <w:tabs>
                <w:tab w:val="left" w:pos="1418"/>
                <w:tab w:val="left" w:pos="6379"/>
              </w:tabs>
            </w:pPr>
            <w:r w:rsidRPr="009679A5">
              <w:t>Плательщик</w:t>
            </w:r>
          </w:p>
        </w:tc>
        <w:tc>
          <w:tcPr>
            <w:tcW w:w="11601" w:type="dxa"/>
            <w:tcBorders>
              <w:left w:val="nil"/>
              <w:bottom w:val="nil"/>
              <w:right w:val="nil"/>
            </w:tcBorders>
          </w:tcPr>
          <w:p w:rsidR="007D30BA" w:rsidRPr="009679A5" w:rsidRDefault="007D30BA" w:rsidP="003E0BC3"/>
          <w:p w:rsidR="007D30BA" w:rsidRPr="009679A5" w:rsidRDefault="007D30BA" w:rsidP="003E0BC3">
            <w:r w:rsidRPr="009679A5">
              <w:t>Территориальный фонд обязательного медицинского страхования Новосибирской области</w:t>
            </w:r>
          </w:p>
        </w:tc>
      </w:tr>
      <w:tr w:rsidR="007D30BA" w:rsidRPr="009679A5" w:rsidTr="003E0BC3">
        <w:trPr>
          <w:trHeight w:val="7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tabs>
                <w:tab w:val="left" w:pos="1418"/>
                <w:tab w:val="left" w:pos="6379"/>
              </w:tabs>
            </w:pPr>
            <w:r w:rsidRPr="009679A5">
              <w:t>Адрес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630091, г. Новосибирск, Красный проспект, 80</w:t>
            </w: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ИНН/КПП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5406019019/540601001</w:t>
            </w: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 xml:space="preserve">№ </w:t>
            </w:r>
            <w:proofErr w:type="spellStart"/>
            <w:r w:rsidRPr="009679A5">
              <w:t>р</w:t>
            </w:r>
            <w:proofErr w:type="gramStart"/>
            <w:r w:rsidRPr="009679A5">
              <w:t>.с</w:t>
            </w:r>
            <w:proofErr w:type="gramEnd"/>
            <w:r w:rsidRPr="009679A5">
              <w:t>чета</w:t>
            </w:r>
            <w:proofErr w:type="spellEnd"/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40404810500000010001</w:t>
            </w:r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Банк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CB7E57" w:rsidP="00CB7E57">
            <w:pPr>
              <w:rPr>
                <w:b/>
              </w:rPr>
            </w:pPr>
            <w:r>
              <w:t>СИБИРСКОЕ</w:t>
            </w:r>
            <w:r w:rsidR="007D30BA" w:rsidRPr="009679A5">
              <w:t xml:space="preserve"> ГУ </w:t>
            </w:r>
            <w:r>
              <w:t>БАНКА</w:t>
            </w:r>
            <w:r w:rsidR="007D30BA" w:rsidRPr="009679A5">
              <w:t xml:space="preserve"> </w:t>
            </w:r>
            <w:r>
              <w:t xml:space="preserve">РОССИИ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</w:p>
        </w:tc>
      </w:tr>
      <w:tr w:rsidR="007D30BA" w:rsidRPr="009679A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r w:rsidRPr="009679A5">
              <w:t>БИК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9679A5" w:rsidRDefault="007D30BA" w:rsidP="003E0BC3">
            <w:pPr>
              <w:rPr>
                <w:b/>
              </w:rPr>
            </w:pPr>
            <w:r w:rsidRPr="009679A5">
              <w:t>045004001</w:t>
            </w:r>
          </w:p>
        </w:tc>
      </w:tr>
    </w:tbl>
    <w:p w:rsidR="007D30BA" w:rsidRPr="009679A5" w:rsidRDefault="007D30BA" w:rsidP="007D30BA">
      <w:pPr>
        <w:jc w:val="center"/>
        <w:rPr>
          <w:b/>
        </w:rPr>
      </w:pPr>
    </w:p>
    <w:p w:rsidR="007D30BA" w:rsidRDefault="007D30BA" w:rsidP="007D30BA">
      <w:pPr>
        <w:jc w:val="center"/>
        <w:rPr>
          <w:i/>
        </w:rPr>
      </w:pPr>
      <w:r w:rsidRPr="009679A5">
        <w:t>За период ____________</w:t>
      </w:r>
      <w:r w:rsidRPr="009679A5">
        <w:rPr>
          <w:i/>
        </w:rPr>
        <w:t>(квартал)</w:t>
      </w:r>
    </w:p>
    <w:p w:rsidR="009679A5" w:rsidRPr="009679A5" w:rsidRDefault="009679A5" w:rsidP="007D30BA">
      <w:pPr>
        <w:jc w:val="center"/>
        <w:rPr>
          <w:i/>
        </w:rPr>
      </w:pPr>
    </w:p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4"/>
        <w:gridCol w:w="4525"/>
        <w:gridCol w:w="3817"/>
      </w:tblGrid>
      <w:tr w:rsidR="007D30BA" w:rsidRPr="009679A5" w:rsidTr="003E0BC3">
        <w:trPr>
          <w:trHeight w:val="482"/>
        </w:trPr>
        <w:tc>
          <w:tcPr>
            <w:tcW w:w="6624" w:type="dxa"/>
          </w:tcPr>
          <w:p w:rsidR="007D30BA" w:rsidRPr="009679A5" w:rsidRDefault="007D30BA" w:rsidP="003E0BC3">
            <w:pPr>
              <w:jc w:val="center"/>
            </w:pPr>
            <w:r w:rsidRPr="009679A5">
              <w:t>Наименование медицинской организации</w:t>
            </w:r>
          </w:p>
        </w:tc>
        <w:tc>
          <w:tcPr>
            <w:tcW w:w="4525" w:type="dxa"/>
          </w:tcPr>
          <w:p w:rsidR="007D30BA" w:rsidRPr="009679A5" w:rsidRDefault="007D30BA" w:rsidP="003E0BC3">
            <w:pPr>
              <w:jc w:val="center"/>
            </w:pPr>
            <w:r w:rsidRPr="009679A5">
              <w:t>Количество случаев</w:t>
            </w:r>
          </w:p>
        </w:tc>
        <w:tc>
          <w:tcPr>
            <w:tcW w:w="3817" w:type="dxa"/>
          </w:tcPr>
          <w:p w:rsidR="007D30BA" w:rsidRPr="009679A5" w:rsidRDefault="007D30BA" w:rsidP="003E0BC3">
            <w:pPr>
              <w:jc w:val="center"/>
            </w:pPr>
            <w:r w:rsidRPr="009679A5">
              <w:t>Сумма</w:t>
            </w:r>
          </w:p>
        </w:tc>
      </w:tr>
      <w:tr w:rsidR="007D30BA" w:rsidRPr="009679A5" w:rsidTr="003E0BC3">
        <w:trPr>
          <w:trHeight w:val="255"/>
        </w:trPr>
        <w:tc>
          <w:tcPr>
            <w:tcW w:w="6624" w:type="dxa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4525" w:type="dxa"/>
          </w:tcPr>
          <w:p w:rsidR="007D30BA" w:rsidRPr="009679A5" w:rsidRDefault="007D30BA" w:rsidP="003E0BC3">
            <w:pPr>
              <w:jc w:val="center"/>
            </w:pPr>
          </w:p>
        </w:tc>
        <w:tc>
          <w:tcPr>
            <w:tcW w:w="3817" w:type="dxa"/>
          </w:tcPr>
          <w:p w:rsidR="007D30BA" w:rsidRPr="009679A5" w:rsidRDefault="007D30BA" w:rsidP="003E0BC3">
            <w:pPr>
              <w:jc w:val="center"/>
            </w:pPr>
          </w:p>
        </w:tc>
      </w:tr>
    </w:tbl>
    <w:p w:rsidR="007D30BA" w:rsidRPr="009679A5" w:rsidRDefault="007D30BA" w:rsidP="007D30BA">
      <w:pPr>
        <w:jc w:val="both"/>
      </w:pPr>
    </w:p>
    <w:p w:rsidR="007D30BA" w:rsidRPr="009679A5" w:rsidRDefault="007D30BA" w:rsidP="007D30BA">
      <w:pPr>
        <w:jc w:val="both"/>
      </w:pPr>
      <w:r w:rsidRPr="009679A5">
        <w:t>Итого сумма к оплате (сумма прописью)</w:t>
      </w:r>
    </w:p>
    <w:p w:rsidR="007D30BA" w:rsidRPr="009679A5" w:rsidRDefault="007D30BA" w:rsidP="007D30BA">
      <w:pPr>
        <w:jc w:val="both"/>
      </w:pPr>
    </w:p>
    <w:p w:rsidR="007D30BA" w:rsidRPr="009679A5" w:rsidRDefault="007D30BA" w:rsidP="007D30BA">
      <w:pPr>
        <w:jc w:val="both"/>
      </w:pPr>
      <w:r w:rsidRPr="009679A5">
        <w:t>Руководитель организации</w:t>
      </w:r>
    </w:p>
    <w:p w:rsidR="007D30BA" w:rsidRPr="009679A5" w:rsidRDefault="007D30BA" w:rsidP="007D30BA">
      <w:pPr>
        <w:jc w:val="both"/>
      </w:pPr>
    </w:p>
    <w:p w:rsidR="007D30BA" w:rsidRPr="009679A5" w:rsidRDefault="007D30BA" w:rsidP="007D30BA">
      <w:pPr>
        <w:jc w:val="both"/>
      </w:pPr>
      <w:r w:rsidRPr="009679A5">
        <w:t>Главный бухгалтер организации</w:t>
      </w:r>
    </w:p>
    <w:p w:rsidR="007D30BA" w:rsidRPr="00E24314" w:rsidRDefault="007D30BA" w:rsidP="007D30BA">
      <w:pPr>
        <w:jc w:val="both"/>
      </w:pPr>
      <w:r w:rsidRPr="009679A5">
        <w:t xml:space="preserve">          М.П.</w:t>
      </w:r>
    </w:p>
    <w:p w:rsidR="00B845D7" w:rsidRPr="00E24314" w:rsidRDefault="00B845D7" w:rsidP="007D30BA">
      <w:pPr>
        <w:jc w:val="both"/>
      </w:pPr>
    </w:p>
    <w:sectPr w:rsidR="00B845D7" w:rsidRPr="00E24314" w:rsidSect="009679A5">
      <w:pgSz w:w="16838" w:h="11906" w:orient="landscape" w:code="9"/>
      <w:pgMar w:top="567" w:right="992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07" w:rsidRDefault="00782807" w:rsidP="003E38A2">
      <w:r>
        <w:separator/>
      </w:r>
    </w:p>
  </w:endnote>
  <w:endnote w:type="continuationSeparator" w:id="0">
    <w:p w:rsidR="00782807" w:rsidRDefault="00782807" w:rsidP="003E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83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82807" w:rsidRPr="007F1F01" w:rsidRDefault="00782807">
        <w:pPr>
          <w:pStyle w:val="ac"/>
          <w:jc w:val="center"/>
          <w:rPr>
            <w:sz w:val="16"/>
            <w:szCs w:val="16"/>
          </w:rPr>
        </w:pPr>
        <w:r w:rsidRPr="007F1F01">
          <w:rPr>
            <w:sz w:val="16"/>
            <w:szCs w:val="16"/>
          </w:rPr>
          <w:fldChar w:fldCharType="begin"/>
        </w:r>
        <w:r w:rsidRPr="007F1F01">
          <w:rPr>
            <w:sz w:val="16"/>
            <w:szCs w:val="16"/>
          </w:rPr>
          <w:instrText xml:space="preserve"> PAGE   \* MERGEFORMAT </w:instrText>
        </w:r>
        <w:r w:rsidRPr="007F1F01">
          <w:rPr>
            <w:sz w:val="16"/>
            <w:szCs w:val="16"/>
          </w:rPr>
          <w:fldChar w:fldCharType="separate"/>
        </w:r>
        <w:r w:rsidR="008C7C2D">
          <w:rPr>
            <w:noProof/>
            <w:sz w:val="16"/>
            <w:szCs w:val="16"/>
          </w:rPr>
          <w:t>6</w:t>
        </w:r>
        <w:r w:rsidRPr="007F1F01">
          <w:rPr>
            <w:sz w:val="16"/>
            <w:szCs w:val="16"/>
          </w:rPr>
          <w:fldChar w:fldCharType="end"/>
        </w:r>
      </w:p>
    </w:sdtContent>
  </w:sdt>
  <w:p w:rsidR="00782807" w:rsidRDefault="007828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07" w:rsidRDefault="00782807" w:rsidP="003E38A2">
      <w:r>
        <w:separator/>
      </w:r>
    </w:p>
  </w:footnote>
  <w:footnote w:type="continuationSeparator" w:id="0">
    <w:p w:rsidR="00782807" w:rsidRDefault="00782807" w:rsidP="003E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9ED"/>
    <w:multiLevelType w:val="multilevel"/>
    <w:tmpl w:val="F86621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627E4449"/>
    <w:multiLevelType w:val="hybridMultilevel"/>
    <w:tmpl w:val="958CB68E"/>
    <w:lvl w:ilvl="0" w:tplc="7C08C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5"/>
    <w:rsid w:val="00000576"/>
    <w:rsid w:val="00011425"/>
    <w:rsid w:val="00016D88"/>
    <w:rsid w:val="0002025C"/>
    <w:rsid w:val="0003075A"/>
    <w:rsid w:val="00035A3C"/>
    <w:rsid w:val="00037862"/>
    <w:rsid w:val="00037D97"/>
    <w:rsid w:val="00044C68"/>
    <w:rsid w:val="00061891"/>
    <w:rsid w:val="00065E9C"/>
    <w:rsid w:val="00066B25"/>
    <w:rsid w:val="00074132"/>
    <w:rsid w:val="0007438C"/>
    <w:rsid w:val="00075ECC"/>
    <w:rsid w:val="00076273"/>
    <w:rsid w:val="000A5C97"/>
    <w:rsid w:val="000B7CF3"/>
    <w:rsid w:val="000E2152"/>
    <w:rsid w:val="000F30AA"/>
    <w:rsid w:val="00102261"/>
    <w:rsid w:val="00111C48"/>
    <w:rsid w:val="00111D8D"/>
    <w:rsid w:val="001151C9"/>
    <w:rsid w:val="00125383"/>
    <w:rsid w:val="00156573"/>
    <w:rsid w:val="0016460B"/>
    <w:rsid w:val="00171C6E"/>
    <w:rsid w:val="00174ECF"/>
    <w:rsid w:val="001864EF"/>
    <w:rsid w:val="0018702E"/>
    <w:rsid w:val="00187832"/>
    <w:rsid w:val="00190AD8"/>
    <w:rsid w:val="001A083F"/>
    <w:rsid w:val="001B5E47"/>
    <w:rsid w:val="001F0726"/>
    <w:rsid w:val="001F0BDA"/>
    <w:rsid w:val="001F47DD"/>
    <w:rsid w:val="001F69E8"/>
    <w:rsid w:val="00200887"/>
    <w:rsid w:val="002079F9"/>
    <w:rsid w:val="0022498B"/>
    <w:rsid w:val="00226FC9"/>
    <w:rsid w:val="00227996"/>
    <w:rsid w:val="002427DA"/>
    <w:rsid w:val="00245560"/>
    <w:rsid w:val="00250F94"/>
    <w:rsid w:val="002600D5"/>
    <w:rsid w:val="00260700"/>
    <w:rsid w:val="00277508"/>
    <w:rsid w:val="0029407B"/>
    <w:rsid w:val="0029441C"/>
    <w:rsid w:val="002B1018"/>
    <w:rsid w:val="002B5DF2"/>
    <w:rsid w:val="002B6A9F"/>
    <w:rsid w:val="002B7DE0"/>
    <w:rsid w:val="002C2C47"/>
    <w:rsid w:val="002C3396"/>
    <w:rsid w:val="002D440C"/>
    <w:rsid w:val="002D44E2"/>
    <w:rsid w:val="002D489E"/>
    <w:rsid w:val="002D772A"/>
    <w:rsid w:val="002E1D07"/>
    <w:rsid w:val="002E671D"/>
    <w:rsid w:val="002F412B"/>
    <w:rsid w:val="00303F02"/>
    <w:rsid w:val="0031083D"/>
    <w:rsid w:val="00312CA8"/>
    <w:rsid w:val="00313DF2"/>
    <w:rsid w:val="003176C0"/>
    <w:rsid w:val="00320516"/>
    <w:rsid w:val="00322078"/>
    <w:rsid w:val="0033034C"/>
    <w:rsid w:val="00331838"/>
    <w:rsid w:val="0034282D"/>
    <w:rsid w:val="00342F93"/>
    <w:rsid w:val="00346CB3"/>
    <w:rsid w:val="00353E88"/>
    <w:rsid w:val="00356E4B"/>
    <w:rsid w:val="0036154A"/>
    <w:rsid w:val="00363837"/>
    <w:rsid w:val="003656AE"/>
    <w:rsid w:val="003767A6"/>
    <w:rsid w:val="00377A77"/>
    <w:rsid w:val="0038211F"/>
    <w:rsid w:val="003B56FE"/>
    <w:rsid w:val="003C1F08"/>
    <w:rsid w:val="003D4C31"/>
    <w:rsid w:val="003E0BC3"/>
    <w:rsid w:val="003E38A2"/>
    <w:rsid w:val="003E5915"/>
    <w:rsid w:val="003F79A3"/>
    <w:rsid w:val="00414A61"/>
    <w:rsid w:val="00415EC7"/>
    <w:rsid w:val="00417B30"/>
    <w:rsid w:val="00426F88"/>
    <w:rsid w:val="00427780"/>
    <w:rsid w:val="00431864"/>
    <w:rsid w:val="00432484"/>
    <w:rsid w:val="00437E93"/>
    <w:rsid w:val="00454327"/>
    <w:rsid w:val="00456FBF"/>
    <w:rsid w:val="00460EF2"/>
    <w:rsid w:val="00462569"/>
    <w:rsid w:val="004639D7"/>
    <w:rsid w:val="004713E2"/>
    <w:rsid w:val="00480367"/>
    <w:rsid w:val="004B4AFF"/>
    <w:rsid w:val="004C4F53"/>
    <w:rsid w:val="004E6460"/>
    <w:rsid w:val="00522956"/>
    <w:rsid w:val="005234BC"/>
    <w:rsid w:val="0052721B"/>
    <w:rsid w:val="0056090E"/>
    <w:rsid w:val="00566FC0"/>
    <w:rsid w:val="0057658B"/>
    <w:rsid w:val="00581FCF"/>
    <w:rsid w:val="00591CCE"/>
    <w:rsid w:val="005965D5"/>
    <w:rsid w:val="005A5E18"/>
    <w:rsid w:val="005C4096"/>
    <w:rsid w:val="005C6352"/>
    <w:rsid w:val="005D30D5"/>
    <w:rsid w:val="005D5665"/>
    <w:rsid w:val="005E18CD"/>
    <w:rsid w:val="005E3AE2"/>
    <w:rsid w:val="005E5302"/>
    <w:rsid w:val="005F07CF"/>
    <w:rsid w:val="005F1766"/>
    <w:rsid w:val="005F4E3E"/>
    <w:rsid w:val="0060037E"/>
    <w:rsid w:val="00614C3E"/>
    <w:rsid w:val="0061522B"/>
    <w:rsid w:val="00616891"/>
    <w:rsid w:val="00620B11"/>
    <w:rsid w:val="00643D76"/>
    <w:rsid w:val="00651A8A"/>
    <w:rsid w:val="00651C84"/>
    <w:rsid w:val="006539FE"/>
    <w:rsid w:val="006638E4"/>
    <w:rsid w:val="00671D6A"/>
    <w:rsid w:val="006826CB"/>
    <w:rsid w:val="006836F2"/>
    <w:rsid w:val="00684E0C"/>
    <w:rsid w:val="00686228"/>
    <w:rsid w:val="006944E5"/>
    <w:rsid w:val="006959DF"/>
    <w:rsid w:val="006967BE"/>
    <w:rsid w:val="006B01E7"/>
    <w:rsid w:val="006B245A"/>
    <w:rsid w:val="006B3AAD"/>
    <w:rsid w:val="006E11B1"/>
    <w:rsid w:val="006E28F4"/>
    <w:rsid w:val="006E6E15"/>
    <w:rsid w:val="006F09CA"/>
    <w:rsid w:val="00701DED"/>
    <w:rsid w:val="00707636"/>
    <w:rsid w:val="007259D6"/>
    <w:rsid w:val="007418C6"/>
    <w:rsid w:val="007553F7"/>
    <w:rsid w:val="00755EB2"/>
    <w:rsid w:val="007579CD"/>
    <w:rsid w:val="00766A3F"/>
    <w:rsid w:val="00777C3A"/>
    <w:rsid w:val="00781211"/>
    <w:rsid w:val="00782807"/>
    <w:rsid w:val="007869BC"/>
    <w:rsid w:val="0079376A"/>
    <w:rsid w:val="007940F6"/>
    <w:rsid w:val="007972D3"/>
    <w:rsid w:val="007A5DD5"/>
    <w:rsid w:val="007A6EAE"/>
    <w:rsid w:val="007C55C0"/>
    <w:rsid w:val="007C63F2"/>
    <w:rsid w:val="007D30BA"/>
    <w:rsid w:val="007E18F4"/>
    <w:rsid w:val="007E259C"/>
    <w:rsid w:val="007E4335"/>
    <w:rsid w:val="007F0557"/>
    <w:rsid w:val="007F1F01"/>
    <w:rsid w:val="007F205E"/>
    <w:rsid w:val="00821471"/>
    <w:rsid w:val="00822938"/>
    <w:rsid w:val="00824A56"/>
    <w:rsid w:val="00844411"/>
    <w:rsid w:val="008479E5"/>
    <w:rsid w:val="00847A2E"/>
    <w:rsid w:val="00853DFB"/>
    <w:rsid w:val="0085759E"/>
    <w:rsid w:val="00866464"/>
    <w:rsid w:val="008679DF"/>
    <w:rsid w:val="00874303"/>
    <w:rsid w:val="00876797"/>
    <w:rsid w:val="008946D6"/>
    <w:rsid w:val="008A3F77"/>
    <w:rsid w:val="008A599C"/>
    <w:rsid w:val="008B1CB8"/>
    <w:rsid w:val="008B24F1"/>
    <w:rsid w:val="008B2684"/>
    <w:rsid w:val="008B2EFD"/>
    <w:rsid w:val="008C7C2D"/>
    <w:rsid w:val="008D5DB7"/>
    <w:rsid w:val="008E27C3"/>
    <w:rsid w:val="008E3290"/>
    <w:rsid w:val="008F02F1"/>
    <w:rsid w:val="008F07F7"/>
    <w:rsid w:val="008F3BB6"/>
    <w:rsid w:val="00913075"/>
    <w:rsid w:val="00916DBA"/>
    <w:rsid w:val="009207CF"/>
    <w:rsid w:val="00920878"/>
    <w:rsid w:val="00921E6F"/>
    <w:rsid w:val="00930F2C"/>
    <w:rsid w:val="009404F7"/>
    <w:rsid w:val="00943DDC"/>
    <w:rsid w:val="009473EC"/>
    <w:rsid w:val="00951C73"/>
    <w:rsid w:val="00957984"/>
    <w:rsid w:val="00963EE1"/>
    <w:rsid w:val="009679A5"/>
    <w:rsid w:val="0097147B"/>
    <w:rsid w:val="00972D41"/>
    <w:rsid w:val="00974250"/>
    <w:rsid w:val="009745B0"/>
    <w:rsid w:val="00974ABE"/>
    <w:rsid w:val="00976BDC"/>
    <w:rsid w:val="00980CE5"/>
    <w:rsid w:val="009978B0"/>
    <w:rsid w:val="009A296D"/>
    <w:rsid w:val="009A5730"/>
    <w:rsid w:val="009C1402"/>
    <w:rsid w:val="009C6BC5"/>
    <w:rsid w:val="009C712C"/>
    <w:rsid w:val="009D2968"/>
    <w:rsid w:val="009D690B"/>
    <w:rsid w:val="009E5F5F"/>
    <w:rsid w:val="009E7373"/>
    <w:rsid w:val="00A225CD"/>
    <w:rsid w:val="00A3011F"/>
    <w:rsid w:val="00A33601"/>
    <w:rsid w:val="00A36EE7"/>
    <w:rsid w:val="00A414CC"/>
    <w:rsid w:val="00A44B95"/>
    <w:rsid w:val="00A53730"/>
    <w:rsid w:val="00A56772"/>
    <w:rsid w:val="00A64859"/>
    <w:rsid w:val="00A674EF"/>
    <w:rsid w:val="00A71087"/>
    <w:rsid w:val="00A91ED6"/>
    <w:rsid w:val="00AA0A78"/>
    <w:rsid w:val="00AB31F8"/>
    <w:rsid w:val="00AB63D6"/>
    <w:rsid w:val="00AC6BAE"/>
    <w:rsid w:val="00AC6FE2"/>
    <w:rsid w:val="00AD0986"/>
    <w:rsid w:val="00AE6EEB"/>
    <w:rsid w:val="00AE7081"/>
    <w:rsid w:val="00AF2C24"/>
    <w:rsid w:val="00B116D7"/>
    <w:rsid w:val="00B174B2"/>
    <w:rsid w:val="00B1756B"/>
    <w:rsid w:val="00B20909"/>
    <w:rsid w:val="00B5031D"/>
    <w:rsid w:val="00B845D7"/>
    <w:rsid w:val="00B905B0"/>
    <w:rsid w:val="00B94257"/>
    <w:rsid w:val="00B9504B"/>
    <w:rsid w:val="00BC4C83"/>
    <w:rsid w:val="00BD76BF"/>
    <w:rsid w:val="00BE081C"/>
    <w:rsid w:val="00BE3408"/>
    <w:rsid w:val="00C018FE"/>
    <w:rsid w:val="00C038F3"/>
    <w:rsid w:val="00C06450"/>
    <w:rsid w:val="00C06ACE"/>
    <w:rsid w:val="00C12B59"/>
    <w:rsid w:val="00C14248"/>
    <w:rsid w:val="00C1609C"/>
    <w:rsid w:val="00C30BAE"/>
    <w:rsid w:val="00C36112"/>
    <w:rsid w:val="00C411C7"/>
    <w:rsid w:val="00C421E2"/>
    <w:rsid w:val="00C44910"/>
    <w:rsid w:val="00C44C1C"/>
    <w:rsid w:val="00C55884"/>
    <w:rsid w:val="00C6420E"/>
    <w:rsid w:val="00C710FE"/>
    <w:rsid w:val="00C73DC2"/>
    <w:rsid w:val="00C73E95"/>
    <w:rsid w:val="00C73EF6"/>
    <w:rsid w:val="00C84760"/>
    <w:rsid w:val="00C95B97"/>
    <w:rsid w:val="00C9643D"/>
    <w:rsid w:val="00CA22EA"/>
    <w:rsid w:val="00CB0AD9"/>
    <w:rsid w:val="00CB7E57"/>
    <w:rsid w:val="00CD56A5"/>
    <w:rsid w:val="00CF0DCC"/>
    <w:rsid w:val="00CF3440"/>
    <w:rsid w:val="00CF351D"/>
    <w:rsid w:val="00CF6C8B"/>
    <w:rsid w:val="00D06616"/>
    <w:rsid w:val="00D16ACA"/>
    <w:rsid w:val="00D214DE"/>
    <w:rsid w:val="00D21C08"/>
    <w:rsid w:val="00D40145"/>
    <w:rsid w:val="00D5123D"/>
    <w:rsid w:val="00D555E0"/>
    <w:rsid w:val="00D5740B"/>
    <w:rsid w:val="00D6243E"/>
    <w:rsid w:val="00D643C1"/>
    <w:rsid w:val="00D65B7A"/>
    <w:rsid w:val="00D65DCF"/>
    <w:rsid w:val="00D77633"/>
    <w:rsid w:val="00D82632"/>
    <w:rsid w:val="00D85752"/>
    <w:rsid w:val="00D92D0E"/>
    <w:rsid w:val="00D9409D"/>
    <w:rsid w:val="00DA14AD"/>
    <w:rsid w:val="00DA4777"/>
    <w:rsid w:val="00DA66D2"/>
    <w:rsid w:val="00DB0AC3"/>
    <w:rsid w:val="00DB657B"/>
    <w:rsid w:val="00DE6589"/>
    <w:rsid w:val="00DF7998"/>
    <w:rsid w:val="00E00A48"/>
    <w:rsid w:val="00E14A19"/>
    <w:rsid w:val="00E17F18"/>
    <w:rsid w:val="00E22991"/>
    <w:rsid w:val="00E24314"/>
    <w:rsid w:val="00E271B9"/>
    <w:rsid w:val="00E3246A"/>
    <w:rsid w:val="00E336C2"/>
    <w:rsid w:val="00E33812"/>
    <w:rsid w:val="00E4395B"/>
    <w:rsid w:val="00E50CEF"/>
    <w:rsid w:val="00E50E4B"/>
    <w:rsid w:val="00E61209"/>
    <w:rsid w:val="00E64FEE"/>
    <w:rsid w:val="00E67937"/>
    <w:rsid w:val="00E6794B"/>
    <w:rsid w:val="00E829B6"/>
    <w:rsid w:val="00E84CBC"/>
    <w:rsid w:val="00E9431B"/>
    <w:rsid w:val="00E964C7"/>
    <w:rsid w:val="00EA0E84"/>
    <w:rsid w:val="00EA3FE2"/>
    <w:rsid w:val="00EB2B4C"/>
    <w:rsid w:val="00EC2FD2"/>
    <w:rsid w:val="00ED516A"/>
    <w:rsid w:val="00ED6A19"/>
    <w:rsid w:val="00EE07E0"/>
    <w:rsid w:val="00EF0508"/>
    <w:rsid w:val="00EF1373"/>
    <w:rsid w:val="00EF2772"/>
    <w:rsid w:val="00EF39C1"/>
    <w:rsid w:val="00EF5820"/>
    <w:rsid w:val="00F002F8"/>
    <w:rsid w:val="00F005A5"/>
    <w:rsid w:val="00F00B8C"/>
    <w:rsid w:val="00F02002"/>
    <w:rsid w:val="00F0409E"/>
    <w:rsid w:val="00F10353"/>
    <w:rsid w:val="00F123DD"/>
    <w:rsid w:val="00F16426"/>
    <w:rsid w:val="00F17B0B"/>
    <w:rsid w:val="00F310BC"/>
    <w:rsid w:val="00F33B86"/>
    <w:rsid w:val="00F543FB"/>
    <w:rsid w:val="00F7534C"/>
    <w:rsid w:val="00F757DC"/>
    <w:rsid w:val="00F86563"/>
    <w:rsid w:val="00F90197"/>
    <w:rsid w:val="00F932EE"/>
    <w:rsid w:val="00FA010D"/>
    <w:rsid w:val="00FD4A3B"/>
    <w:rsid w:val="00FE12D9"/>
    <w:rsid w:val="00FE4709"/>
    <w:rsid w:val="00FE4D88"/>
    <w:rsid w:val="00FF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591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5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3E5915"/>
    <w:rPr>
      <w:rFonts w:ascii="Times New Roman" w:eastAsia="Times New Roman" w:hAnsi="Times New Roman"/>
      <w:snapToGrid w:val="0"/>
    </w:rPr>
  </w:style>
  <w:style w:type="paragraph" w:styleId="a5">
    <w:name w:val="Body Text"/>
    <w:basedOn w:val="a"/>
    <w:link w:val="a6"/>
    <w:uiPriority w:val="99"/>
    <w:semiHidden/>
    <w:unhideWhenUsed/>
    <w:rsid w:val="00F8656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86563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208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08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7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03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F6C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3E38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38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0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30B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9504B"/>
    <w:pPr>
      <w:ind w:left="720"/>
      <w:contextualSpacing/>
    </w:pPr>
  </w:style>
  <w:style w:type="paragraph" w:customStyle="1" w:styleId="af">
    <w:name w:val="ТС. Основной текст"/>
    <w:basedOn w:val="a"/>
    <w:link w:val="af0"/>
    <w:rsid w:val="000F30AA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f0">
    <w:name w:val="ТС. Основной текст Знак"/>
    <w:link w:val="af"/>
    <w:rsid w:val="000F30AA"/>
    <w:rPr>
      <w:rFonts w:ascii="Times New Roman" w:eastAsia="Times New Roman" w:hAnsi="Times New Roman"/>
      <w:sz w:val="28"/>
      <w:szCs w:val="28"/>
      <w:shd w:val="clear" w:color="auto" w:fill="FFFFFF"/>
      <w:lang w:eastAsia="ar-SA"/>
    </w:rPr>
  </w:style>
  <w:style w:type="paragraph" w:styleId="2">
    <w:name w:val="Body Text Indent 2"/>
    <w:basedOn w:val="a"/>
    <w:link w:val="20"/>
    <w:uiPriority w:val="99"/>
    <w:unhideWhenUsed/>
    <w:rsid w:val="00C449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4910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187832"/>
    <w:pPr>
      <w:spacing w:after="120" w:line="480" w:lineRule="auto"/>
    </w:pPr>
    <w:rPr>
      <w:rFonts w:eastAsia="Calibri"/>
      <w:kern w:val="24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87832"/>
    <w:rPr>
      <w:rFonts w:ascii="Times New Roman" w:hAnsi="Times New Roman"/>
      <w:kern w:val="24"/>
      <w:sz w:val="22"/>
      <w:szCs w:val="22"/>
      <w:lang w:eastAsia="en-US"/>
    </w:rPr>
  </w:style>
  <w:style w:type="paragraph" w:styleId="af1">
    <w:name w:val="Normal (Web)"/>
    <w:basedOn w:val="a"/>
    <w:rsid w:val="00187832"/>
    <w:pPr>
      <w:spacing w:before="100" w:beforeAutospacing="1" w:after="100" w:afterAutospacing="1"/>
    </w:pPr>
    <w:rPr>
      <w:rFonts w:eastAsia="Calibri"/>
      <w:kern w:val="24"/>
    </w:rPr>
  </w:style>
  <w:style w:type="paragraph" w:customStyle="1" w:styleId="consplusnormal0">
    <w:name w:val="consplusnormal"/>
    <w:basedOn w:val="a"/>
    <w:rsid w:val="00187832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591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5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3E5915"/>
    <w:rPr>
      <w:rFonts w:ascii="Times New Roman" w:eastAsia="Times New Roman" w:hAnsi="Times New Roman"/>
      <w:snapToGrid w:val="0"/>
    </w:rPr>
  </w:style>
  <w:style w:type="paragraph" w:styleId="a5">
    <w:name w:val="Body Text"/>
    <w:basedOn w:val="a"/>
    <w:link w:val="a6"/>
    <w:uiPriority w:val="99"/>
    <w:semiHidden/>
    <w:unhideWhenUsed/>
    <w:rsid w:val="00F8656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86563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208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08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7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03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F6C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3E38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38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0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30B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9504B"/>
    <w:pPr>
      <w:ind w:left="720"/>
      <w:contextualSpacing/>
    </w:pPr>
  </w:style>
  <w:style w:type="paragraph" w:customStyle="1" w:styleId="af">
    <w:name w:val="ТС. Основной текст"/>
    <w:basedOn w:val="a"/>
    <w:link w:val="af0"/>
    <w:rsid w:val="000F30AA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f0">
    <w:name w:val="ТС. Основной текст Знак"/>
    <w:link w:val="af"/>
    <w:rsid w:val="000F30AA"/>
    <w:rPr>
      <w:rFonts w:ascii="Times New Roman" w:eastAsia="Times New Roman" w:hAnsi="Times New Roman"/>
      <w:sz w:val="28"/>
      <w:szCs w:val="28"/>
      <w:shd w:val="clear" w:color="auto" w:fill="FFFFFF"/>
      <w:lang w:eastAsia="ar-SA"/>
    </w:rPr>
  </w:style>
  <w:style w:type="paragraph" w:styleId="2">
    <w:name w:val="Body Text Indent 2"/>
    <w:basedOn w:val="a"/>
    <w:link w:val="20"/>
    <w:uiPriority w:val="99"/>
    <w:unhideWhenUsed/>
    <w:rsid w:val="00C449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4910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187832"/>
    <w:pPr>
      <w:spacing w:after="120" w:line="480" w:lineRule="auto"/>
    </w:pPr>
    <w:rPr>
      <w:rFonts w:eastAsia="Calibri"/>
      <w:kern w:val="24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87832"/>
    <w:rPr>
      <w:rFonts w:ascii="Times New Roman" w:hAnsi="Times New Roman"/>
      <w:kern w:val="24"/>
      <w:sz w:val="22"/>
      <w:szCs w:val="22"/>
      <w:lang w:eastAsia="en-US"/>
    </w:rPr>
  </w:style>
  <w:style w:type="paragraph" w:styleId="af1">
    <w:name w:val="Normal (Web)"/>
    <w:basedOn w:val="a"/>
    <w:rsid w:val="00187832"/>
    <w:pPr>
      <w:spacing w:before="100" w:beforeAutospacing="1" w:after="100" w:afterAutospacing="1"/>
    </w:pPr>
    <w:rPr>
      <w:rFonts w:eastAsia="Calibri"/>
      <w:kern w:val="24"/>
    </w:rPr>
  </w:style>
  <w:style w:type="paragraph" w:customStyle="1" w:styleId="consplusnormal0">
    <w:name w:val="consplusnormal"/>
    <w:basedOn w:val="a"/>
    <w:rsid w:val="00187832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0C3F-A201-4B0F-A46C-91B11B04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</dc:creator>
  <cp:lastModifiedBy>Дик Татьяна Анатольевна</cp:lastModifiedBy>
  <cp:revision>3</cp:revision>
  <cp:lastPrinted>2015-04-08T07:27:00Z</cp:lastPrinted>
  <dcterms:created xsi:type="dcterms:W3CDTF">2016-02-08T10:01:00Z</dcterms:created>
  <dcterms:modified xsi:type="dcterms:W3CDTF">2016-02-08T10:01:00Z</dcterms:modified>
</cp:coreProperties>
</file>