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3"/>
        <w:widowControl/>
        <w:shd w:val="clear" w:color="auto" w:fill="FFFFFF"/>
        <w:suppressAutoHyphens w:val="true"/>
        <w:bidi w:val="0"/>
        <w:spacing w:lineRule="exact" w:line="227" w:before="280" w:after="280"/>
        <w:ind w:left="0" w:right="0" w:firstLine="680"/>
        <w:jc w:val="center"/>
        <w:rPr/>
      </w:pPr>
      <w:r>
        <w:rPr>
          <w:color w:val="22272F"/>
          <w:sz w:val="34"/>
          <w:szCs w:val="34"/>
        </w:rPr>
        <w:t xml:space="preserve">                                                                      </w:t>
      </w:r>
      <w:r>
        <w:rPr>
          <w:color w:val="22272F"/>
        </w:rPr>
        <w:t xml:space="preserve"> </w:t>
      </w:r>
      <w:r>
        <w:rPr>
          <w:color w:val="22272F"/>
          <w:sz w:val="24"/>
          <w:szCs w:val="24"/>
        </w:rPr>
        <w:t>Приложение №3</w:t>
      </w:r>
    </w:p>
    <w:p>
      <w:pPr>
        <w:pStyle w:val="S3"/>
        <w:shd w:val="clear" w:color="auto" w:fill="FFFFFF"/>
        <w:spacing w:lineRule="exact" w:line="227" w:before="280" w:after="280"/>
        <w:jc w:val="center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</w:r>
    </w:p>
    <w:p>
      <w:pPr>
        <w:pStyle w:val="S3"/>
        <w:shd w:val="clear" w:color="auto" w:fill="FFFFFF"/>
        <w:spacing w:lineRule="auto" w:line="360" w:before="0" w:after="0"/>
        <w:jc w:val="center"/>
        <w:rPr>
          <w:sz w:val="28"/>
          <w:szCs w:val="28"/>
        </w:rPr>
      </w:pPr>
      <w:r>
        <w:rPr>
          <w:color w:val="22272F"/>
          <w:sz w:val="28"/>
          <w:szCs w:val="28"/>
        </w:rPr>
        <w:t>Рекомендации</w:t>
        <w:br/>
        <w:t>по оформлению отчета участника конкурса о профессиональной деятельности, владении медицинскими технологиями (методиками), включающего статистические показатели за последние 3 года</w:t>
      </w:r>
    </w:p>
    <w:p>
      <w:pPr>
        <w:pStyle w:val="S3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I. Титульный лист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На титульном листе рекомендуется указать: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фамилию, имя, отчество (при наличии);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название отчета с указанием конкретной должности, названия структурного подразделения и медицинской организации;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 год подготовки отчета.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Отчет подписывается лицом, подготовившим отчет, и утверждается руководителем медицинской организации или лицом, исполняющим обязанности в его отсутствие.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Отчет печатается на сброшюрованных листах (формата А4), объемом до 25 листов и может содержать таблицы, графики или диаграммы.</w:t>
      </w:r>
    </w:p>
    <w:p>
      <w:pPr>
        <w:pStyle w:val="S3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II. Структура и содержание отчета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Отчет состоит из трех частей: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1. Введение - объем до 3 листов.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Введение содержит краткую характеристику медицинской организации и структурного подразделения, в котором работает врач-специалист, в том числе оснащение необходимым для профессиональной деятельности оборудованием.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2. Основная часть - объем до 20 листов.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Основная часть отражает личный вклад в организацию профессиональной деятельности и содержит анализ работы врача-специалиста: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2.1. Общий объем и уровень овладения практическими навыками, знание и использование новых технологий диагностики, лечения и профилактики заболеваний в области профессиональной деятельности.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2.2. Анализ основных показателей деятельности: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2.2.1. Врачи-специалисты, работающие в медицинских организациях: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численность прикрепленного населения (общая и по возрасту);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число врачебных посещений в день;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уровень заболеваемости (общей, первичной), структура причин заболеваний по группам и классам болезней;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заболеваемость с временной утратой трудоспособности;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смертность, летальность на дому;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структура причин смертности и летальности;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отдаленные результаты лечения;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реабилитация больных;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2.2.2. Врачи-специалисты, работающие в стационарах: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количество пациентов, возрастной состав;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распределение пациентов по нозологическим формам заболеваний;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летальность (послеоперационная, досуточная);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структура причин летальности;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2.2.3. Врачи хирургического профиля: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конкретный перечень видов самостоятельно выполняемых оперативных вмешательств;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хирургическая активность;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структура заболеваемости при оперативных вмешательствах, исходы операций;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2.2.4. Врачи - анестезиологи-реаниматологи: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выполняемые виды обезболивания при оперативных вмешательствах;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ведение пациентов в критическом состоянии и коррекция нарушений жизненно важных органов;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2.2.5. Врачи, занимающие должности, соответствующие специальности "Организация здравоохранения и общественное здоровье":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статистический анализ деятельности медицинской организации;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выявление проблемных ситуаций, пути их преодоления;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/>
      </w:pPr>
      <w:r>
        <w:rPr>
          <w:color w:val="22272F"/>
          <w:sz w:val="28"/>
          <w:szCs w:val="28"/>
        </w:rPr>
        <w:t>2.2.6. Врачи диагностического профиля (специальности - клиническая лабораторная диагностика, лабораторная генетика, бактериология, функциональная диагностика, ультразвуковая диагностика, рентгенология, радиология, патологическая анатомия) кроме информации, отраженной в </w:t>
      </w:r>
      <w:r>
        <w:fldChar w:fldCharType="begin"/>
      </w:r>
      <w:r>
        <w:rPr>
          <w:sz w:val="28"/>
          <w:szCs w:val="28"/>
          <w:color w:val="734C9B"/>
        </w:rPr>
        <w:instrText> HYPERLINK "http://demo.garant.ru/" \l "/document/70564260/entry/3221"</w:instrText>
      </w:r>
      <w:r>
        <w:rPr>
          <w:sz w:val="28"/>
          <w:szCs w:val="28"/>
          <w:color w:val="734C9B"/>
        </w:rPr>
        <w:fldChar w:fldCharType="separate"/>
      </w:r>
      <w:r>
        <w:rPr>
          <w:color w:val="734C9B"/>
          <w:sz w:val="28"/>
          <w:szCs w:val="28"/>
        </w:rPr>
        <w:t>п. 2.2.1</w:t>
      </w:r>
      <w:r>
        <w:rPr>
          <w:sz w:val="28"/>
          <w:szCs w:val="28"/>
          <w:color w:val="734C9B"/>
        </w:rPr>
        <w:fldChar w:fldCharType="end"/>
      </w:r>
      <w:r>
        <w:rPr>
          <w:color w:val="22272F"/>
          <w:sz w:val="28"/>
          <w:szCs w:val="28"/>
        </w:rPr>
        <w:t>, оценивают обоснованность выбора диагностических методов обследования пациентов с позиций своевременности диагностики, адекватности методов исследования и полноты обследования. Анализ причин недостаточности обследования в случаях поздней диагностики, расхождения диагнозов, летальных исходов;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2.2.7. Врачи медико-профилактического профиля анализируют эпидемиологическую ситуацию и адекватность мер по ее нормализации, выявляют проблемные ситуации и пути их преодоления;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2.3. Особенности клинической симптоматики и течения заболеваний, вызывающих затруднения в диагностике и выборе тактики ведения пациента.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2.4. Оценка с критических позиций своевременности и полноты обследования пациентов, назначений, адекватности и качества лечения включает: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анализ осложнений заболеваний, причин их развития, исходов;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- анализ причин поздней диагностики, неблагоприятных исходов заболеваний с учетом возраста пациентов и с позиции предотвратимости летальных исходов, несовпадения поликлинических и клинических, клинических и патологоанатомических диагнозов.</w:t>
      </w:r>
    </w:p>
    <w:p>
      <w:pPr>
        <w:pStyle w:val="S1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2.5. Консультативная работа.</w:t>
      </w:r>
    </w:p>
    <w:p>
      <w:pPr>
        <w:pStyle w:val="Normal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22272F"/>
          <w:sz w:val="28"/>
          <w:szCs w:val="28"/>
          <w:lang w:eastAsia="ru-RU"/>
        </w:rPr>
        <w:t>2.6. Профилактическая работа.</w:t>
      </w:r>
    </w:p>
    <w:p>
      <w:pPr>
        <w:pStyle w:val="Normal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22272F"/>
          <w:sz w:val="28"/>
          <w:szCs w:val="28"/>
          <w:lang w:eastAsia="ru-RU"/>
        </w:rPr>
        <w:t>2.7. Повышение профессионального уровня (участие в работе профессиональных медицинских обществ и ассоциаций, научно-практических конференциях и т.д.).</w:t>
      </w:r>
    </w:p>
    <w:p>
      <w:pPr>
        <w:pStyle w:val="Normal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22272F"/>
          <w:sz w:val="28"/>
          <w:szCs w:val="28"/>
          <w:lang w:eastAsia="ru-RU"/>
        </w:rPr>
        <w:t>2.8. Наставничество, обмен опытом, работа с молодыми специалистами.</w:t>
      </w:r>
    </w:p>
    <w:p>
      <w:pPr>
        <w:pStyle w:val="Normal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22272F"/>
          <w:sz w:val="28"/>
          <w:szCs w:val="28"/>
          <w:lang w:eastAsia="ru-RU"/>
        </w:rPr>
        <w:t>3. Заключение - объем до 2 листов.</w:t>
      </w:r>
    </w:p>
    <w:p>
      <w:pPr>
        <w:pStyle w:val="Normal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22272F"/>
          <w:sz w:val="28"/>
          <w:szCs w:val="28"/>
          <w:lang w:eastAsia="ru-RU"/>
        </w:rPr>
        <w:t>Подвести основные итоги работы и обозначить основные направления совершенствования профессиональной деятельности.</w:t>
      </w:r>
    </w:p>
    <w:p>
      <w:pPr>
        <w:pStyle w:val="Normal"/>
        <w:shd w:val="clear" w:color="auto" w:fill="FFFFFF"/>
        <w:spacing w:lineRule="auto" w:line="360" w:before="0" w:after="0"/>
        <w:ind w:left="-284" w:firstLine="284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22272F"/>
          <w:sz w:val="28"/>
          <w:szCs w:val="28"/>
          <w:lang w:eastAsia="ru-RU"/>
        </w:rPr>
        <w:t>Примечание:</w:t>
      </w:r>
      <w:r>
        <w:rPr>
          <w:rFonts w:eastAsia="Times New Roman" w:cs="Times New Roman" w:ascii="Times New Roman" w:hAnsi="Times New Roman"/>
          <w:color w:val="22272F"/>
          <w:sz w:val="28"/>
          <w:szCs w:val="28"/>
          <w:lang w:eastAsia="ru-RU"/>
        </w:rPr>
        <w:t> количественные и качественные показатели работы врача в зависимости от профиля медицинской помощи, рассчитываются и оцениваются с учетом сведений, содержащихся в первичной медицинской учетной документации и в формах федерального и отраслевого статистического наблюдения.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exact" w:line="227" w:beforeAutospacing="1" w:afterAutospacing="1"/>
        <w:jc w:val="right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2272F"/>
          <w:sz w:val="24"/>
          <w:szCs w:val="24"/>
          <w:lang w:eastAsia="ru-RU"/>
        </w:rPr>
        <w:t>Приложение № 4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                            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        </w:t>
      </w: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 xml:space="preserve">Протокол общего собрания трудового коллектива </w:t>
      </w: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>№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>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        </w:t>
      </w: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>наименование медицинской организации)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27" w:before="0" w:after="0"/>
        <w:jc w:val="both"/>
        <w:rPr/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 w:ascii="Times New Roman" w:hAnsi="Times New Roman"/>
          <w:b/>
          <w:bCs/>
          <w:color w:val="22272F"/>
          <w:sz w:val="24"/>
          <w:szCs w:val="24"/>
          <w:lang w:eastAsia="ru-RU"/>
        </w:rPr>
        <w:t>от "__" __________ 202_ г.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22272F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Слушали:  о   выдвижении   кандидатур   врачей   для   участия   во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Всероссийском конкурсе врачей.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Общее собрание трудового коллектива рассмотрело кандидатуры врачей,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претендующих на  участие  в </w:t>
      </w:r>
      <w:r>
        <w:rPr>
          <w:rFonts w:eastAsia="Times New Roman" w:cs="Times New Roman" w:ascii="Times New Roman" w:hAnsi="Times New Roman"/>
          <w:b w:val="false"/>
          <w:bCs w:val="false"/>
          <w:color w:val="22272F"/>
          <w:sz w:val="24"/>
          <w:szCs w:val="24"/>
          <w:lang w:eastAsia="ru-RU"/>
        </w:rPr>
        <w:t xml:space="preserve"> регионально</w:t>
      </w:r>
      <w:r>
        <w:rPr>
          <w:rFonts w:eastAsia="Times New Roman" w:cs="Times New Roman" w:ascii="Times New Roman" w:hAnsi="Times New Roman"/>
          <w:b w:val="false"/>
          <w:bCs w:val="false"/>
          <w:color w:val="22272F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color w:val="22272F"/>
          <w:sz w:val="24"/>
          <w:szCs w:val="24"/>
          <w:lang w:eastAsia="ru-RU"/>
        </w:rPr>
        <w:t xml:space="preserve"> этап</w:t>
      </w:r>
      <w:r>
        <w:rPr>
          <w:rFonts w:eastAsia="Times New Roman" w:cs="Times New Roman" w:ascii="Times New Roman" w:hAnsi="Times New Roman"/>
          <w:b w:val="false"/>
          <w:bCs w:val="false"/>
          <w:color w:val="22272F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color w:val="22272F"/>
          <w:sz w:val="24"/>
          <w:szCs w:val="24"/>
          <w:lang w:eastAsia="ru-RU"/>
        </w:rPr>
        <w:t xml:space="preserve"> всероссийского конкурса  профессионального мастерства «Врач года – 2022»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(далее -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Конкурс).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Итоги открытого голосования по каждой кандидатуре:</w:t>
      </w:r>
    </w:p>
    <w:tbl>
      <w:tblPr>
        <w:tblW w:w="10185" w:type="dxa"/>
        <w:jc w:val="left"/>
        <w:tblInd w:w="-5" w:type="dxa"/>
        <w:tblLayout w:type="fixed"/>
        <w:tblCellMar>
          <w:top w:w="15" w:type="dxa"/>
          <w:left w:w="5" w:type="dxa"/>
          <w:bottom w:w="15" w:type="dxa"/>
          <w:right w:w="15" w:type="dxa"/>
        </w:tblCellMar>
        <w:tblLook w:val="04a0"/>
      </w:tblPr>
      <w:tblGrid>
        <w:gridCol w:w="664"/>
        <w:gridCol w:w="2203"/>
        <w:gridCol w:w="2490"/>
        <w:gridCol w:w="950"/>
        <w:gridCol w:w="1373"/>
        <w:gridCol w:w="2504"/>
      </w:tblGrid>
      <w:tr>
        <w:trPr/>
        <w:tc>
          <w:tcPr>
            <w:tcW w:w="6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5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номинации</w:t>
            </w:r>
          </w:p>
        </w:tc>
      </w:tr>
      <w:tr>
        <w:trPr/>
        <w:tc>
          <w:tcPr>
            <w:tcW w:w="66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24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Должность врача</w:t>
            </w:r>
          </w:p>
        </w:tc>
        <w:tc>
          <w:tcPr>
            <w:tcW w:w="48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>
        <w:trPr/>
        <w:tc>
          <w:tcPr>
            <w:tcW w:w="66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"за"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"против"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"воздержалось"</w:t>
            </w:r>
          </w:p>
        </w:tc>
      </w:tr>
      <w:tr>
        <w:trPr/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Решили: по результатам проведенного голосования победителем первого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этапа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онкурса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в медицинской организации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в номинации 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                            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(указывается номинация)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признать 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                    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(Ф.И.О., должность)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Председатель общего собрания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трудового коллектива              _____________ 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                              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(подпись)    (расшифровка подписи)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Руководитель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медицинской организации           _____________ 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 xml:space="preserve">                                     </w:t>
      </w:r>
      <w:r>
        <w:rPr>
          <w:rFonts w:eastAsia="Times New Roman" w:cs="Times New Roman" w:ascii="Times New Roman" w:hAnsi="Times New Roman"/>
          <w:color w:val="22272F"/>
          <w:sz w:val="24"/>
          <w:szCs w:val="24"/>
          <w:lang w:eastAsia="ru-RU"/>
        </w:rPr>
        <w:t>(подпись)    (расшифровка подписи)</w:t>
      </w:r>
    </w:p>
    <w:p>
      <w:pPr>
        <w:pStyle w:val="Normal"/>
        <w:spacing w:lineRule="auto" w:line="360" w:before="0" w:after="20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13" w:right="707" w:header="0" w:top="426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3f6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dd77e3"/>
    <w:rPr>
      <w:color w:val="0000FF"/>
      <w:u w:val="single"/>
    </w:rPr>
  </w:style>
  <w:style w:type="character" w:styleId="S10" w:customStyle="1">
    <w:name w:val="s_10"/>
    <w:basedOn w:val="DefaultParagraphFont"/>
    <w:qFormat/>
    <w:rsid w:val="00dd77e3"/>
    <w:rPr/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dd77e3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15" w:customStyle="1">
    <w:name w:val="Заголовок"/>
    <w:basedOn w:val="Normal"/>
    <w:next w:val="Style16"/>
    <w:qFormat/>
    <w:rsid w:val="0070169d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70169d"/>
    <w:pPr>
      <w:spacing w:lineRule="auto" w:line="288" w:before="0" w:after="140"/>
    </w:pPr>
    <w:rPr/>
  </w:style>
  <w:style w:type="paragraph" w:styleId="Style17">
    <w:name w:val="List"/>
    <w:basedOn w:val="Style16"/>
    <w:rsid w:val="0070169d"/>
    <w:pPr/>
    <w:rPr>
      <w:rFonts w:cs="Mangal"/>
    </w:rPr>
  </w:style>
  <w:style w:type="paragraph" w:styleId="Style18" w:customStyle="1">
    <w:name w:val="Caption"/>
    <w:basedOn w:val="Normal"/>
    <w:qFormat/>
    <w:rsid w:val="007016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70169d"/>
    <w:pPr>
      <w:suppressLineNumbers/>
    </w:pPr>
    <w:rPr>
      <w:rFonts w:cs="Mangal"/>
    </w:rPr>
  </w:style>
  <w:style w:type="paragraph" w:styleId="S3" w:customStyle="1">
    <w:name w:val="s_3"/>
    <w:basedOn w:val="Normal"/>
    <w:qFormat/>
    <w:rsid w:val="00dd77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" w:customStyle="1">
    <w:name w:val="s_1"/>
    <w:basedOn w:val="Normal"/>
    <w:qFormat/>
    <w:rsid w:val="00dd77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dent1" w:customStyle="1">
    <w:name w:val="indent_1"/>
    <w:basedOn w:val="Normal"/>
    <w:qFormat/>
    <w:rsid w:val="00dd77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uiPriority w:val="99"/>
    <w:semiHidden/>
    <w:unhideWhenUsed/>
    <w:qFormat/>
    <w:rsid w:val="00dd77e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S16" w:customStyle="1">
    <w:name w:val="s_16"/>
    <w:basedOn w:val="Normal"/>
    <w:qFormat/>
    <w:rsid w:val="00dd77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Empty" w:customStyle="1">
    <w:name w:val="empty"/>
    <w:basedOn w:val="Normal"/>
    <w:qFormat/>
    <w:rsid w:val="00dd77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LibreOffice/7.1.0.3$Windows_X86_64 LibreOffice_project/f6099ecf3d29644b5008cc8f48f42f4a40986e4c</Application>
  <AppVersion>15.0000</AppVersion>
  <Pages>4</Pages>
  <Words>663</Words>
  <Characters>5317</Characters>
  <CharactersWithSpaces>6279</CharactersWithSpaces>
  <Paragraphs>89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2018-01-30T07:55:00Z</dcterms:created>
  <dc:creator>zav.noav</dc:creator>
  <dc:description/>
  <dc:language>ru-RU</dc:language>
  <cp:lastModifiedBy/>
  <dcterms:modified xsi:type="dcterms:W3CDTF">2022-01-28T17:17:23Z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