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8E" w:rsidRDefault="008671B1" w:rsidP="008671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8671B1" w:rsidRDefault="008671B1" w:rsidP="00A41AB8">
      <w:pPr>
        <w:adjustRightInd/>
        <w:jc w:val="center"/>
        <w:rPr>
          <w:b/>
          <w:szCs w:val="28"/>
        </w:rPr>
      </w:pPr>
    </w:p>
    <w:p w:rsidR="008671B1" w:rsidRDefault="008671B1" w:rsidP="00A41AB8">
      <w:pPr>
        <w:adjustRightInd/>
        <w:jc w:val="center"/>
        <w:rPr>
          <w:b/>
          <w:szCs w:val="28"/>
        </w:rPr>
      </w:pPr>
    </w:p>
    <w:p w:rsidR="00F11AC5" w:rsidRDefault="00A41AB8" w:rsidP="00A41AB8">
      <w:pPr>
        <w:adjustRightInd/>
        <w:jc w:val="center"/>
        <w:rPr>
          <w:b/>
          <w:szCs w:val="28"/>
        </w:rPr>
      </w:pPr>
      <w:r w:rsidRPr="00A41AB8">
        <w:rPr>
          <w:b/>
          <w:szCs w:val="28"/>
        </w:rPr>
        <w:t xml:space="preserve">МИНИСТЕРСТВО ЗДРАВООХРАНЕНИЯ </w:t>
      </w:r>
    </w:p>
    <w:p w:rsidR="00A41AB8" w:rsidRPr="00A41AB8" w:rsidRDefault="00A41AB8" w:rsidP="00A41AB8">
      <w:pPr>
        <w:adjustRightInd/>
        <w:jc w:val="center"/>
        <w:rPr>
          <w:b/>
          <w:szCs w:val="28"/>
        </w:rPr>
      </w:pPr>
      <w:r w:rsidRPr="00A41AB8">
        <w:rPr>
          <w:b/>
          <w:szCs w:val="28"/>
        </w:rPr>
        <w:t>РОССИЙСКОЙ ФЕДЕРАЦИИ</w:t>
      </w:r>
    </w:p>
    <w:p w:rsidR="00A41AB8" w:rsidRDefault="00A41AB8" w:rsidP="00A41AB8">
      <w:pPr>
        <w:adjustRightInd/>
        <w:rPr>
          <w:b/>
          <w:szCs w:val="28"/>
        </w:rPr>
      </w:pPr>
    </w:p>
    <w:p w:rsidR="001B777B" w:rsidRDefault="001B777B" w:rsidP="00A41AB8">
      <w:pPr>
        <w:adjustRightInd/>
        <w:rPr>
          <w:b/>
          <w:szCs w:val="28"/>
        </w:rPr>
      </w:pPr>
    </w:p>
    <w:p w:rsidR="001B777B" w:rsidRPr="00A41AB8" w:rsidRDefault="001B777B" w:rsidP="00A41AB8">
      <w:pPr>
        <w:adjustRightInd/>
        <w:rPr>
          <w:b/>
          <w:szCs w:val="28"/>
        </w:rPr>
      </w:pPr>
    </w:p>
    <w:p w:rsidR="008810C8" w:rsidRDefault="00A41AB8" w:rsidP="008810C8">
      <w:pPr>
        <w:adjustRightInd/>
        <w:ind w:firstLine="0"/>
        <w:jc w:val="center"/>
        <w:rPr>
          <w:b/>
          <w:szCs w:val="28"/>
        </w:rPr>
      </w:pPr>
      <w:r w:rsidRPr="00A41AB8">
        <w:rPr>
          <w:b/>
          <w:szCs w:val="28"/>
        </w:rPr>
        <w:t>ПРИКАЗ</w:t>
      </w:r>
    </w:p>
    <w:p w:rsidR="008671B1" w:rsidRDefault="008671B1" w:rsidP="008810C8">
      <w:pPr>
        <w:adjustRightInd/>
        <w:ind w:firstLine="0"/>
        <w:jc w:val="center"/>
        <w:rPr>
          <w:b/>
          <w:szCs w:val="28"/>
        </w:rPr>
      </w:pPr>
    </w:p>
    <w:p w:rsidR="00D6268E" w:rsidRPr="008810C8" w:rsidRDefault="00A41AB8" w:rsidP="008810C8">
      <w:pPr>
        <w:adjustRightInd/>
        <w:ind w:firstLine="0"/>
        <w:jc w:val="center"/>
        <w:rPr>
          <w:b/>
          <w:szCs w:val="28"/>
        </w:rPr>
      </w:pPr>
      <w:r w:rsidRPr="00A41AB8">
        <w:rPr>
          <w:rFonts w:eastAsia="Calibri"/>
          <w:szCs w:val="28"/>
          <w:lang w:eastAsia="en-US"/>
        </w:rPr>
        <w:t xml:space="preserve">от                     №                       </w:t>
      </w:r>
    </w:p>
    <w:p w:rsidR="00D6268E" w:rsidRDefault="00D6268E" w:rsidP="00D626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0E35" w:rsidRDefault="00D6268E" w:rsidP="00394034">
      <w:pPr>
        <w:pStyle w:val="ConsPlusTitle"/>
        <w:spacing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642C">
        <w:rPr>
          <w:rFonts w:ascii="Times New Roman" w:hAnsi="Times New Roman" w:cs="Times New Roman"/>
          <w:sz w:val="28"/>
          <w:szCs w:val="28"/>
        </w:rPr>
        <w:t>О</w:t>
      </w:r>
      <w:r w:rsidR="00150E35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453FEF">
        <w:rPr>
          <w:rFonts w:ascii="Times New Roman" w:hAnsi="Times New Roman" w:cs="Times New Roman"/>
          <w:sz w:val="28"/>
          <w:szCs w:val="28"/>
        </w:rPr>
        <w:t>й</w:t>
      </w:r>
      <w:r w:rsidR="00150E35">
        <w:rPr>
          <w:rFonts w:ascii="Times New Roman" w:hAnsi="Times New Roman" w:cs="Times New Roman"/>
          <w:sz w:val="28"/>
          <w:szCs w:val="28"/>
        </w:rPr>
        <w:t xml:space="preserve"> в перечень </w:t>
      </w:r>
      <w:r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</w:t>
      </w:r>
      <w:r w:rsidRPr="005A5CEE">
        <w:rPr>
          <w:rFonts w:ascii="Times New Roman" w:hAnsi="Times New Roman" w:cs="Times New Roman"/>
          <w:sz w:val="28"/>
          <w:szCs w:val="28"/>
        </w:rPr>
        <w:t xml:space="preserve"> </w:t>
      </w:r>
      <w:r w:rsidR="008810C8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контроля (надзора) качества и безопасности медицинской деятельности</w:t>
      </w:r>
      <w:r w:rsidR="00150E35">
        <w:rPr>
          <w:rFonts w:ascii="Times New Roman" w:hAnsi="Times New Roman" w:cs="Times New Roman"/>
          <w:sz w:val="28"/>
          <w:szCs w:val="28"/>
        </w:rPr>
        <w:t>, утвержденный приказом Министерства здравоохранения Российской Федерации от 27 октября 2021 г. № 1018н</w:t>
      </w:r>
    </w:p>
    <w:p w:rsidR="00D6268E" w:rsidRDefault="00D6268E" w:rsidP="00394034">
      <w:pPr>
        <w:pStyle w:val="ConsPlusTitle"/>
        <w:spacing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10C8" w:rsidRPr="008E642C" w:rsidRDefault="008810C8" w:rsidP="00394034">
      <w:pPr>
        <w:pStyle w:val="ConsPlusTitle"/>
        <w:spacing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356F" w:rsidRPr="00D4356F" w:rsidRDefault="00D4356F" w:rsidP="00394034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6F">
        <w:rPr>
          <w:rFonts w:ascii="Times New Roman" w:hAnsi="Times New Roman" w:cs="Times New Roman"/>
          <w:sz w:val="28"/>
          <w:szCs w:val="28"/>
        </w:rPr>
        <w:t xml:space="preserve">В целях совершенствования осуществления федерального государственного контроля (надзора) качества и безопасности медицинской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D4356F">
        <w:rPr>
          <w:rFonts w:ascii="Times New Roman" w:hAnsi="Times New Roman" w:cs="Times New Roman"/>
          <w:sz w:val="28"/>
          <w:szCs w:val="28"/>
        </w:rPr>
        <w:t xml:space="preserve">в </w:t>
      </w:r>
      <w:r w:rsidRPr="008E642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1 части 10 статьи 23 </w:t>
      </w:r>
      <w:r w:rsidRPr="008E642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8E642C">
        <w:rPr>
          <w:rFonts w:ascii="Times New Roman" w:hAnsi="Times New Roman" w:cs="Times New Roman"/>
          <w:sz w:val="28"/>
          <w:szCs w:val="28"/>
        </w:rPr>
        <w:t>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E642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№ 248-ФЗ «</w:t>
      </w:r>
      <w:r w:rsidRPr="008E642C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</w:t>
      </w:r>
      <w:r>
        <w:rPr>
          <w:rFonts w:ascii="Times New Roman" w:hAnsi="Times New Roman" w:cs="Times New Roman"/>
          <w:sz w:val="28"/>
          <w:szCs w:val="28"/>
        </w:rPr>
        <w:br/>
      </w:r>
      <w:r w:rsidRPr="008E642C">
        <w:rPr>
          <w:rFonts w:ascii="Times New Roman" w:hAnsi="Times New Roman" w:cs="Times New Roman"/>
          <w:sz w:val="28"/>
          <w:szCs w:val="28"/>
        </w:rPr>
        <w:t xml:space="preserve">и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контроле в Российской Федерации» </w:t>
      </w:r>
      <w:r w:rsidRPr="008E642C">
        <w:rPr>
          <w:rFonts w:ascii="Times New Roman" w:hAnsi="Times New Roman" w:cs="Times New Roman"/>
          <w:sz w:val="28"/>
          <w:szCs w:val="28"/>
        </w:rPr>
        <w:t>(Собрание законод</w:t>
      </w:r>
      <w:r>
        <w:rPr>
          <w:rFonts w:ascii="Times New Roman" w:hAnsi="Times New Roman" w:cs="Times New Roman"/>
          <w:sz w:val="28"/>
          <w:szCs w:val="28"/>
        </w:rPr>
        <w:t>ательства Российской Федерации, 2020, № 31, ст. 5007</w:t>
      </w:r>
      <w:r w:rsidRPr="00D4356F">
        <w:rPr>
          <w:rFonts w:ascii="Times New Roman" w:hAnsi="Times New Roman" w:cs="Times New Roman"/>
          <w:sz w:val="28"/>
          <w:szCs w:val="28"/>
        </w:rPr>
        <w:t>; 2</w:t>
      </w:r>
      <w:r>
        <w:rPr>
          <w:rFonts w:ascii="Times New Roman" w:hAnsi="Times New Roman" w:cs="Times New Roman"/>
          <w:sz w:val="28"/>
          <w:szCs w:val="28"/>
        </w:rPr>
        <w:t>021, №</w:t>
      </w:r>
      <w:r w:rsidRPr="00D4356F">
        <w:rPr>
          <w:rFonts w:ascii="Times New Roman" w:hAnsi="Times New Roman" w:cs="Times New Roman"/>
          <w:sz w:val="28"/>
          <w:szCs w:val="28"/>
        </w:rPr>
        <w:t xml:space="preserve"> 24, ст. 4188</w:t>
      </w:r>
      <w:r w:rsidRPr="008E642C">
        <w:rPr>
          <w:rFonts w:ascii="Times New Roman" w:hAnsi="Times New Roman" w:cs="Times New Roman"/>
          <w:sz w:val="28"/>
          <w:szCs w:val="28"/>
        </w:rPr>
        <w:t>)</w:t>
      </w:r>
      <w:r w:rsidRPr="00D4356F">
        <w:rPr>
          <w:rFonts w:ascii="Times New Roman" w:hAnsi="Times New Roman" w:cs="Times New Roman"/>
          <w:sz w:val="28"/>
          <w:szCs w:val="28"/>
        </w:rPr>
        <w:t xml:space="preserve">, пунктом 1 Положения о Министерстве здравоохранения Российской Федерации, утвержденного постановлением Правительства Российской Федерации от 19 июня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4356F">
        <w:rPr>
          <w:rFonts w:ascii="Times New Roman" w:hAnsi="Times New Roman" w:cs="Times New Roman"/>
          <w:sz w:val="28"/>
          <w:szCs w:val="28"/>
        </w:rPr>
        <w:t xml:space="preserve"> 608 (Собрание законодательства Российской Федерации,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4356F">
        <w:rPr>
          <w:rFonts w:ascii="Times New Roman" w:hAnsi="Times New Roman" w:cs="Times New Roman"/>
          <w:sz w:val="28"/>
          <w:szCs w:val="28"/>
        </w:rPr>
        <w:t xml:space="preserve"> 26, </w:t>
      </w:r>
      <w:r>
        <w:rPr>
          <w:rFonts w:ascii="Times New Roman" w:hAnsi="Times New Roman" w:cs="Times New Roman"/>
          <w:sz w:val="28"/>
          <w:szCs w:val="28"/>
        </w:rPr>
        <w:br/>
      </w:r>
      <w:r w:rsidRPr="00D4356F">
        <w:rPr>
          <w:rFonts w:ascii="Times New Roman" w:hAnsi="Times New Roman" w:cs="Times New Roman"/>
          <w:sz w:val="28"/>
          <w:szCs w:val="28"/>
        </w:rPr>
        <w:t xml:space="preserve">ст. 3526; 2021,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4356F">
        <w:rPr>
          <w:rFonts w:ascii="Times New Roman" w:hAnsi="Times New Roman" w:cs="Times New Roman"/>
          <w:sz w:val="28"/>
          <w:szCs w:val="28"/>
        </w:rPr>
        <w:t xml:space="preserve"> 15, ст. 2596)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56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5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56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5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56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56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56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5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56F">
        <w:rPr>
          <w:rFonts w:ascii="Times New Roman" w:hAnsi="Times New Roman" w:cs="Times New Roman"/>
          <w:sz w:val="28"/>
          <w:szCs w:val="28"/>
        </w:rPr>
        <w:t>ю:</w:t>
      </w:r>
    </w:p>
    <w:p w:rsidR="00D4356F" w:rsidRDefault="00D4356F" w:rsidP="00394034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6F">
        <w:rPr>
          <w:rFonts w:ascii="Times New Roman" w:hAnsi="Times New Roman" w:cs="Times New Roman"/>
          <w:sz w:val="28"/>
          <w:szCs w:val="28"/>
        </w:rPr>
        <w:t>1. Внести изменени</w:t>
      </w:r>
      <w:r w:rsidR="00453FEF">
        <w:rPr>
          <w:rFonts w:ascii="Times New Roman" w:hAnsi="Times New Roman" w:cs="Times New Roman"/>
          <w:sz w:val="28"/>
          <w:szCs w:val="28"/>
        </w:rPr>
        <w:t>я</w:t>
      </w:r>
      <w:r w:rsidRPr="00D4356F">
        <w:rPr>
          <w:rFonts w:ascii="Times New Roman" w:hAnsi="Times New Roman" w:cs="Times New Roman"/>
          <w:sz w:val="28"/>
          <w:szCs w:val="28"/>
        </w:rPr>
        <w:t xml:space="preserve"> в 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356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4356F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 при осуществлении федерального государственного контроля (надзора) качества и безопасности медицинской деятельности</w:t>
      </w:r>
      <w:r>
        <w:rPr>
          <w:rFonts w:ascii="Times New Roman" w:hAnsi="Times New Roman" w:cs="Times New Roman"/>
          <w:sz w:val="28"/>
          <w:szCs w:val="28"/>
        </w:rPr>
        <w:t>, утвержденный</w:t>
      </w:r>
      <w:r w:rsidRPr="00D4356F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4356F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27 октября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4356F">
        <w:rPr>
          <w:rFonts w:ascii="Times New Roman" w:hAnsi="Times New Roman" w:cs="Times New Roman"/>
          <w:sz w:val="28"/>
          <w:szCs w:val="28"/>
        </w:rPr>
        <w:t xml:space="preserve"> 1018н (зарегистрирован Министерством юстиции Российской Федерации 14 декабря 2021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4356F">
        <w:rPr>
          <w:rFonts w:ascii="Times New Roman" w:hAnsi="Times New Roman" w:cs="Times New Roman"/>
          <w:sz w:val="28"/>
          <w:szCs w:val="28"/>
        </w:rPr>
        <w:t xml:space="preserve"> 66312)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356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4356F" w:rsidRDefault="00D4356F" w:rsidP="00394034">
      <w:pPr>
        <w:widowControl/>
        <w:spacing w:line="259" w:lineRule="auto"/>
        <w:rPr>
          <w:szCs w:val="28"/>
          <w:lang w:eastAsia="en-US"/>
        </w:rPr>
      </w:pPr>
      <w:r>
        <w:rPr>
          <w:szCs w:val="28"/>
          <w:lang w:eastAsia="en-US"/>
        </w:rPr>
        <w:t xml:space="preserve">2. Настоящий приказ вступает в силу с 1 </w:t>
      </w:r>
      <w:r w:rsidR="00915E79">
        <w:rPr>
          <w:szCs w:val="28"/>
          <w:lang w:eastAsia="en-US"/>
        </w:rPr>
        <w:t>июля</w:t>
      </w:r>
      <w:r>
        <w:rPr>
          <w:szCs w:val="28"/>
          <w:lang w:eastAsia="en-US"/>
        </w:rPr>
        <w:t xml:space="preserve"> 202</w:t>
      </w:r>
      <w:r w:rsidR="00453FEF">
        <w:rPr>
          <w:szCs w:val="28"/>
          <w:lang w:eastAsia="en-US"/>
        </w:rPr>
        <w:t>4</w:t>
      </w:r>
      <w:r>
        <w:rPr>
          <w:szCs w:val="28"/>
          <w:lang w:eastAsia="en-US"/>
        </w:rPr>
        <w:t xml:space="preserve"> года.</w:t>
      </w:r>
    </w:p>
    <w:p w:rsidR="00D4356F" w:rsidRDefault="00D4356F" w:rsidP="00394034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68E" w:rsidRDefault="00D6268E" w:rsidP="00D62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5E79" w:rsidRDefault="00915E79" w:rsidP="00D62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22F9" w:rsidRPr="009622F9" w:rsidRDefault="009103B5" w:rsidP="009103B5">
      <w:pPr>
        <w:adjustRightInd/>
        <w:ind w:firstLine="0"/>
        <w:rPr>
          <w:szCs w:val="28"/>
        </w:rPr>
      </w:pPr>
      <w:r>
        <w:rPr>
          <w:szCs w:val="28"/>
        </w:rPr>
        <w:t xml:space="preserve">Министр                                                                                              </w:t>
      </w:r>
      <w:r w:rsidR="00915E79">
        <w:rPr>
          <w:szCs w:val="28"/>
        </w:rPr>
        <w:t xml:space="preserve"> </w:t>
      </w:r>
      <w:r>
        <w:rPr>
          <w:szCs w:val="28"/>
        </w:rPr>
        <w:t xml:space="preserve">      М.А. Мурашко</w:t>
      </w:r>
    </w:p>
    <w:p w:rsidR="009622F9" w:rsidRPr="009622F9" w:rsidRDefault="009622F9" w:rsidP="009622F9">
      <w:pPr>
        <w:adjustRightInd/>
        <w:jc w:val="right"/>
        <w:rPr>
          <w:szCs w:val="28"/>
        </w:rPr>
      </w:pPr>
    </w:p>
    <w:p w:rsidR="00915E79" w:rsidRDefault="00915E79" w:rsidP="009622F9">
      <w:pPr>
        <w:adjustRightInd/>
        <w:rPr>
          <w:szCs w:val="28"/>
        </w:rPr>
        <w:sectPr w:rsidR="00915E79" w:rsidSect="00C13AC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2"/>
        <w:gridCol w:w="4991"/>
      </w:tblGrid>
      <w:tr w:rsidR="00031D0B" w:rsidTr="005A1827">
        <w:tc>
          <w:tcPr>
            <w:tcW w:w="4932" w:type="dxa"/>
          </w:tcPr>
          <w:p w:rsidR="00031D0B" w:rsidRDefault="00031D0B" w:rsidP="00031D0B">
            <w:pPr>
              <w:ind w:firstLine="0"/>
              <w:jc w:val="center"/>
            </w:pPr>
          </w:p>
        </w:tc>
        <w:tc>
          <w:tcPr>
            <w:tcW w:w="4991" w:type="dxa"/>
          </w:tcPr>
          <w:p w:rsidR="005A1827" w:rsidRDefault="00031D0B" w:rsidP="00031D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1D0B" w:rsidRPr="00EB65B6" w:rsidRDefault="00031D0B" w:rsidP="00031D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к приказу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</w:t>
            </w:r>
          </w:p>
          <w:p w:rsidR="00031D0B" w:rsidRPr="00EB65B6" w:rsidRDefault="00031D0B" w:rsidP="00031D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031D0B" w:rsidRPr="00EB65B6" w:rsidRDefault="00031D0B" w:rsidP="00031D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1D0B" w:rsidRDefault="00031D0B" w:rsidP="00031D0B">
            <w:pPr>
              <w:ind w:firstLine="0"/>
              <w:jc w:val="center"/>
            </w:pPr>
          </w:p>
        </w:tc>
      </w:tr>
    </w:tbl>
    <w:p w:rsidR="00D6268E" w:rsidRDefault="00D6268E" w:rsidP="00031D0B"/>
    <w:p w:rsidR="00D6268E" w:rsidRDefault="00D6268E" w:rsidP="00D6268E"/>
    <w:p w:rsidR="009103B5" w:rsidRDefault="009103B5" w:rsidP="00D6268E"/>
    <w:p w:rsidR="009103B5" w:rsidRDefault="009103B5" w:rsidP="00D6268E"/>
    <w:p w:rsidR="009103B5" w:rsidRDefault="009103B5" w:rsidP="00D6268E"/>
    <w:p w:rsidR="009103B5" w:rsidRDefault="009103B5" w:rsidP="00D6268E"/>
    <w:p w:rsidR="00D6268E" w:rsidRPr="00D6268E" w:rsidRDefault="00D6268E" w:rsidP="00D6268E">
      <w:pPr>
        <w:jc w:val="center"/>
        <w:rPr>
          <w:b/>
        </w:rPr>
      </w:pPr>
    </w:p>
    <w:p w:rsidR="009103B5" w:rsidRPr="009103B5" w:rsidRDefault="003502AF" w:rsidP="00394034">
      <w:pPr>
        <w:spacing w:line="259" w:lineRule="auto"/>
        <w:jc w:val="center"/>
        <w:rPr>
          <w:b/>
          <w:szCs w:val="28"/>
        </w:rPr>
      </w:pPr>
      <w:r>
        <w:rPr>
          <w:b/>
          <w:szCs w:val="28"/>
        </w:rPr>
        <w:t>Изменени</w:t>
      </w:r>
      <w:r w:rsidR="00453FEF">
        <w:rPr>
          <w:b/>
          <w:szCs w:val="28"/>
        </w:rPr>
        <w:t>я</w:t>
      </w:r>
      <w:r>
        <w:rPr>
          <w:b/>
          <w:szCs w:val="28"/>
        </w:rPr>
        <w:t>, котор</w:t>
      </w:r>
      <w:r w:rsidR="00453FEF">
        <w:rPr>
          <w:b/>
          <w:szCs w:val="28"/>
        </w:rPr>
        <w:t>ые</w:t>
      </w:r>
      <w:r>
        <w:rPr>
          <w:b/>
          <w:szCs w:val="28"/>
        </w:rPr>
        <w:t xml:space="preserve"> внос</w:t>
      </w:r>
      <w:r w:rsidR="00453FEF">
        <w:rPr>
          <w:b/>
          <w:szCs w:val="28"/>
        </w:rPr>
        <w:t>я</w:t>
      </w:r>
      <w:r>
        <w:rPr>
          <w:b/>
          <w:szCs w:val="28"/>
        </w:rPr>
        <w:t>тся в п</w:t>
      </w:r>
      <w:r w:rsidR="009103B5" w:rsidRPr="009103B5">
        <w:rPr>
          <w:b/>
          <w:szCs w:val="28"/>
        </w:rPr>
        <w:t xml:space="preserve">еречень </w:t>
      </w:r>
    </w:p>
    <w:p w:rsidR="00D6268E" w:rsidRPr="009103B5" w:rsidRDefault="009103B5" w:rsidP="00394034">
      <w:pPr>
        <w:spacing w:line="259" w:lineRule="auto"/>
        <w:jc w:val="center"/>
        <w:rPr>
          <w:b/>
        </w:rPr>
      </w:pPr>
      <w:r w:rsidRPr="009103B5">
        <w:rPr>
          <w:b/>
          <w:szCs w:val="28"/>
        </w:rPr>
        <w:t xml:space="preserve">индикаторов риска нарушения обязательных требований </w:t>
      </w:r>
      <w:r w:rsidR="00BE6349">
        <w:rPr>
          <w:b/>
          <w:szCs w:val="28"/>
        </w:rPr>
        <w:br/>
      </w:r>
      <w:r w:rsidRPr="009103B5">
        <w:rPr>
          <w:b/>
          <w:szCs w:val="28"/>
        </w:rPr>
        <w:t>при осуществлении федерального государственного контроля (надзора) качества и безопасности медицинской деятельности</w:t>
      </w:r>
      <w:r w:rsidR="003502AF" w:rsidRPr="003502AF">
        <w:rPr>
          <w:b/>
          <w:szCs w:val="28"/>
        </w:rPr>
        <w:t xml:space="preserve">, утвержденный приказом Министерства здравоохранения Российской Федерации </w:t>
      </w:r>
      <w:r w:rsidR="003502AF">
        <w:rPr>
          <w:b/>
          <w:szCs w:val="28"/>
        </w:rPr>
        <w:br/>
      </w:r>
      <w:r w:rsidR="003502AF" w:rsidRPr="003502AF">
        <w:rPr>
          <w:b/>
          <w:szCs w:val="28"/>
        </w:rPr>
        <w:t>от 27 октября 2021 г. № 1018н</w:t>
      </w:r>
      <w:r w:rsidRPr="009103B5">
        <w:rPr>
          <w:b/>
          <w:szCs w:val="28"/>
        </w:rPr>
        <w:t xml:space="preserve"> </w:t>
      </w:r>
    </w:p>
    <w:p w:rsidR="00D6268E" w:rsidRPr="00D6268E" w:rsidRDefault="00D6268E" w:rsidP="00394034">
      <w:pPr>
        <w:spacing w:line="259" w:lineRule="auto"/>
        <w:jc w:val="center"/>
        <w:rPr>
          <w:b/>
        </w:rPr>
      </w:pPr>
    </w:p>
    <w:p w:rsidR="003502AF" w:rsidRPr="003502AF" w:rsidRDefault="003502AF" w:rsidP="00394034">
      <w:pPr>
        <w:spacing w:line="259" w:lineRule="auto"/>
        <w:rPr>
          <w:szCs w:val="28"/>
        </w:rPr>
      </w:pPr>
      <w:r w:rsidRPr="003502AF">
        <w:rPr>
          <w:szCs w:val="28"/>
        </w:rPr>
        <w:t xml:space="preserve">Дополнить </w:t>
      </w:r>
      <w:r>
        <w:rPr>
          <w:szCs w:val="28"/>
        </w:rPr>
        <w:t xml:space="preserve">перечень, предусмотренный </w:t>
      </w:r>
      <w:r w:rsidRPr="003502AF">
        <w:rPr>
          <w:szCs w:val="28"/>
        </w:rPr>
        <w:t>приложение</w:t>
      </w:r>
      <w:r w:rsidR="008671B1">
        <w:rPr>
          <w:szCs w:val="28"/>
        </w:rPr>
        <w:t>м</w:t>
      </w:r>
      <w:r w:rsidRPr="003502AF">
        <w:rPr>
          <w:szCs w:val="28"/>
        </w:rPr>
        <w:t xml:space="preserve"> к приказу Министерства здравоохранения Российской Федерации от 27 октября 2021 г. </w:t>
      </w:r>
      <w:r w:rsidR="008671B1">
        <w:rPr>
          <w:szCs w:val="28"/>
        </w:rPr>
        <w:br/>
      </w:r>
      <w:r>
        <w:rPr>
          <w:szCs w:val="28"/>
        </w:rPr>
        <w:t xml:space="preserve">№ 1018н, </w:t>
      </w:r>
      <w:r w:rsidRPr="003502AF">
        <w:rPr>
          <w:szCs w:val="28"/>
        </w:rPr>
        <w:t>пункт</w:t>
      </w:r>
      <w:r w:rsidR="00453FEF">
        <w:rPr>
          <w:szCs w:val="28"/>
        </w:rPr>
        <w:t>ами 6–</w:t>
      </w:r>
      <w:r w:rsidR="00F96991">
        <w:rPr>
          <w:szCs w:val="28"/>
        </w:rPr>
        <w:t>25</w:t>
      </w:r>
      <w:r w:rsidRPr="003502AF">
        <w:rPr>
          <w:szCs w:val="28"/>
        </w:rPr>
        <w:t xml:space="preserve"> следующего содержания:</w:t>
      </w:r>
    </w:p>
    <w:p w:rsidR="00F96991" w:rsidRPr="00F96991" w:rsidRDefault="00F96991" w:rsidP="00F96991">
      <w:pPr>
        <w:spacing w:line="259" w:lineRule="auto"/>
        <w:rPr>
          <w:szCs w:val="28"/>
        </w:rPr>
      </w:pPr>
      <w:r>
        <w:rPr>
          <w:szCs w:val="28"/>
        </w:rPr>
        <w:t>«</w:t>
      </w:r>
      <w:r w:rsidRPr="00F96991">
        <w:rPr>
          <w:szCs w:val="28"/>
        </w:rPr>
        <w:t>6. Рост больничной летальности в медицинской организации от заболеваний дыхательной системы более чем на 2</w:t>
      </w:r>
      <w:r w:rsidR="0025360A">
        <w:rPr>
          <w:szCs w:val="28"/>
        </w:rPr>
        <w:t xml:space="preserve"> </w:t>
      </w:r>
      <w:r w:rsidRPr="00F96991">
        <w:rPr>
          <w:szCs w:val="28"/>
        </w:rPr>
        <w:t>% за квартал по сравнению с предыдущим кварталом.</w:t>
      </w:r>
    </w:p>
    <w:p w:rsidR="00F96991" w:rsidRPr="00F96991" w:rsidRDefault="00F96991" w:rsidP="00F96991">
      <w:pPr>
        <w:spacing w:line="259" w:lineRule="auto"/>
        <w:rPr>
          <w:szCs w:val="28"/>
        </w:rPr>
      </w:pPr>
      <w:r w:rsidRPr="00F96991">
        <w:rPr>
          <w:szCs w:val="28"/>
        </w:rPr>
        <w:t>7. Рост больничной летальности в медицинской организации от заболеваний пищеварительной системы более чем на 2</w:t>
      </w:r>
      <w:r w:rsidR="0025360A">
        <w:rPr>
          <w:szCs w:val="28"/>
        </w:rPr>
        <w:t xml:space="preserve"> </w:t>
      </w:r>
      <w:r w:rsidRPr="00F96991">
        <w:rPr>
          <w:szCs w:val="28"/>
        </w:rPr>
        <w:t xml:space="preserve">% за квартал по сравнению </w:t>
      </w:r>
      <w:r>
        <w:rPr>
          <w:szCs w:val="28"/>
        </w:rPr>
        <w:br/>
      </w:r>
      <w:r w:rsidRPr="00F96991">
        <w:rPr>
          <w:szCs w:val="28"/>
        </w:rPr>
        <w:t>с предыдущим кварталом.</w:t>
      </w:r>
    </w:p>
    <w:p w:rsidR="00F96991" w:rsidRPr="00F96991" w:rsidRDefault="00F96991" w:rsidP="00F96991">
      <w:pPr>
        <w:spacing w:line="259" w:lineRule="auto"/>
        <w:rPr>
          <w:szCs w:val="28"/>
        </w:rPr>
      </w:pPr>
      <w:r w:rsidRPr="00F96991">
        <w:rPr>
          <w:szCs w:val="28"/>
        </w:rPr>
        <w:t xml:space="preserve">8. Увеличение числа умерших беременных, рожениц и родильниц </w:t>
      </w:r>
      <w:r>
        <w:rPr>
          <w:szCs w:val="28"/>
        </w:rPr>
        <w:br/>
      </w:r>
      <w:r w:rsidRPr="00F96991">
        <w:rPr>
          <w:szCs w:val="28"/>
        </w:rPr>
        <w:t>в медицинской организации более чем на 1 % за год.</w:t>
      </w:r>
    </w:p>
    <w:p w:rsidR="00F96991" w:rsidRPr="00F96991" w:rsidRDefault="00F96991" w:rsidP="00F96991">
      <w:pPr>
        <w:spacing w:line="259" w:lineRule="auto"/>
        <w:rPr>
          <w:szCs w:val="28"/>
        </w:rPr>
      </w:pPr>
      <w:r w:rsidRPr="00F96991">
        <w:rPr>
          <w:szCs w:val="28"/>
        </w:rPr>
        <w:t>9. Увеличение числа умерших детей в возрасте до 1 года в медицинской организации более чем на 1</w:t>
      </w:r>
      <w:r w:rsidR="0025360A">
        <w:rPr>
          <w:szCs w:val="28"/>
        </w:rPr>
        <w:t xml:space="preserve"> </w:t>
      </w:r>
      <w:r w:rsidRPr="00F96991">
        <w:rPr>
          <w:szCs w:val="28"/>
        </w:rPr>
        <w:t>% за год.</w:t>
      </w:r>
    </w:p>
    <w:p w:rsidR="00F96991" w:rsidRPr="00F96991" w:rsidRDefault="00F96991" w:rsidP="00F96991">
      <w:pPr>
        <w:spacing w:line="259" w:lineRule="auto"/>
        <w:rPr>
          <w:szCs w:val="28"/>
        </w:rPr>
      </w:pPr>
      <w:r w:rsidRPr="00F96991">
        <w:rPr>
          <w:szCs w:val="28"/>
        </w:rPr>
        <w:t xml:space="preserve">10. Поступление в лицензирующий орган в течение одного года заявления </w:t>
      </w:r>
      <w:r>
        <w:rPr>
          <w:szCs w:val="28"/>
        </w:rPr>
        <w:br/>
      </w:r>
      <w:r w:rsidRPr="00F96991">
        <w:rPr>
          <w:szCs w:val="28"/>
        </w:rPr>
        <w:t xml:space="preserve">о предоставлении лицензии на осуществление медицинской деятельности или </w:t>
      </w:r>
      <w:r>
        <w:rPr>
          <w:szCs w:val="28"/>
        </w:rPr>
        <w:br/>
      </w:r>
      <w:r w:rsidRPr="00F96991">
        <w:rPr>
          <w:szCs w:val="28"/>
        </w:rPr>
        <w:t xml:space="preserve">о внесении изменений в реестр лицензий от соискателя лицензии (лицензиата), которому принадлежат на праве собственности или ином законном основании, предусматривающем право владения и право пользования, медицинских изделий (оборудование, аппараты, приборы, инструменты), имеющие идентифицирующие признаки (наименование, марка, модификация, заводской (серийный) номер, производитель), также принадлежащих на праве собственности или ином законном основании, предусматривающем право владения и право пользования, </w:t>
      </w:r>
      <w:r w:rsidRPr="00F96991">
        <w:rPr>
          <w:szCs w:val="28"/>
        </w:rPr>
        <w:lastRenderedPageBreak/>
        <w:t>иному лицензиату (лицензиатам), находящемуся в ином субъекте Российской Федерации.</w:t>
      </w:r>
    </w:p>
    <w:p w:rsidR="00F96991" w:rsidRPr="00F96991" w:rsidRDefault="00F96991" w:rsidP="00F96991">
      <w:pPr>
        <w:spacing w:line="259" w:lineRule="auto"/>
        <w:rPr>
          <w:szCs w:val="28"/>
        </w:rPr>
      </w:pPr>
      <w:r w:rsidRPr="00F96991">
        <w:rPr>
          <w:szCs w:val="28"/>
        </w:rPr>
        <w:t xml:space="preserve">11. Поступление в лицензирующий орган в течение одного года заявления </w:t>
      </w:r>
      <w:r>
        <w:rPr>
          <w:szCs w:val="28"/>
        </w:rPr>
        <w:br/>
      </w:r>
      <w:r w:rsidRPr="00F96991">
        <w:rPr>
          <w:szCs w:val="28"/>
        </w:rPr>
        <w:t xml:space="preserve">о предоставлении лицензии на осуществление медицинской деятельности или </w:t>
      </w:r>
      <w:r>
        <w:rPr>
          <w:szCs w:val="28"/>
        </w:rPr>
        <w:br/>
      </w:r>
      <w:r w:rsidRPr="00F96991">
        <w:rPr>
          <w:szCs w:val="28"/>
        </w:rPr>
        <w:t xml:space="preserve">о внесении изменений в реестр лицензий от соискателя лицензии (лицензиата), которому принадлежат на праве собственности или ином законном основании, предусматривающем право владения и право пользования, зданий, строений, сооружений и (или) помещений, используемых для осуществления медицинской деятельности, также принадлежащие на праве собственности или ином законном основании, предусматривающем право владения и право пользования, иному лицензиату, при условии отсутствия в лицензирующем органе направленного таким лицензиатом заявления о внесении изменений в реестр лицензий в случае осуществления медицинской деятельности по адресу места ее осуществления, </w:t>
      </w:r>
      <w:r>
        <w:rPr>
          <w:szCs w:val="28"/>
        </w:rPr>
        <w:br/>
      </w:r>
      <w:r w:rsidRPr="00F96991">
        <w:rPr>
          <w:szCs w:val="28"/>
        </w:rPr>
        <w:t>не предусмотренному в реестре лицензий, либо заявления о прекращении медицинской деятельности.</w:t>
      </w:r>
    </w:p>
    <w:p w:rsidR="00F96991" w:rsidRPr="00F96991" w:rsidRDefault="00F96991" w:rsidP="00F96991">
      <w:pPr>
        <w:spacing w:line="259" w:lineRule="auto"/>
        <w:rPr>
          <w:szCs w:val="28"/>
        </w:rPr>
      </w:pPr>
      <w:r w:rsidRPr="00F96991">
        <w:rPr>
          <w:szCs w:val="28"/>
        </w:rPr>
        <w:t>12. Наличие у соискателя лицензии (лицензиата) работника, деятельность которого непосредственно связана с осуществлением медицинской деятельности, также заключившего в течение календарного года трудовой договор с иным лицензиатом (лицензиатами), расположенным в ином субъекте Российской Федерации, не имеющим общих административных границ с субъектом Российской Федерации, в котором осуществляет медицинскую деятельность указанный соискатель лицензии (лицензиат).</w:t>
      </w:r>
    </w:p>
    <w:p w:rsidR="00F96991" w:rsidRDefault="00F96991" w:rsidP="00F96991">
      <w:pPr>
        <w:spacing w:line="259" w:lineRule="auto"/>
        <w:rPr>
          <w:szCs w:val="28"/>
        </w:rPr>
      </w:pPr>
      <w:r w:rsidRPr="00F96991">
        <w:rPr>
          <w:szCs w:val="28"/>
        </w:rPr>
        <w:t xml:space="preserve">13. Наличие у соискателя лицензии (лицензиата) работника, осуществляющего техническое обслуживание медицинских изделий, также заключившего в течение календарного года трудовой договор с иным лицензиатом (лицензиатами), расположенным в ином субъекте Российской Федерации, </w:t>
      </w:r>
      <w:r>
        <w:rPr>
          <w:szCs w:val="28"/>
        </w:rPr>
        <w:br/>
      </w:r>
      <w:r w:rsidRPr="00F96991">
        <w:rPr>
          <w:szCs w:val="28"/>
        </w:rPr>
        <w:t>не имеющим общих административных границ с субъектом Российской Федерации, в котором осуществляет деятельность по техническому обслуживанию медицинских изделий указанный соискатель лицензии (лицензиат).</w:t>
      </w:r>
    </w:p>
    <w:p w:rsidR="00453FEF" w:rsidRPr="00453FEF" w:rsidRDefault="00453FEF" w:rsidP="00453FEF">
      <w:pPr>
        <w:spacing w:line="259" w:lineRule="auto"/>
        <w:rPr>
          <w:szCs w:val="28"/>
        </w:rPr>
      </w:pPr>
      <w:r w:rsidRPr="00453FEF">
        <w:rPr>
          <w:szCs w:val="28"/>
        </w:rPr>
        <w:t>14. Увеличение числа новорожденных, умерших в первые 168 часов жизни более чем на 1% за год.</w:t>
      </w:r>
    </w:p>
    <w:p w:rsidR="00453FEF" w:rsidRPr="00453FEF" w:rsidRDefault="00453FEF" w:rsidP="00453FEF">
      <w:pPr>
        <w:spacing w:line="259" w:lineRule="auto"/>
        <w:rPr>
          <w:szCs w:val="28"/>
        </w:rPr>
      </w:pPr>
      <w:r w:rsidRPr="00453FEF">
        <w:rPr>
          <w:szCs w:val="28"/>
        </w:rPr>
        <w:t xml:space="preserve">15. Осуществление вывода </w:t>
      </w:r>
      <w:proofErr w:type="spellStart"/>
      <w:r w:rsidRPr="00453FEF">
        <w:rPr>
          <w:szCs w:val="28"/>
        </w:rPr>
        <w:t>мифепристона</w:t>
      </w:r>
      <w:proofErr w:type="spellEnd"/>
      <w:r w:rsidRPr="00453FEF">
        <w:rPr>
          <w:szCs w:val="28"/>
        </w:rPr>
        <w:t xml:space="preserve"> в медицинской организации </w:t>
      </w:r>
      <w:r w:rsidR="0025360A">
        <w:rPr>
          <w:szCs w:val="28"/>
        </w:rPr>
        <w:br/>
      </w:r>
      <w:r w:rsidRPr="00453FEF">
        <w:rPr>
          <w:szCs w:val="28"/>
        </w:rPr>
        <w:t>по данным ФГИС МДЛП при одновременном отсутствии у медицинской организации лицензии на аборты.</w:t>
      </w:r>
    </w:p>
    <w:p w:rsidR="00453FEF" w:rsidRPr="00453FEF" w:rsidRDefault="00453FEF" w:rsidP="00453FEF">
      <w:pPr>
        <w:spacing w:line="259" w:lineRule="auto"/>
        <w:rPr>
          <w:szCs w:val="28"/>
        </w:rPr>
      </w:pPr>
      <w:r w:rsidRPr="00453FEF">
        <w:rPr>
          <w:szCs w:val="28"/>
        </w:rPr>
        <w:t xml:space="preserve">16. Осуществление закупки медицинской организацией </w:t>
      </w:r>
      <w:proofErr w:type="spellStart"/>
      <w:r w:rsidRPr="00453FEF">
        <w:rPr>
          <w:szCs w:val="28"/>
        </w:rPr>
        <w:t>мифепристона</w:t>
      </w:r>
      <w:proofErr w:type="spellEnd"/>
      <w:r w:rsidRPr="00453FEF">
        <w:rPr>
          <w:szCs w:val="28"/>
        </w:rPr>
        <w:t xml:space="preserve"> </w:t>
      </w:r>
      <w:r w:rsidR="0025360A">
        <w:rPr>
          <w:szCs w:val="28"/>
        </w:rPr>
        <w:br/>
      </w:r>
      <w:r w:rsidRPr="00453FEF">
        <w:rPr>
          <w:szCs w:val="28"/>
        </w:rPr>
        <w:t>по данным ФГИС МДЛП при одновременном отсутствии у медицинской организации лицензии на аборты.</w:t>
      </w:r>
    </w:p>
    <w:p w:rsidR="00453FEF" w:rsidRPr="00453FEF" w:rsidRDefault="00453FEF" w:rsidP="00453FEF">
      <w:pPr>
        <w:spacing w:line="259" w:lineRule="auto"/>
        <w:rPr>
          <w:szCs w:val="28"/>
        </w:rPr>
      </w:pPr>
      <w:r w:rsidRPr="00453FEF">
        <w:rPr>
          <w:szCs w:val="28"/>
        </w:rPr>
        <w:t xml:space="preserve">17. Увеличение количества возвратов документации в медицинскую организацию из федеральных учреждений медико-социальной экспертизы </w:t>
      </w:r>
      <w:r w:rsidR="0025360A">
        <w:rPr>
          <w:szCs w:val="28"/>
        </w:rPr>
        <w:br/>
      </w:r>
      <w:r w:rsidRPr="00453FEF">
        <w:rPr>
          <w:szCs w:val="28"/>
        </w:rPr>
        <w:t xml:space="preserve">по причине предоставления неполного комплекта документов, недостаточности </w:t>
      </w:r>
      <w:r w:rsidRPr="00453FEF">
        <w:rPr>
          <w:szCs w:val="28"/>
        </w:rPr>
        <w:lastRenderedPageBreak/>
        <w:t xml:space="preserve">проведенных исследований либо из-за технических ошибок более чем на </w:t>
      </w:r>
      <w:r w:rsidR="0025360A">
        <w:rPr>
          <w:szCs w:val="28"/>
        </w:rPr>
        <w:t xml:space="preserve">5 </w:t>
      </w:r>
      <w:r w:rsidRPr="00453FEF">
        <w:rPr>
          <w:szCs w:val="28"/>
        </w:rPr>
        <w:t xml:space="preserve">% </w:t>
      </w:r>
      <w:r w:rsidR="0025360A">
        <w:rPr>
          <w:szCs w:val="28"/>
        </w:rPr>
        <w:br/>
      </w:r>
      <w:r w:rsidRPr="00453FEF">
        <w:rPr>
          <w:szCs w:val="28"/>
        </w:rPr>
        <w:t>за отчетный период.</w:t>
      </w:r>
    </w:p>
    <w:p w:rsidR="00453FEF" w:rsidRPr="00453FEF" w:rsidRDefault="00453FEF" w:rsidP="00453FEF">
      <w:pPr>
        <w:spacing w:line="259" w:lineRule="auto"/>
        <w:rPr>
          <w:szCs w:val="28"/>
        </w:rPr>
      </w:pPr>
      <w:r w:rsidRPr="00453FEF">
        <w:rPr>
          <w:szCs w:val="28"/>
        </w:rPr>
        <w:t xml:space="preserve">18. Рост </w:t>
      </w:r>
      <w:proofErr w:type="spellStart"/>
      <w:r w:rsidRPr="00453FEF">
        <w:rPr>
          <w:szCs w:val="28"/>
        </w:rPr>
        <w:t>досуточной</w:t>
      </w:r>
      <w:proofErr w:type="spellEnd"/>
      <w:r w:rsidRPr="00453FEF">
        <w:rPr>
          <w:szCs w:val="28"/>
        </w:rPr>
        <w:t xml:space="preserve"> летальности в медицинской организации более чем </w:t>
      </w:r>
      <w:r w:rsidR="0025360A">
        <w:rPr>
          <w:szCs w:val="28"/>
        </w:rPr>
        <w:br/>
      </w:r>
      <w:r w:rsidRPr="00453FEF">
        <w:rPr>
          <w:szCs w:val="28"/>
        </w:rPr>
        <w:t>на 10</w:t>
      </w:r>
      <w:r w:rsidR="0025360A">
        <w:rPr>
          <w:szCs w:val="28"/>
        </w:rPr>
        <w:t xml:space="preserve"> </w:t>
      </w:r>
      <w:r w:rsidRPr="00453FEF">
        <w:rPr>
          <w:szCs w:val="28"/>
        </w:rPr>
        <w:t>% в год.</w:t>
      </w:r>
    </w:p>
    <w:p w:rsidR="00453FEF" w:rsidRPr="00453FEF" w:rsidRDefault="00453FEF" w:rsidP="00453FEF">
      <w:pPr>
        <w:spacing w:line="259" w:lineRule="auto"/>
        <w:rPr>
          <w:szCs w:val="28"/>
        </w:rPr>
      </w:pPr>
      <w:r w:rsidRPr="00453FEF">
        <w:rPr>
          <w:szCs w:val="28"/>
        </w:rPr>
        <w:t>19. Наличие информации на сайте медицинской организации об оформлении листков временной нетрудоспособности при одновременном отсутствии информации о наличии лицензии на проведение экспертизы временной нетрудоспособности.</w:t>
      </w:r>
    </w:p>
    <w:p w:rsidR="00453FEF" w:rsidRPr="00453FEF" w:rsidRDefault="00453FEF" w:rsidP="00453FEF">
      <w:pPr>
        <w:spacing w:line="259" w:lineRule="auto"/>
        <w:rPr>
          <w:szCs w:val="28"/>
        </w:rPr>
      </w:pPr>
      <w:r w:rsidRPr="00453FEF">
        <w:rPr>
          <w:szCs w:val="28"/>
        </w:rPr>
        <w:t>20. Увеличение в одной медицинской организации более чем на 10</w:t>
      </w:r>
      <w:r w:rsidR="0025360A">
        <w:rPr>
          <w:szCs w:val="28"/>
        </w:rPr>
        <w:t xml:space="preserve"> </w:t>
      </w:r>
      <w:r w:rsidRPr="00453FEF">
        <w:rPr>
          <w:szCs w:val="28"/>
        </w:rPr>
        <w:t xml:space="preserve">% </w:t>
      </w:r>
      <w:r w:rsidR="0025360A">
        <w:rPr>
          <w:szCs w:val="28"/>
        </w:rPr>
        <w:br/>
      </w:r>
      <w:r w:rsidRPr="00453FEF">
        <w:rPr>
          <w:szCs w:val="28"/>
        </w:rPr>
        <w:t>за полугодие случаев смерти по причине «Старость» по сравнению с предыдущим полугодием</w:t>
      </w:r>
      <w:r w:rsidR="0025360A">
        <w:rPr>
          <w:szCs w:val="28"/>
        </w:rPr>
        <w:t>.</w:t>
      </w:r>
    </w:p>
    <w:p w:rsidR="00453FEF" w:rsidRPr="00453FEF" w:rsidRDefault="00453FEF" w:rsidP="00453FEF">
      <w:pPr>
        <w:spacing w:line="259" w:lineRule="auto"/>
        <w:rPr>
          <w:szCs w:val="28"/>
        </w:rPr>
      </w:pPr>
      <w:r w:rsidRPr="00453FEF">
        <w:rPr>
          <w:szCs w:val="28"/>
        </w:rPr>
        <w:t xml:space="preserve">21. Увеличение количества отказов от проведения маммографии </w:t>
      </w:r>
      <w:r w:rsidR="0025360A">
        <w:rPr>
          <w:szCs w:val="28"/>
        </w:rPr>
        <w:br/>
      </w:r>
      <w:r w:rsidRPr="00453FEF">
        <w:rPr>
          <w:szCs w:val="28"/>
        </w:rPr>
        <w:t>при прохождении 1 этапа диспансеризации взрослого населения на 5</w:t>
      </w:r>
      <w:r w:rsidR="0025360A">
        <w:rPr>
          <w:szCs w:val="28"/>
        </w:rPr>
        <w:t xml:space="preserve"> </w:t>
      </w:r>
      <w:r w:rsidRPr="00453FEF">
        <w:rPr>
          <w:szCs w:val="28"/>
        </w:rPr>
        <w:t>% за квартал по сравнению с предыдущим кварталом.</w:t>
      </w:r>
    </w:p>
    <w:p w:rsidR="00453FEF" w:rsidRPr="00453FEF" w:rsidRDefault="00453FEF" w:rsidP="00453FEF">
      <w:pPr>
        <w:spacing w:line="259" w:lineRule="auto"/>
        <w:rPr>
          <w:szCs w:val="28"/>
        </w:rPr>
      </w:pPr>
      <w:r w:rsidRPr="00453FEF">
        <w:rPr>
          <w:szCs w:val="28"/>
        </w:rPr>
        <w:t>22. Увеличение количества отказов от сдачи анализа кала на скрытую кровь при прохождении 1 этапа диспансеризации взрослого населения на 5</w:t>
      </w:r>
      <w:r w:rsidR="0025360A">
        <w:rPr>
          <w:szCs w:val="28"/>
        </w:rPr>
        <w:t xml:space="preserve"> </w:t>
      </w:r>
      <w:r w:rsidRPr="00453FEF">
        <w:rPr>
          <w:szCs w:val="28"/>
        </w:rPr>
        <w:t>% за квартал по сравнению с предыдущим кварталом.</w:t>
      </w:r>
    </w:p>
    <w:p w:rsidR="00453FEF" w:rsidRPr="00453FEF" w:rsidRDefault="00453FEF" w:rsidP="00453FEF">
      <w:pPr>
        <w:spacing w:line="259" w:lineRule="auto"/>
        <w:rPr>
          <w:szCs w:val="28"/>
        </w:rPr>
      </w:pPr>
      <w:r w:rsidRPr="00453FEF">
        <w:rPr>
          <w:szCs w:val="28"/>
        </w:rPr>
        <w:t>23. Увеличение за год более чем на 10</w:t>
      </w:r>
      <w:r w:rsidR="0025360A">
        <w:rPr>
          <w:szCs w:val="28"/>
        </w:rPr>
        <w:t xml:space="preserve"> </w:t>
      </w:r>
      <w:r w:rsidRPr="00453FEF">
        <w:rPr>
          <w:szCs w:val="28"/>
        </w:rPr>
        <w:t xml:space="preserve">% доли пациентов, умерших </w:t>
      </w:r>
      <w:r w:rsidR="0025360A">
        <w:rPr>
          <w:szCs w:val="28"/>
        </w:rPr>
        <w:br/>
      </w:r>
      <w:r w:rsidRPr="00453FEF">
        <w:rPr>
          <w:szCs w:val="28"/>
        </w:rPr>
        <w:t>от злокачественного новообразования до 1 года с момента установления диагноза, от числа пациентов с впервые в жизни установленным диагнозом злокачественного новообразования, взятых под диспансерное наблюдение в отчетном году.</w:t>
      </w:r>
    </w:p>
    <w:p w:rsidR="00453FEF" w:rsidRPr="00453FEF" w:rsidRDefault="00453FEF" w:rsidP="00453FEF">
      <w:pPr>
        <w:spacing w:line="259" w:lineRule="auto"/>
        <w:rPr>
          <w:szCs w:val="28"/>
        </w:rPr>
      </w:pPr>
      <w:r w:rsidRPr="00453FEF">
        <w:rPr>
          <w:szCs w:val="28"/>
        </w:rPr>
        <w:t>24. Увеличение за год более чем на 10</w:t>
      </w:r>
      <w:r w:rsidR="0025360A">
        <w:rPr>
          <w:szCs w:val="28"/>
        </w:rPr>
        <w:t xml:space="preserve"> </w:t>
      </w:r>
      <w:r w:rsidRPr="00453FEF">
        <w:rPr>
          <w:szCs w:val="28"/>
        </w:rPr>
        <w:t>% доли умерших от болезней системы кровообращения от числа лиц с болезнями системы кровообращения, состоявших под диспансерным наблюдением.</w:t>
      </w:r>
    </w:p>
    <w:p w:rsidR="00453FEF" w:rsidRDefault="00453FEF" w:rsidP="00453FEF">
      <w:pPr>
        <w:spacing w:line="259" w:lineRule="auto"/>
        <w:rPr>
          <w:szCs w:val="28"/>
        </w:rPr>
      </w:pPr>
      <w:r w:rsidRPr="00453FEF">
        <w:rPr>
          <w:szCs w:val="28"/>
        </w:rPr>
        <w:t xml:space="preserve">25. Превышение по итогам года общего коэффициента смертности прикрепленного к медицинской организации населения (на 1 000 населения) </w:t>
      </w:r>
      <w:r w:rsidR="0025360A">
        <w:rPr>
          <w:szCs w:val="28"/>
        </w:rPr>
        <w:br/>
      </w:r>
      <w:r w:rsidRPr="00453FEF">
        <w:rPr>
          <w:szCs w:val="28"/>
        </w:rPr>
        <w:t>по сравнению с общим коэффициентом смертности по субъекту Российской Федерации (на 1 000 населения).»</w:t>
      </w:r>
      <w:r w:rsidR="0025360A">
        <w:rPr>
          <w:szCs w:val="28"/>
        </w:rPr>
        <w:t>.</w:t>
      </w:r>
      <w:bookmarkStart w:id="0" w:name="_GoBack"/>
      <w:bookmarkEnd w:id="0"/>
    </w:p>
    <w:p w:rsidR="003502AF" w:rsidRDefault="003502AF" w:rsidP="00BE6349">
      <w:pPr>
        <w:rPr>
          <w:szCs w:val="28"/>
        </w:rPr>
      </w:pPr>
    </w:p>
    <w:p w:rsidR="00D6268E" w:rsidRDefault="00D6268E" w:rsidP="00915E7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Theme="minorHAnsi"/>
          <w:szCs w:val="28"/>
          <w:lang w:eastAsia="en-US"/>
        </w:rPr>
      </w:pPr>
    </w:p>
    <w:sectPr w:rsidR="00D6268E" w:rsidSect="00C13AC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B6D" w:rsidRDefault="00E95B6D" w:rsidP="001B777B">
      <w:r>
        <w:separator/>
      </w:r>
    </w:p>
  </w:endnote>
  <w:endnote w:type="continuationSeparator" w:id="0">
    <w:p w:rsidR="00E95B6D" w:rsidRDefault="00E95B6D" w:rsidP="001B7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7B" w:rsidRDefault="001B777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7B" w:rsidRDefault="001B777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7B" w:rsidRDefault="001B77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B6D" w:rsidRDefault="00E95B6D" w:rsidP="001B777B">
      <w:r>
        <w:separator/>
      </w:r>
    </w:p>
  </w:footnote>
  <w:footnote w:type="continuationSeparator" w:id="0">
    <w:p w:rsidR="00E95B6D" w:rsidRDefault="00E95B6D" w:rsidP="001B7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7B" w:rsidRDefault="001B777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7B" w:rsidRDefault="001B777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7B" w:rsidRDefault="001B777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68E"/>
    <w:rsid w:val="00014A9D"/>
    <w:rsid w:val="00030F7D"/>
    <w:rsid w:val="00031D0B"/>
    <w:rsid w:val="000D67D7"/>
    <w:rsid w:val="00150E35"/>
    <w:rsid w:val="00164B46"/>
    <w:rsid w:val="00180BE5"/>
    <w:rsid w:val="001B777B"/>
    <w:rsid w:val="001D0C31"/>
    <w:rsid w:val="00225DA8"/>
    <w:rsid w:val="0025360A"/>
    <w:rsid w:val="002B464D"/>
    <w:rsid w:val="003154C8"/>
    <w:rsid w:val="003502AF"/>
    <w:rsid w:val="00394034"/>
    <w:rsid w:val="003F6404"/>
    <w:rsid w:val="00410977"/>
    <w:rsid w:val="004136BE"/>
    <w:rsid w:val="00453FEF"/>
    <w:rsid w:val="004A2DDD"/>
    <w:rsid w:val="004B52EF"/>
    <w:rsid w:val="00511F78"/>
    <w:rsid w:val="0058435A"/>
    <w:rsid w:val="005A1827"/>
    <w:rsid w:val="005C2AF7"/>
    <w:rsid w:val="006F3648"/>
    <w:rsid w:val="00725AF9"/>
    <w:rsid w:val="007C18F4"/>
    <w:rsid w:val="007F7B88"/>
    <w:rsid w:val="008671B1"/>
    <w:rsid w:val="008810C8"/>
    <w:rsid w:val="009103B5"/>
    <w:rsid w:val="00915E79"/>
    <w:rsid w:val="009622F9"/>
    <w:rsid w:val="00A41AB8"/>
    <w:rsid w:val="00A63347"/>
    <w:rsid w:val="00A7139D"/>
    <w:rsid w:val="00A75EB9"/>
    <w:rsid w:val="00AA0CEF"/>
    <w:rsid w:val="00AA5CDB"/>
    <w:rsid w:val="00B81511"/>
    <w:rsid w:val="00B94F52"/>
    <w:rsid w:val="00BE6349"/>
    <w:rsid w:val="00C13AC1"/>
    <w:rsid w:val="00C57067"/>
    <w:rsid w:val="00D4356F"/>
    <w:rsid w:val="00D6268E"/>
    <w:rsid w:val="00D7538B"/>
    <w:rsid w:val="00DE3DD6"/>
    <w:rsid w:val="00E16946"/>
    <w:rsid w:val="00E41048"/>
    <w:rsid w:val="00E95B6D"/>
    <w:rsid w:val="00F00AB1"/>
    <w:rsid w:val="00F11AC5"/>
    <w:rsid w:val="00F9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E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68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D6268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6268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1A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AC5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031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B77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777B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77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777B"/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Прыкин Алексей Валерьевич</dc:creator>
  <cp:lastModifiedBy>администратор4</cp:lastModifiedBy>
  <cp:revision>2</cp:revision>
  <cp:lastPrinted>2023-05-15T11:00:00Z</cp:lastPrinted>
  <dcterms:created xsi:type="dcterms:W3CDTF">2024-04-22T12:06:00Z</dcterms:created>
  <dcterms:modified xsi:type="dcterms:W3CDTF">2024-04-22T12:06:00Z</dcterms:modified>
</cp:coreProperties>
</file>