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25" w:rsidRPr="00B27C5F" w:rsidRDefault="00E81E21" w:rsidP="00496819">
      <w:pPr>
        <w:ind w:left="4301"/>
        <w:jc w:val="both"/>
        <w:rPr>
          <w:b/>
          <w:sz w:val="28"/>
          <w:szCs w:val="28"/>
        </w:rPr>
      </w:pPr>
      <w:r w:rsidRPr="00B27C5F">
        <w:rPr>
          <w:b/>
          <w:sz w:val="28"/>
          <w:szCs w:val="28"/>
        </w:rPr>
        <w:t>Методика</w:t>
      </w:r>
    </w:p>
    <w:p w:rsidR="00496819" w:rsidRDefault="00496819" w:rsidP="00496819">
      <w:pPr>
        <w:ind w:left="1385" w:right="381" w:hanging="2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1E21" w:rsidRPr="00B27C5F">
        <w:rPr>
          <w:b/>
          <w:sz w:val="28"/>
          <w:szCs w:val="28"/>
        </w:rPr>
        <w:t>ценки вклада периодов работы во вредных</w:t>
      </w:r>
      <w:r>
        <w:rPr>
          <w:b/>
          <w:sz w:val="28"/>
          <w:szCs w:val="28"/>
        </w:rPr>
        <w:t xml:space="preserve"> и опасных</w:t>
      </w:r>
      <w:r w:rsidR="00E81E21" w:rsidRPr="00B27C5F">
        <w:rPr>
          <w:b/>
          <w:sz w:val="28"/>
          <w:szCs w:val="28"/>
        </w:rPr>
        <w:t xml:space="preserve"> </w:t>
      </w:r>
    </w:p>
    <w:p w:rsidR="00D43725" w:rsidRPr="00B27C5F" w:rsidRDefault="00E81E21" w:rsidP="00496819">
      <w:pPr>
        <w:ind w:left="1385" w:right="381" w:hanging="269"/>
        <w:jc w:val="center"/>
        <w:rPr>
          <w:b/>
          <w:sz w:val="28"/>
          <w:szCs w:val="28"/>
        </w:rPr>
      </w:pPr>
      <w:r w:rsidRPr="00B27C5F">
        <w:rPr>
          <w:b/>
          <w:sz w:val="28"/>
          <w:szCs w:val="28"/>
        </w:rPr>
        <w:t>условиях</w:t>
      </w:r>
      <w:r w:rsidRPr="00B27C5F">
        <w:rPr>
          <w:b/>
          <w:spacing w:val="-67"/>
          <w:sz w:val="28"/>
          <w:szCs w:val="28"/>
        </w:rPr>
        <w:t xml:space="preserve"> </w:t>
      </w:r>
      <w:r w:rsidRPr="00B27C5F">
        <w:rPr>
          <w:b/>
          <w:sz w:val="28"/>
          <w:szCs w:val="28"/>
        </w:rPr>
        <w:t>труда</w:t>
      </w:r>
      <w:r w:rsidRPr="00B27C5F">
        <w:rPr>
          <w:b/>
          <w:spacing w:val="-1"/>
          <w:sz w:val="28"/>
          <w:szCs w:val="28"/>
        </w:rPr>
        <w:t xml:space="preserve"> </w:t>
      </w:r>
      <w:r w:rsidR="002E15C8">
        <w:rPr>
          <w:b/>
          <w:sz w:val="28"/>
          <w:szCs w:val="28"/>
        </w:rPr>
        <w:t>на предыдущих местах работы</w:t>
      </w:r>
    </w:p>
    <w:p w:rsidR="00D43725" w:rsidRPr="00B27C5F" w:rsidRDefault="00D43725" w:rsidP="001A273D">
      <w:pPr>
        <w:pStyle w:val="a3"/>
        <w:rPr>
          <w:b/>
        </w:rPr>
      </w:pPr>
    </w:p>
    <w:p w:rsidR="00D43725" w:rsidRPr="00B27C5F" w:rsidRDefault="00D43725" w:rsidP="001A273D">
      <w:pPr>
        <w:pStyle w:val="a3"/>
      </w:pPr>
    </w:p>
    <w:p w:rsidR="00D43725" w:rsidRPr="00B27C5F" w:rsidRDefault="00E81E21" w:rsidP="001A273D">
      <w:pPr>
        <w:pStyle w:val="a4"/>
        <w:numPr>
          <w:ilvl w:val="0"/>
          <w:numId w:val="5"/>
        </w:numPr>
        <w:tabs>
          <w:tab w:val="left" w:pos="2958"/>
        </w:tabs>
        <w:ind w:right="0" w:hanging="282"/>
        <w:jc w:val="left"/>
        <w:rPr>
          <w:sz w:val="28"/>
          <w:szCs w:val="28"/>
        </w:rPr>
      </w:pPr>
      <w:r w:rsidRPr="00B27C5F">
        <w:rPr>
          <w:sz w:val="28"/>
          <w:szCs w:val="28"/>
        </w:rPr>
        <w:t>Общие</w:t>
      </w:r>
      <w:r w:rsidRPr="00B27C5F">
        <w:rPr>
          <w:spacing w:val="-4"/>
          <w:sz w:val="28"/>
          <w:szCs w:val="28"/>
        </w:rPr>
        <w:t xml:space="preserve"> </w:t>
      </w:r>
      <w:r w:rsidRPr="00B27C5F">
        <w:rPr>
          <w:sz w:val="28"/>
          <w:szCs w:val="28"/>
        </w:rPr>
        <w:t>положения</w:t>
      </w:r>
      <w:r w:rsidRPr="00B27C5F">
        <w:rPr>
          <w:spacing w:val="-2"/>
          <w:sz w:val="28"/>
          <w:szCs w:val="28"/>
        </w:rPr>
        <w:t xml:space="preserve"> </w:t>
      </w:r>
      <w:r w:rsidRPr="00B27C5F">
        <w:rPr>
          <w:sz w:val="28"/>
          <w:szCs w:val="28"/>
        </w:rPr>
        <w:t>и</w:t>
      </w:r>
      <w:r w:rsidRPr="00B27C5F">
        <w:rPr>
          <w:spacing w:val="-2"/>
          <w:sz w:val="28"/>
          <w:szCs w:val="28"/>
        </w:rPr>
        <w:t xml:space="preserve"> </w:t>
      </w:r>
      <w:r w:rsidRPr="00B27C5F">
        <w:rPr>
          <w:sz w:val="28"/>
          <w:szCs w:val="28"/>
        </w:rPr>
        <w:t>область</w:t>
      </w:r>
      <w:r w:rsidRPr="00B27C5F">
        <w:rPr>
          <w:spacing w:val="-4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применения</w:t>
      </w:r>
    </w:p>
    <w:p w:rsidR="009C2683" w:rsidRPr="00B27C5F" w:rsidRDefault="009C2683" w:rsidP="009C2683">
      <w:pPr>
        <w:pStyle w:val="a4"/>
        <w:tabs>
          <w:tab w:val="left" w:pos="2958"/>
        </w:tabs>
        <w:ind w:left="2957" w:right="0" w:firstLine="0"/>
        <w:jc w:val="right"/>
        <w:rPr>
          <w:sz w:val="28"/>
          <w:szCs w:val="28"/>
        </w:rPr>
      </w:pPr>
    </w:p>
    <w:p w:rsidR="00D43725" w:rsidRPr="00496819" w:rsidRDefault="00496819" w:rsidP="00496819">
      <w:pPr>
        <w:pStyle w:val="TableParagraph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D49D8" w:rsidRPr="00496819">
        <w:rPr>
          <w:sz w:val="28"/>
          <w:szCs w:val="28"/>
        </w:rPr>
        <w:t>Настоящая м</w:t>
      </w:r>
      <w:r w:rsidR="00E81E21" w:rsidRPr="00496819">
        <w:rPr>
          <w:sz w:val="28"/>
          <w:szCs w:val="28"/>
        </w:rPr>
        <w:t>етодика</w:t>
      </w:r>
      <w:r w:rsidR="00BB4B45">
        <w:rPr>
          <w:sz w:val="28"/>
          <w:szCs w:val="28"/>
        </w:rPr>
        <w:t>,</w:t>
      </w:r>
      <w:r w:rsidR="00E81E21" w:rsidRPr="00496819">
        <w:rPr>
          <w:sz w:val="28"/>
          <w:szCs w:val="28"/>
        </w:rPr>
        <w:t xml:space="preserve"> </w:t>
      </w:r>
      <w:r w:rsidR="00BB4B45">
        <w:rPr>
          <w:sz w:val="28"/>
          <w:szCs w:val="28"/>
        </w:rPr>
        <w:t xml:space="preserve">разработанная в соответствии с </w:t>
      </w:r>
      <w:r w:rsidR="00BB4B45" w:rsidRPr="00BB4B45">
        <w:rPr>
          <w:sz w:val="28"/>
          <w:szCs w:val="28"/>
        </w:rPr>
        <w:t xml:space="preserve">пунктом 6 Правил расследования и учета случаев профессиональных заболеваний работников, утвержденных Постановлением Правительства Российской Федерации </w:t>
      </w:r>
      <w:r w:rsidR="00014136">
        <w:rPr>
          <w:sz w:val="28"/>
          <w:szCs w:val="28"/>
        </w:rPr>
        <w:br/>
      </w:r>
      <w:r w:rsidR="00BB4B45" w:rsidRPr="00BB4B45">
        <w:rPr>
          <w:sz w:val="28"/>
          <w:szCs w:val="28"/>
        </w:rPr>
        <w:t>от 5 июля 2022 г. № 1206 «О порядке расследования и учета случаев профессиональных заболеваний работников»</w:t>
      </w:r>
      <w:r w:rsidR="00BB4B45">
        <w:rPr>
          <w:sz w:val="28"/>
          <w:szCs w:val="28"/>
        </w:rPr>
        <w:t xml:space="preserve">, </w:t>
      </w:r>
      <w:r w:rsidR="00ED49D8" w:rsidRPr="00496819">
        <w:rPr>
          <w:spacing w:val="-1"/>
          <w:sz w:val="28"/>
          <w:szCs w:val="28"/>
        </w:rPr>
        <w:t>оп</w:t>
      </w:r>
      <w:r w:rsidR="00ED49D8" w:rsidRPr="00496819">
        <w:rPr>
          <w:sz w:val="28"/>
          <w:szCs w:val="28"/>
        </w:rPr>
        <w:t xml:space="preserve">ределяет </w:t>
      </w:r>
      <w:r w:rsidR="0091012F">
        <w:rPr>
          <w:sz w:val="28"/>
          <w:szCs w:val="28"/>
        </w:rPr>
        <w:t>способы</w:t>
      </w:r>
      <w:r w:rsidR="001E5A0F" w:rsidRPr="00496819">
        <w:rPr>
          <w:sz w:val="28"/>
          <w:szCs w:val="28"/>
        </w:rPr>
        <w:t xml:space="preserve"> оценки вклада периодов работы во вредных и опасных условиях труда на</w:t>
      </w:r>
      <w:r w:rsidR="00C65568" w:rsidRPr="00496819">
        <w:rPr>
          <w:sz w:val="28"/>
          <w:szCs w:val="28"/>
        </w:rPr>
        <w:t xml:space="preserve"> </w:t>
      </w:r>
      <w:r w:rsidR="00054A45" w:rsidRPr="00496819">
        <w:rPr>
          <w:sz w:val="28"/>
          <w:szCs w:val="28"/>
        </w:rPr>
        <w:t xml:space="preserve">последнем </w:t>
      </w:r>
      <w:r w:rsidR="00014136">
        <w:rPr>
          <w:sz w:val="28"/>
          <w:szCs w:val="28"/>
        </w:rPr>
        <w:br/>
      </w:r>
      <w:r w:rsidR="00C65568" w:rsidRPr="00496819">
        <w:rPr>
          <w:sz w:val="28"/>
          <w:szCs w:val="28"/>
        </w:rPr>
        <w:t xml:space="preserve">и </w:t>
      </w:r>
      <w:r w:rsidR="001E5A0F" w:rsidRPr="00496819">
        <w:rPr>
          <w:sz w:val="28"/>
          <w:szCs w:val="28"/>
        </w:rPr>
        <w:t>предыдущих местах работы</w:t>
      </w:r>
      <w:r w:rsidR="0091012F">
        <w:rPr>
          <w:sz w:val="28"/>
          <w:szCs w:val="28"/>
        </w:rPr>
        <w:t xml:space="preserve"> (далее </w:t>
      </w:r>
      <w:r w:rsidR="0091012F">
        <w:rPr>
          <w:sz w:val="28"/>
          <w:szCs w:val="28"/>
        </w:rPr>
        <w:softHyphen/>
        <w:t xml:space="preserve"> вклад)</w:t>
      </w:r>
      <w:r w:rsidR="001E5A0F" w:rsidRPr="00496819">
        <w:rPr>
          <w:sz w:val="28"/>
          <w:szCs w:val="28"/>
        </w:rPr>
        <w:t xml:space="preserve"> в возникновение </w:t>
      </w:r>
      <w:r w:rsidR="001915DC" w:rsidRPr="00496819">
        <w:rPr>
          <w:sz w:val="28"/>
          <w:szCs w:val="28"/>
        </w:rPr>
        <w:t>хронического профессионального заболевани</w:t>
      </w:r>
      <w:r w:rsidR="001E5A0F" w:rsidRPr="00496819">
        <w:rPr>
          <w:sz w:val="28"/>
          <w:szCs w:val="28"/>
        </w:rPr>
        <w:t>я</w:t>
      </w:r>
      <w:r w:rsidR="00ED49D8" w:rsidRPr="00496819">
        <w:rPr>
          <w:sz w:val="28"/>
          <w:szCs w:val="28"/>
        </w:rPr>
        <w:t xml:space="preserve"> </w:t>
      </w:r>
      <w:r w:rsidR="0068027E" w:rsidRPr="00496819">
        <w:rPr>
          <w:sz w:val="28"/>
          <w:szCs w:val="28"/>
        </w:rPr>
        <w:t xml:space="preserve">на основании сведений о </w:t>
      </w:r>
      <w:r w:rsidR="0002627B" w:rsidRPr="00496819">
        <w:rPr>
          <w:sz w:val="28"/>
          <w:szCs w:val="28"/>
        </w:rPr>
        <w:t>класс</w:t>
      </w:r>
      <w:r w:rsidR="009C2683" w:rsidRPr="00496819">
        <w:rPr>
          <w:sz w:val="28"/>
          <w:szCs w:val="28"/>
        </w:rPr>
        <w:t>е</w:t>
      </w:r>
      <w:r w:rsidR="0002627B" w:rsidRPr="00496819">
        <w:rPr>
          <w:sz w:val="28"/>
          <w:szCs w:val="28"/>
        </w:rPr>
        <w:t xml:space="preserve"> условий труда или категори</w:t>
      </w:r>
      <w:r w:rsidR="009C2683" w:rsidRPr="00496819">
        <w:rPr>
          <w:sz w:val="28"/>
          <w:szCs w:val="28"/>
        </w:rPr>
        <w:t>и</w:t>
      </w:r>
      <w:r w:rsidR="0002627B" w:rsidRPr="00496819">
        <w:rPr>
          <w:sz w:val="28"/>
          <w:szCs w:val="28"/>
        </w:rPr>
        <w:t xml:space="preserve"> риска </w:t>
      </w:r>
      <w:r w:rsidR="00B814D7" w:rsidRPr="00496819">
        <w:rPr>
          <w:sz w:val="28"/>
          <w:szCs w:val="28"/>
        </w:rPr>
        <w:t xml:space="preserve">по производственному фактору, </w:t>
      </w:r>
      <w:r w:rsidR="0068027E" w:rsidRPr="00496819">
        <w:rPr>
          <w:sz w:val="28"/>
          <w:szCs w:val="28"/>
        </w:rPr>
        <w:t>вызвавшему</w:t>
      </w:r>
      <w:r w:rsidR="001915DC" w:rsidRPr="00496819">
        <w:rPr>
          <w:sz w:val="28"/>
          <w:szCs w:val="28"/>
        </w:rPr>
        <w:t xml:space="preserve"> хроническое профессиональное заболевание</w:t>
      </w:r>
      <w:r w:rsidR="00ED49D8" w:rsidRPr="00496819">
        <w:rPr>
          <w:sz w:val="28"/>
          <w:szCs w:val="28"/>
        </w:rPr>
        <w:t>,</w:t>
      </w:r>
      <w:r w:rsidR="002B2CE8" w:rsidRPr="00496819">
        <w:rPr>
          <w:sz w:val="28"/>
          <w:szCs w:val="28"/>
        </w:rPr>
        <w:t xml:space="preserve"> </w:t>
      </w:r>
      <w:r w:rsidR="00E81E21" w:rsidRPr="00496819">
        <w:rPr>
          <w:sz w:val="28"/>
          <w:szCs w:val="28"/>
        </w:rPr>
        <w:t xml:space="preserve">установленных по результатам специальной оценки условий труда </w:t>
      </w:r>
      <w:r w:rsidR="009C2683" w:rsidRPr="00496819">
        <w:rPr>
          <w:sz w:val="28"/>
          <w:szCs w:val="28"/>
        </w:rPr>
        <w:t xml:space="preserve">(производственного контроля за условиями труда, результатов федерального государственного санитарно-эпидемиологического контроля (надзора) </w:t>
      </w:r>
      <w:r w:rsidR="00E81E21" w:rsidRPr="00496819">
        <w:rPr>
          <w:sz w:val="28"/>
          <w:szCs w:val="28"/>
        </w:rPr>
        <w:t>на рабочих</w:t>
      </w:r>
      <w:r w:rsidR="00E81E21" w:rsidRPr="00496819">
        <w:rPr>
          <w:spacing w:val="1"/>
          <w:sz w:val="28"/>
          <w:szCs w:val="28"/>
        </w:rPr>
        <w:t xml:space="preserve"> </w:t>
      </w:r>
      <w:r w:rsidR="00E81E21" w:rsidRPr="00496819">
        <w:rPr>
          <w:sz w:val="28"/>
          <w:szCs w:val="28"/>
        </w:rPr>
        <w:t>местах</w:t>
      </w:r>
      <w:r w:rsidR="009C2683" w:rsidRPr="00496819">
        <w:rPr>
          <w:sz w:val="28"/>
          <w:szCs w:val="28"/>
        </w:rPr>
        <w:t xml:space="preserve"> </w:t>
      </w:r>
      <w:r w:rsidR="00F43F45" w:rsidRPr="00496819">
        <w:rPr>
          <w:sz w:val="28"/>
          <w:szCs w:val="28"/>
        </w:rPr>
        <w:t xml:space="preserve">и длительностью воздействия вредного производственного фактора </w:t>
      </w:r>
      <w:r w:rsidR="00E81E21" w:rsidRPr="00496819">
        <w:rPr>
          <w:sz w:val="28"/>
          <w:szCs w:val="28"/>
        </w:rPr>
        <w:t>в</w:t>
      </w:r>
      <w:r w:rsidR="00E81E21" w:rsidRPr="00496819">
        <w:rPr>
          <w:spacing w:val="-1"/>
          <w:sz w:val="28"/>
          <w:szCs w:val="28"/>
        </w:rPr>
        <w:t xml:space="preserve"> </w:t>
      </w:r>
      <w:r w:rsidR="00E81E21" w:rsidRPr="00496819">
        <w:rPr>
          <w:sz w:val="28"/>
          <w:szCs w:val="28"/>
        </w:rPr>
        <w:t>периоды</w:t>
      </w:r>
      <w:r w:rsidR="00B814D7" w:rsidRPr="00496819">
        <w:rPr>
          <w:sz w:val="28"/>
          <w:szCs w:val="28"/>
        </w:rPr>
        <w:t>,</w:t>
      </w:r>
      <w:r w:rsidR="00ED49D8" w:rsidRPr="00496819">
        <w:rPr>
          <w:sz w:val="28"/>
          <w:szCs w:val="28"/>
        </w:rPr>
        <w:t xml:space="preserve"> для которых провод</w:t>
      </w:r>
      <w:r w:rsidR="0068027E" w:rsidRPr="00496819">
        <w:rPr>
          <w:sz w:val="28"/>
          <w:szCs w:val="28"/>
        </w:rPr>
        <w:t>и</w:t>
      </w:r>
      <w:r w:rsidR="00ED49D8" w:rsidRPr="00496819">
        <w:rPr>
          <w:sz w:val="28"/>
          <w:szCs w:val="28"/>
        </w:rPr>
        <w:t>тся</w:t>
      </w:r>
      <w:r w:rsidR="0068027E" w:rsidRPr="00496819">
        <w:rPr>
          <w:sz w:val="28"/>
          <w:szCs w:val="28"/>
        </w:rPr>
        <w:t xml:space="preserve"> оценка долевого вклада</w:t>
      </w:r>
      <w:r w:rsidR="00BB4B45">
        <w:rPr>
          <w:sz w:val="28"/>
          <w:szCs w:val="28"/>
        </w:rPr>
        <w:t>)</w:t>
      </w:r>
      <w:r w:rsidR="0068027E" w:rsidRPr="00496819">
        <w:rPr>
          <w:sz w:val="28"/>
          <w:szCs w:val="28"/>
        </w:rPr>
        <w:t>.</w:t>
      </w:r>
    </w:p>
    <w:p w:rsidR="00ED49D8" w:rsidRPr="00B27C5F" w:rsidRDefault="00ED49D8" w:rsidP="00496819">
      <w:pPr>
        <w:spacing w:line="276" w:lineRule="auto"/>
        <w:ind w:right="98" w:firstLine="709"/>
        <w:jc w:val="both"/>
        <w:rPr>
          <w:sz w:val="28"/>
          <w:szCs w:val="28"/>
        </w:rPr>
      </w:pPr>
      <w:r w:rsidRPr="00B27C5F">
        <w:rPr>
          <w:sz w:val="28"/>
          <w:szCs w:val="28"/>
        </w:rPr>
        <w:t>1.2. Методика не предназначена для</w:t>
      </w:r>
      <w:r w:rsidRPr="00B27C5F">
        <w:rPr>
          <w:spacing w:val="1"/>
          <w:sz w:val="28"/>
          <w:szCs w:val="28"/>
        </w:rPr>
        <w:t xml:space="preserve"> проведения </w:t>
      </w:r>
      <w:r w:rsidR="00804782" w:rsidRPr="00B27C5F">
        <w:rPr>
          <w:sz w:val="28"/>
          <w:szCs w:val="28"/>
        </w:rPr>
        <w:t xml:space="preserve">оценки вклада </w:t>
      </w:r>
      <w:r w:rsidR="00014136">
        <w:rPr>
          <w:sz w:val="28"/>
          <w:szCs w:val="28"/>
        </w:rPr>
        <w:br/>
      </w:r>
      <w:r w:rsidR="00804782" w:rsidRPr="00B27C5F">
        <w:rPr>
          <w:sz w:val="28"/>
          <w:szCs w:val="28"/>
        </w:rPr>
        <w:t>в возникновение</w:t>
      </w:r>
      <w:r w:rsidRPr="00B27C5F">
        <w:rPr>
          <w:sz w:val="28"/>
          <w:szCs w:val="28"/>
        </w:rPr>
        <w:t xml:space="preserve"> остр</w:t>
      </w:r>
      <w:r w:rsidR="00804782" w:rsidRPr="00B27C5F">
        <w:rPr>
          <w:sz w:val="28"/>
          <w:szCs w:val="28"/>
        </w:rPr>
        <w:t>ых</w:t>
      </w:r>
      <w:r w:rsidRPr="00B27C5F">
        <w:rPr>
          <w:sz w:val="28"/>
          <w:szCs w:val="28"/>
        </w:rPr>
        <w:t xml:space="preserve"> профессиональн</w:t>
      </w:r>
      <w:r w:rsidR="00804782" w:rsidRPr="00B27C5F">
        <w:rPr>
          <w:sz w:val="28"/>
          <w:szCs w:val="28"/>
        </w:rPr>
        <w:t>ых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заболевани</w:t>
      </w:r>
      <w:r w:rsidR="00804782" w:rsidRPr="00B27C5F">
        <w:rPr>
          <w:sz w:val="28"/>
          <w:szCs w:val="28"/>
        </w:rPr>
        <w:t>й</w:t>
      </w:r>
      <w:r w:rsidRPr="00B27C5F">
        <w:rPr>
          <w:sz w:val="28"/>
          <w:szCs w:val="28"/>
        </w:rPr>
        <w:t xml:space="preserve"> (отравлени</w:t>
      </w:r>
      <w:r w:rsidR="00804782" w:rsidRPr="00B27C5F">
        <w:rPr>
          <w:sz w:val="28"/>
          <w:szCs w:val="28"/>
        </w:rPr>
        <w:t>й</w:t>
      </w:r>
      <w:r w:rsidRPr="00B27C5F">
        <w:rPr>
          <w:sz w:val="28"/>
          <w:szCs w:val="28"/>
        </w:rPr>
        <w:t>).</w:t>
      </w:r>
    </w:p>
    <w:p w:rsidR="00106C94" w:rsidRPr="00B27C5F" w:rsidRDefault="00804782" w:rsidP="00496819">
      <w:pPr>
        <w:spacing w:line="276" w:lineRule="auto"/>
        <w:ind w:right="98"/>
        <w:jc w:val="both"/>
        <w:rPr>
          <w:sz w:val="28"/>
          <w:szCs w:val="28"/>
        </w:rPr>
      </w:pPr>
      <w:r w:rsidRPr="00B27C5F">
        <w:rPr>
          <w:sz w:val="28"/>
          <w:szCs w:val="28"/>
        </w:rPr>
        <w:tab/>
        <w:t xml:space="preserve">1.3. </w:t>
      </w:r>
      <w:r w:rsidR="00106C94" w:rsidRPr="00B27C5F">
        <w:rPr>
          <w:sz w:val="28"/>
          <w:szCs w:val="28"/>
        </w:rPr>
        <w:t>Оценка вклада</w:t>
      </w:r>
      <w:r w:rsidR="00106C94" w:rsidRPr="00B27C5F">
        <w:rPr>
          <w:spacing w:val="1"/>
          <w:sz w:val="28"/>
          <w:szCs w:val="28"/>
        </w:rPr>
        <w:t xml:space="preserve"> </w:t>
      </w:r>
      <w:r w:rsidR="00106C94" w:rsidRPr="00B27C5F">
        <w:rPr>
          <w:sz w:val="28"/>
          <w:szCs w:val="28"/>
        </w:rPr>
        <w:t xml:space="preserve">осуществляется за все периоды работы с начала трудового стажа </w:t>
      </w:r>
      <w:r w:rsidR="00C65568" w:rsidRPr="00B27C5F">
        <w:rPr>
          <w:sz w:val="28"/>
          <w:szCs w:val="28"/>
        </w:rPr>
        <w:t xml:space="preserve">работника </w:t>
      </w:r>
      <w:r w:rsidR="009C2683" w:rsidRPr="00B27C5F">
        <w:rPr>
          <w:sz w:val="28"/>
          <w:szCs w:val="28"/>
        </w:rPr>
        <w:t xml:space="preserve">на последнем и предыдущих </w:t>
      </w:r>
      <w:r w:rsidR="00106C94" w:rsidRPr="00B27C5F">
        <w:rPr>
          <w:sz w:val="28"/>
          <w:szCs w:val="28"/>
        </w:rPr>
        <w:t>мест</w:t>
      </w:r>
      <w:r w:rsidR="005F6612" w:rsidRPr="00B27C5F">
        <w:rPr>
          <w:sz w:val="28"/>
          <w:szCs w:val="28"/>
        </w:rPr>
        <w:t>ах</w:t>
      </w:r>
      <w:r w:rsidR="00106C94" w:rsidRPr="00B27C5F">
        <w:rPr>
          <w:sz w:val="28"/>
          <w:szCs w:val="28"/>
        </w:rPr>
        <w:t xml:space="preserve"> работы </w:t>
      </w:r>
      <w:r w:rsidR="00602AB4">
        <w:rPr>
          <w:sz w:val="28"/>
          <w:szCs w:val="28"/>
        </w:rPr>
        <w:br/>
      </w:r>
      <w:r w:rsidR="00106C94" w:rsidRPr="00B27C5F">
        <w:rPr>
          <w:sz w:val="28"/>
          <w:szCs w:val="28"/>
        </w:rPr>
        <w:t>во вредных и</w:t>
      </w:r>
      <w:r w:rsidR="009C2683" w:rsidRPr="00B27C5F">
        <w:rPr>
          <w:sz w:val="28"/>
          <w:szCs w:val="28"/>
        </w:rPr>
        <w:t>/или</w:t>
      </w:r>
      <w:r w:rsidR="00106C94" w:rsidRPr="00B27C5F">
        <w:rPr>
          <w:sz w:val="28"/>
          <w:szCs w:val="28"/>
        </w:rPr>
        <w:t xml:space="preserve"> опасны</w:t>
      </w:r>
      <w:r w:rsidR="00F43F45" w:rsidRPr="00B27C5F">
        <w:rPr>
          <w:sz w:val="28"/>
          <w:szCs w:val="28"/>
        </w:rPr>
        <w:t>х у</w:t>
      </w:r>
      <w:r w:rsidR="00106C94" w:rsidRPr="00B27C5F">
        <w:rPr>
          <w:sz w:val="28"/>
          <w:szCs w:val="28"/>
        </w:rPr>
        <w:t>словиях,</w:t>
      </w:r>
      <w:r w:rsidR="00106C94" w:rsidRPr="00B27C5F">
        <w:rPr>
          <w:spacing w:val="71"/>
          <w:sz w:val="28"/>
          <w:szCs w:val="28"/>
        </w:rPr>
        <w:t xml:space="preserve"> </w:t>
      </w:r>
      <w:r w:rsidR="00106C94" w:rsidRPr="00B27C5F">
        <w:rPr>
          <w:sz w:val="28"/>
          <w:szCs w:val="28"/>
        </w:rPr>
        <w:t>вне</w:t>
      </w:r>
      <w:r w:rsidR="00106C94" w:rsidRPr="00B27C5F">
        <w:rPr>
          <w:spacing w:val="71"/>
          <w:sz w:val="28"/>
          <w:szCs w:val="28"/>
        </w:rPr>
        <w:t xml:space="preserve"> </w:t>
      </w:r>
      <w:r w:rsidR="00106C94" w:rsidRPr="00B27C5F">
        <w:rPr>
          <w:sz w:val="28"/>
          <w:szCs w:val="28"/>
        </w:rPr>
        <w:t>зависимости от того была ли она постоянной или временной</w:t>
      </w:r>
      <w:r w:rsidR="005F6612" w:rsidRPr="00B27C5F">
        <w:rPr>
          <w:sz w:val="28"/>
          <w:szCs w:val="28"/>
        </w:rPr>
        <w:t xml:space="preserve"> (на основе срочного трудового договора, на основе договора на выполнение определенного объема работ, сезонная занятость, занятость в агентствах, предоставляющих труд третьей стороне</w:t>
      </w:r>
      <w:r w:rsidR="002702AF">
        <w:rPr>
          <w:sz w:val="28"/>
          <w:szCs w:val="28"/>
        </w:rPr>
        <w:t>)</w:t>
      </w:r>
      <w:r w:rsidR="00106C94" w:rsidRPr="00B27C5F">
        <w:rPr>
          <w:sz w:val="28"/>
          <w:szCs w:val="28"/>
        </w:rPr>
        <w:t>.</w:t>
      </w:r>
    </w:p>
    <w:p w:rsidR="00D43725" w:rsidRPr="00B27C5F" w:rsidRDefault="00D43725" w:rsidP="00496819">
      <w:pPr>
        <w:pStyle w:val="a3"/>
        <w:spacing w:line="276" w:lineRule="auto"/>
      </w:pPr>
    </w:p>
    <w:p w:rsidR="00D43725" w:rsidRPr="00B27C5F" w:rsidRDefault="00CB4967" w:rsidP="00496819">
      <w:pPr>
        <w:tabs>
          <w:tab w:val="left" w:pos="3277"/>
        </w:tabs>
        <w:spacing w:line="276" w:lineRule="auto"/>
        <w:jc w:val="center"/>
        <w:rPr>
          <w:sz w:val="28"/>
          <w:szCs w:val="28"/>
        </w:rPr>
      </w:pPr>
      <w:r w:rsidRPr="00B27C5F">
        <w:rPr>
          <w:sz w:val="28"/>
          <w:szCs w:val="28"/>
        </w:rPr>
        <w:t xml:space="preserve">2. </w:t>
      </w:r>
      <w:r w:rsidR="00E81E21" w:rsidRPr="00B27C5F">
        <w:rPr>
          <w:sz w:val="28"/>
          <w:szCs w:val="28"/>
        </w:rPr>
        <w:t>Порядок</w:t>
      </w:r>
      <w:r w:rsidR="00E81E21" w:rsidRPr="00B27C5F">
        <w:rPr>
          <w:spacing w:val="-5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проведения</w:t>
      </w:r>
      <w:r w:rsidR="00E81E21" w:rsidRPr="00B27C5F">
        <w:rPr>
          <w:spacing w:val="-4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расчетов</w:t>
      </w:r>
    </w:p>
    <w:p w:rsidR="00D43725" w:rsidRPr="00B27C5F" w:rsidRDefault="00D43725" w:rsidP="00496819">
      <w:pPr>
        <w:pStyle w:val="a3"/>
        <w:spacing w:line="276" w:lineRule="auto"/>
      </w:pPr>
    </w:p>
    <w:p w:rsidR="00D43725" w:rsidRPr="00B27C5F" w:rsidRDefault="00051B50" w:rsidP="00496819">
      <w:pPr>
        <w:tabs>
          <w:tab w:val="left" w:pos="1319"/>
        </w:tabs>
        <w:spacing w:line="276" w:lineRule="auto"/>
        <w:ind w:left="825"/>
        <w:rPr>
          <w:sz w:val="28"/>
          <w:szCs w:val="28"/>
        </w:rPr>
      </w:pPr>
      <w:r w:rsidRPr="00B27C5F">
        <w:rPr>
          <w:sz w:val="28"/>
          <w:szCs w:val="28"/>
        </w:rPr>
        <w:t>2.1.</w:t>
      </w:r>
      <w:r w:rsidR="00B7453F" w:rsidRPr="00B27C5F">
        <w:rPr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Исходными</w:t>
      </w:r>
      <w:r w:rsidR="00E81E21" w:rsidRPr="00B27C5F">
        <w:rPr>
          <w:spacing w:val="-3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данными</w:t>
      </w:r>
      <w:r w:rsidR="00E81E21" w:rsidRPr="00B27C5F">
        <w:rPr>
          <w:spacing w:val="-3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для</w:t>
      </w:r>
      <w:r w:rsidR="00E81E21" w:rsidRPr="00B27C5F">
        <w:rPr>
          <w:spacing w:val="-6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проведения</w:t>
      </w:r>
      <w:r w:rsidR="00E81E21" w:rsidRPr="00B27C5F">
        <w:rPr>
          <w:spacing w:val="-2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расчетов</w:t>
      </w:r>
      <w:r w:rsidR="00E81E21" w:rsidRPr="00B27C5F">
        <w:rPr>
          <w:spacing w:val="-5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являются:</w:t>
      </w:r>
    </w:p>
    <w:p w:rsidR="00FC2F8D" w:rsidRPr="004029CC" w:rsidRDefault="00FC2F8D" w:rsidP="0049681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029CC">
        <w:rPr>
          <w:sz w:val="28"/>
          <w:szCs w:val="28"/>
        </w:rPr>
        <w:t>сведения о трудовой деятельности - согласно записям в трудовой книжке (данные о работнике, выполняемой им работе, переводах на другую постоянную работу, об увольнении работника и основании прекращения трудового договора</w:t>
      </w:r>
      <w:r w:rsidRPr="004029CC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="000F2D65">
        <w:rPr>
          <w:sz w:val="28"/>
          <w:szCs w:val="28"/>
        </w:rPr>
        <w:t>;</w:t>
      </w:r>
    </w:p>
    <w:p w:rsidR="00903373" w:rsidRPr="00B27C5F" w:rsidRDefault="00FC2F8D" w:rsidP="0049681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029CC">
        <w:rPr>
          <w:color w:val="auto"/>
          <w:sz w:val="28"/>
          <w:szCs w:val="28"/>
        </w:rPr>
        <w:t xml:space="preserve">сведения, характеризующие условия труда на последнем и предыдущих местах работы </w:t>
      </w:r>
      <w:r w:rsidRPr="004029CC">
        <w:rPr>
          <w:sz w:val="28"/>
          <w:szCs w:val="28"/>
        </w:rPr>
        <w:t>(</w:t>
      </w:r>
      <w:r w:rsidR="00FB6D8A" w:rsidRPr="004029CC">
        <w:rPr>
          <w:sz w:val="28"/>
          <w:szCs w:val="28"/>
        </w:rPr>
        <w:t xml:space="preserve">результаты специальной </w:t>
      </w:r>
      <w:r w:rsidR="00E81E21" w:rsidRPr="004029CC">
        <w:rPr>
          <w:sz w:val="28"/>
          <w:szCs w:val="28"/>
        </w:rPr>
        <w:t xml:space="preserve">оценки </w:t>
      </w:r>
      <w:r w:rsidR="00FB6D8A" w:rsidRPr="004029CC">
        <w:rPr>
          <w:sz w:val="28"/>
          <w:szCs w:val="28"/>
        </w:rPr>
        <w:t>условий</w:t>
      </w:r>
      <w:r w:rsidR="00E81E21" w:rsidRPr="004029CC">
        <w:rPr>
          <w:sz w:val="28"/>
          <w:szCs w:val="28"/>
        </w:rPr>
        <w:t xml:space="preserve"> труда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и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(или)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ранее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проведенной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аттестации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рабочих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мест</w:t>
      </w:r>
      <w:r w:rsidR="00054A45" w:rsidRPr="004029CC">
        <w:rPr>
          <w:sz w:val="28"/>
          <w:szCs w:val="28"/>
        </w:rPr>
        <w:t xml:space="preserve"> по условиям труда</w:t>
      </w:r>
      <w:r w:rsidR="00E81E21" w:rsidRPr="004029CC">
        <w:rPr>
          <w:sz w:val="28"/>
          <w:szCs w:val="28"/>
        </w:rPr>
        <w:t>,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производственного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lastRenderedPageBreak/>
        <w:t>контроля</w:t>
      </w:r>
      <w:r w:rsidR="00054A45" w:rsidRPr="004029CC">
        <w:rPr>
          <w:sz w:val="28"/>
          <w:szCs w:val="28"/>
        </w:rPr>
        <w:t xml:space="preserve"> за условиями труда</w:t>
      </w:r>
      <w:r w:rsidR="00E81E21" w:rsidRPr="004029CC">
        <w:rPr>
          <w:sz w:val="28"/>
          <w:szCs w:val="28"/>
        </w:rPr>
        <w:t>,</w:t>
      </w:r>
      <w:r w:rsidR="00E81E21" w:rsidRPr="004029CC">
        <w:rPr>
          <w:spacing w:val="1"/>
          <w:sz w:val="28"/>
          <w:szCs w:val="28"/>
        </w:rPr>
        <w:t xml:space="preserve"> </w:t>
      </w:r>
      <w:r w:rsidR="00054A45" w:rsidRPr="004029CC">
        <w:rPr>
          <w:sz w:val="28"/>
          <w:szCs w:val="28"/>
        </w:rPr>
        <w:t xml:space="preserve">документы, </w:t>
      </w:r>
      <w:bookmarkStart w:id="0" w:name="_Hlk161132900"/>
      <w:r w:rsidR="00054A45" w:rsidRPr="004029CC">
        <w:rPr>
          <w:sz w:val="28"/>
          <w:szCs w:val="28"/>
        </w:rPr>
        <w:t>полученные в ходе осуществления федерального государственного санитарно-эпидемиологического контроля (надзора)</w:t>
      </w:r>
      <w:bookmarkEnd w:id="0"/>
      <w:r w:rsidR="00E81E21" w:rsidRPr="004029CC">
        <w:rPr>
          <w:sz w:val="28"/>
          <w:szCs w:val="28"/>
        </w:rPr>
        <w:t>,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архивные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материалы,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содержащие</w:t>
      </w:r>
      <w:r w:rsidR="00E81E21" w:rsidRPr="004029CC">
        <w:rPr>
          <w:spacing w:val="-67"/>
          <w:sz w:val="28"/>
          <w:szCs w:val="28"/>
        </w:rPr>
        <w:t xml:space="preserve"> </w:t>
      </w:r>
      <w:r w:rsidR="00054A45" w:rsidRPr="004029CC">
        <w:rPr>
          <w:spacing w:val="-67"/>
          <w:sz w:val="28"/>
          <w:szCs w:val="28"/>
        </w:rPr>
        <w:t xml:space="preserve">  </w:t>
      </w:r>
      <w:r w:rsidR="00296020" w:rsidRPr="004029CC">
        <w:rPr>
          <w:spacing w:val="-67"/>
          <w:sz w:val="28"/>
          <w:szCs w:val="28"/>
        </w:rPr>
        <w:t xml:space="preserve"> </w:t>
      </w:r>
      <w:r w:rsidR="003E16D9" w:rsidRPr="004029CC">
        <w:rPr>
          <w:sz w:val="28"/>
          <w:szCs w:val="28"/>
        </w:rPr>
        <w:t xml:space="preserve"> сведения </w:t>
      </w:r>
      <w:r w:rsidR="00E81E21" w:rsidRPr="004029CC">
        <w:rPr>
          <w:sz w:val="28"/>
          <w:szCs w:val="28"/>
        </w:rPr>
        <w:t xml:space="preserve">о классе условий труда </w:t>
      </w:r>
      <w:r w:rsidR="000F2D65">
        <w:rPr>
          <w:sz w:val="28"/>
          <w:szCs w:val="28"/>
        </w:rPr>
        <w:br/>
      </w:r>
      <w:r w:rsidR="00E81E21" w:rsidRPr="004029CC">
        <w:rPr>
          <w:sz w:val="28"/>
          <w:szCs w:val="28"/>
        </w:rPr>
        <w:t>по производственному фактору, вызвавшему</w:t>
      </w:r>
      <w:r w:rsidR="00D864F9" w:rsidRPr="004029CC">
        <w:rPr>
          <w:sz w:val="28"/>
          <w:szCs w:val="28"/>
        </w:rPr>
        <w:t xml:space="preserve"> хроническое профессиональное заболевание</w:t>
      </w:r>
      <w:r w:rsidR="00E81E21" w:rsidRPr="004029CC">
        <w:rPr>
          <w:sz w:val="28"/>
          <w:szCs w:val="28"/>
        </w:rPr>
        <w:t>,</w:t>
      </w:r>
      <w:r w:rsidR="00E81E21" w:rsidRPr="004029CC">
        <w:rPr>
          <w:spacing w:val="47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на</w:t>
      </w:r>
      <w:r w:rsidR="00E81E21" w:rsidRPr="004029CC">
        <w:rPr>
          <w:spacing w:val="49"/>
          <w:sz w:val="28"/>
          <w:szCs w:val="28"/>
        </w:rPr>
        <w:t xml:space="preserve"> </w:t>
      </w:r>
      <w:r w:rsidR="00633981" w:rsidRPr="004029CC">
        <w:rPr>
          <w:sz w:val="28"/>
          <w:szCs w:val="28"/>
        </w:rPr>
        <w:t xml:space="preserve">последнем и предыдущих </w:t>
      </w:r>
      <w:r w:rsidR="00E81E21" w:rsidRPr="004029CC">
        <w:rPr>
          <w:sz w:val="28"/>
          <w:szCs w:val="28"/>
        </w:rPr>
        <w:t>местах</w:t>
      </w:r>
      <w:r w:rsidR="00E81E21" w:rsidRPr="004029CC">
        <w:rPr>
          <w:spacing w:val="50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работы</w:t>
      </w:r>
      <w:r w:rsidR="00E81E21" w:rsidRPr="004029CC">
        <w:rPr>
          <w:spacing w:val="50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-</w:t>
      </w:r>
      <w:r w:rsidR="00E81E21" w:rsidRPr="004029CC">
        <w:rPr>
          <w:spacing w:val="49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в</w:t>
      </w:r>
      <w:r w:rsidR="00E81E21" w:rsidRPr="004029CC">
        <w:rPr>
          <w:spacing w:val="48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зависимости</w:t>
      </w:r>
      <w:r w:rsidR="00E81E21" w:rsidRPr="004029CC">
        <w:rPr>
          <w:spacing w:val="50"/>
          <w:sz w:val="28"/>
          <w:szCs w:val="28"/>
        </w:rPr>
        <w:t xml:space="preserve"> </w:t>
      </w:r>
      <w:r w:rsidR="000F2D65">
        <w:rPr>
          <w:spacing w:val="50"/>
          <w:sz w:val="28"/>
          <w:szCs w:val="28"/>
        </w:rPr>
        <w:br/>
      </w:r>
      <w:r w:rsidR="00E81E21" w:rsidRPr="004029CC">
        <w:rPr>
          <w:sz w:val="28"/>
          <w:szCs w:val="28"/>
        </w:rPr>
        <w:t>от</w:t>
      </w:r>
      <w:r w:rsidR="00E81E21" w:rsidRPr="004029CC">
        <w:rPr>
          <w:spacing w:val="46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периодов,</w:t>
      </w:r>
      <w:r w:rsidR="00974E04" w:rsidRPr="004029CC">
        <w:rPr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для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которых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производится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расчет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долевого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вклада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и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наличия</w:t>
      </w:r>
      <w:r w:rsidR="00E81E21" w:rsidRPr="004029CC">
        <w:rPr>
          <w:spacing w:val="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необходимых</w:t>
      </w:r>
      <w:r w:rsidR="00974E04" w:rsidRPr="004029CC">
        <w:rPr>
          <w:sz w:val="28"/>
          <w:szCs w:val="28"/>
        </w:rPr>
        <w:t xml:space="preserve"> </w:t>
      </w:r>
      <w:r w:rsidRPr="004029CC">
        <w:rPr>
          <w:sz w:val="28"/>
          <w:szCs w:val="28"/>
        </w:rPr>
        <w:t>данных</w:t>
      </w:r>
      <w:r w:rsidR="00E81E21" w:rsidRPr="004029CC">
        <w:rPr>
          <w:spacing w:val="-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в</w:t>
      </w:r>
      <w:r w:rsidR="00E81E21" w:rsidRPr="004029CC">
        <w:rPr>
          <w:spacing w:val="-2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рассматриваемые</w:t>
      </w:r>
      <w:r w:rsidR="00E81E21" w:rsidRPr="004029CC">
        <w:rPr>
          <w:spacing w:val="-1"/>
          <w:sz w:val="28"/>
          <w:szCs w:val="28"/>
        </w:rPr>
        <w:t xml:space="preserve"> </w:t>
      </w:r>
      <w:r w:rsidR="00E81E21" w:rsidRPr="004029CC">
        <w:rPr>
          <w:sz w:val="28"/>
          <w:szCs w:val="28"/>
        </w:rPr>
        <w:t>периоды работы</w:t>
      </w:r>
      <w:r w:rsidRPr="004029CC">
        <w:rPr>
          <w:sz w:val="28"/>
          <w:szCs w:val="28"/>
        </w:rPr>
        <w:t>)</w:t>
      </w:r>
      <w:r w:rsidR="0008732D" w:rsidRPr="004029CC">
        <w:rPr>
          <w:sz w:val="28"/>
          <w:szCs w:val="28"/>
        </w:rPr>
        <w:t>.</w:t>
      </w:r>
    </w:p>
    <w:p w:rsidR="00B66C9A" w:rsidRPr="00B27C5F" w:rsidRDefault="00BA787E" w:rsidP="00496819">
      <w:pPr>
        <w:pStyle w:val="a4"/>
        <w:tabs>
          <w:tab w:val="left" w:pos="1141"/>
        </w:tabs>
        <w:spacing w:line="276" w:lineRule="auto"/>
        <w:ind w:left="0" w:firstLine="851"/>
        <w:rPr>
          <w:sz w:val="28"/>
          <w:szCs w:val="28"/>
        </w:rPr>
      </w:pPr>
      <w:bookmarkStart w:id="1" w:name="_Hlk165890244"/>
      <w:r w:rsidRPr="00BA787E">
        <w:rPr>
          <w:sz w:val="28"/>
          <w:szCs w:val="28"/>
        </w:rPr>
        <w:t xml:space="preserve">Данные сведения предоставляются организациями, где осуществлялась и/или осуществляется </w:t>
      </w:r>
      <w:r w:rsidR="00673204">
        <w:rPr>
          <w:sz w:val="28"/>
          <w:szCs w:val="28"/>
        </w:rPr>
        <w:t xml:space="preserve">работником </w:t>
      </w:r>
      <w:r w:rsidRPr="00BA787E">
        <w:rPr>
          <w:sz w:val="28"/>
          <w:szCs w:val="28"/>
        </w:rPr>
        <w:t xml:space="preserve">трудовая деятельность по запросу </w:t>
      </w:r>
      <w:r w:rsidR="00673204">
        <w:rPr>
          <w:sz w:val="28"/>
          <w:szCs w:val="28"/>
        </w:rPr>
        <w:t>органа государственного санитарно-эпидемиологического контроля (надзора)</w:t>
      </w:r>
      <w:r w:rsidRPr="00BA787E">
        <w:rPr>
          <w:sz w:val="28"/>
          <w:szCs w:val="28"/>
        </w:rPr>
        <w:t>, осуществляюще</w:t>
      </w:r>
      <w:r w:rsidR="00673204">
        <w:rPr>
          <w:sz w:val="28"/>
          <w:szCs w:val="28"/>
        </w:rPr>
        <w:t>го</w:t>
      </w:r>
      <w:r w:rsidRPr="00BA787E">
        <w:rPr>
          <w:sz w:val="28"/>
          <w:szCs w:val="28"/>
        </w:rPr>
        <w:t xml:space="preserve"> составление санитарно-гигиенической характеристики условий труда</w:t>
      </w:r>
      <w:r w:rsidR="00B046D7" w:rsidRPr="00B27C5F">
        <w:rPr>
          <w:sz w:val="28"/>
          <w:szCs w:val="28"/>
        </w:rPr>
        <w:t>.</w:t>
      </w:r>
    </w:p>
    <w:bookmarkEnd w:id="1"/>
    <w:p w:rsidR="00D43725" w:rsidRPr="00B27C5F" w:rsidRDefault="00051B50" w:rsidP="00496819">
      <w:pPr>
        <w:tabs>
          <w:tab w:val="left" w:pos="1324"/>
        </w:tabs>
        <w:spacing w:line="276" w:lineRule="auto"/>
        <w:ind w:firstLine="851"/>
        <w:jc w:val="both"/>
        <w:rPr>
          <w:sz w:val="28"/>
          <w:szCs w:val="28"/>
        </w:rPr>
      </w:pPr>
      <w:r w:rsidRPr="00B27C5F">
        <w:rPr>
          <w:sz w:val="28"/>
          <w:szCs w:val="28"/>
        </w:rPr>
        <w:t>2.2.</w:t>
      </w:r>
      <w:r w:rsidR="00B7453F" w:rsidRPr="00B27C5F">
        <w:rPr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В соответствии с пунктом 5</w:t>
      </w:r>
      <w:r w:rsidR="002A61C2" w:rsidRPr="00B27C5F">
        <w:rPr>
          <w:sz w:val="28"/>
          <w:szCs w:val="28"/>
        </w:rPr>
        <w:t xml:space="preserve"> «Инструкции по составлению санитарно-гигиенической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характеристики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условий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труда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работника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при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подозрении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у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него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профессионального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заболевания», утвержденной Приказом Федеральной службы по надзору</w:t>
      </w:r>
      <w:r w:rsidR="002A61C2" w:rsidRPr="00B27C5F">
        <w:rPr>
          <w:spacing w:val="-67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в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сфере</w:t>
      </w:r>
      <w:r w:rsidR="002A61C2" w:rsidRPr="00B27C5F">
        <w:rPr>
          <w:spacing w:val="2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защиты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прав</w:t>
      </w:r>
      <w:r w:rsidR="002A61C2" w:rsidRPr="00B27C5F">
        <w:rPr>
          <w:spacing w:val="2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потребителей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и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благополучия</w:t>
      </w:r>
      <w:r w:rsidR="002A61C2" w:rsidRPr="00B27C5F">
        <w:rPr>
          <w:spacing w:val="4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человека</w:t>
      </w:r>
      <w:r w:rsidR="002A61C2" w:rsidRPr="00B27C5F">
        <w:rPr>
          <w:spacing w:val="2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от</w:t>
      </w:r>
      <w:r w:rsidR="002A61C2" w:rsidRPr="00B27C5F">
        <w:rPr>
          <w:spacing w:val="-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31</w:t>
      </w:r>
      <w:r w:rsidR="002A61C2" w:rsidRPr="00B27C5F">
        <w:rPr>
          <w:spacing w:val="4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марта 2008</w:t>
      </w:r>
      <w:r w:rsidR="002A61C2" w:rsidRPr="00B27C5F">
        <w:rPr>
          <w:spacing w:val="3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г. № 103 «Об утверждении инструкции по составлению санитарно-гигиенической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характеристики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условий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труда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работника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при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подозрении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у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него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профессионального</w:t>
      </w:r>
      <w:r w:rsidR="002A61C2" w:rsidRPr="00B27C5F">
        <w:rPr>
          <w:spacing w:val="1"/>
          <w:sz w:val="28"/>
          <w:szCs w:val="28"/>
        </w:rPr>
        <w:t xml:space="preserve"> </w:t>
      </w:r>
      <w:r w:rsidR="002A61C2" w:rsidRPr="00B27C5F">
        <w:rPr>
          <w:sz w:val="28"/>
          <w:szCs w:val="28"/>
        </w:rPr>
        <w:t>заболевания»</w:t>
      </w:r>
      <w:r w:rsidR="002A61C2" w:rsidRPr="00B27C5F">
        <w:rPr>
          <w:sz w:val="28"/>
          <w:szCs w:val="28"/>
          <w:shd w:val="clear" w:color="auto" w:fill="FFFFFF"/>
        </w:rPr>
        <w:t xml:space="preserve"> (зареги</w:t>
      </w:r>
      <w:r w:rsidR="00B640AA">
        <w:rPr>
          <w:sz w:val="28"/>
          <w:szCs w:val="28"/>
          <w:shd w:val="clear" w:color="auto" w:fill="FFFFFF"/>
        </w:rPr>
        <w:t>стрирован</w:t>
      </w:r>
      <w:r w:rsidR="002A61C2" w:rsidRPr="00B27C5F">
        <w:rPr>
          <w:sz w:val="28"/>
          <w:szCs w:val="28"/>
          <w:shd w:val="clear" w:color="auto" w:fill="FFFFFF"/>
        </w:rPr>
        <w:t xml:space="preserve"> в Министерстве юстиции Российской Федерации 22 апреля </w:t>
      </w:r>
      <w:r w:rsidR="002A61C2" w:rsidRPr="00B27C5F">
        <w:rPr>
          <w:bCs/>
          <w:sz w:val="28"/>
          <w:szCs w:val="28"/>
          <w:shd w:val="clear" w:color="auto" w:fill="FFFFFF"/>
        </w:rPr>
        <w:t>2008</w:t>
      </w:r>
      <w:r w:rsidR="002A61C2" w:rsidRPr="00B27C5F">
        <w:rPr>
          <w:sz w:val="28"/>
          <w:szCs w:val="28"/>
          <w:shd w:val="clear" w:color="auto" w:fill="FFFFFF"/>
        </w:rPr>
        <w:t> </w:t>
      </w:r>
      <w:r w:rsidR="002A61C2" w:rsidRPr="00B27C5F">
        <w:rPr>
          <w:bCs/>
          <w:sz w:val="28"/>
          <w:szCs w:val="28"/>
          <w:shd w:val="clear" w:color="auto" w:fill="FFFFFF"/>
        </w:rPr>
        <w:t>г</w:t>
      </w:r>
      <w:r w:rsidR="00124DF8">
        <w:rPr>
          <w:sz w:val="28"/>
          <w:szCs w:val="28"/>
          <w:shd w:val="clear" w:color="auto" w:fill="FFFFFF"/>
        </w:rPr>
        <w:t>. №</w:t>
      </w:r>
      <w:r w:rsidR="002A61C2" w:rsidRPr="00B27C5F">
        <w:rPr>
          <w:sz w:val="28"/>
          <w:szCs w:val="28"/>
          <w:shd w:val="clear" w:color="auto" w:fill="FFFFFF"/>
        </w:rPr>
        <w:t xml:space="preserve"> 11577)</w:t>
      </w:r>
      <w:r w:rsidR="00C65568" w:rsidRPr="00B27C5F">
        <w:rPr>
          <w:sz w:val="28"/>
          <w:szCs w:val="28"/>
        </w:rPr>
        <w:t xml:space="preserve">, </w:t>
      </w:r>
      <w:r w:rsidR="00E81E21" w:rsidRPr="00B27C5F">
        <w:rPr>
          <w:sz w:val="28"/>
          <w:szCs w:val="28"/>
        </w:rPr>
        <w:t>при</w:t>
      </w:r>
      <w:r w:rsidR="00E81E21" w:rsidRPr="00B27C5F">
        <w:rPr>
          <w:spacing w:val="70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невозможности</w:t>
      </w:r>
      <w:r w:rsidR="00E81E21" w:rsidRPr="00B27C5F">
        <w:rPr>
          <w:spacing w:val="70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представления</w:t>
      </w:r>
      <w:r w:rsidR="00E81E21" w:rsidRPr="00B27C5F">
        <w:rPr>
          <w:spacing w:val="70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данных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об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условиях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труда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(ликвидация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цеха,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участка,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организации,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реконструкция,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отсутствие документов о количественной характеристике вредных факторов),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используют</w:t>
      </w:r>
      <w:r w:rsidR="00B814D7" w:rsidRPr="00B27C5F">
        <w:rPr>
          <w:sz w:val="28"/>
          <w:szCs w:val="28"/>
        </w:rPr>
        <w:t>ся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другие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документы,</w:t>
      </w:r>
      <w:r w:rsidR="00E81E21" w:rsidRPr="00B27C5F">
        <w:rPr>
          <w:spacing w:val="-67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подтверждающие</w:t>
      </w:r>
      <w:r w:rsidR="00E81E21" w:rsidRPr="00B27C5F">
        <w:rPr>
          <w:spacing w:val="-2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наличие</w:t>
      </w:r>
      <w:r w:rsidR="00E81E21" w:rsidRPr="00B27C5F">
        <w:rPr>
          <w:spacing w:val="-2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вредных производственных</w:t>
      </w:r>
      <w:r w:rsidR="00E81E21" w:rsidRPr="00B27C5F">
        <w:rPr>
          <w:spacing w:val="-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факторов</w:t>
      </w:r>
      <w:r w:rsidR="00B814D7" w:rsidRPr="00B27C5F">
        <w:rPr>
          <w:sz w:val="28"/>
          <w:szCs w:val="28"/>
        </w:rPr>
        <w:t>, указанные в данном пункте.</w:t>
      </w:r>
    </w:p>
    <w:p w:rsidR="00B046D7" w:rsidRPr="00B27C5F" w:rsidRDefault="00BA787E" w:rsidP="00B640AA">
      <w:pPr>
        <w:tabs>
          <w:tab w:val="left" w:pos="1324"/>
        </w:tabs>
        <w:spacing w:line="276" w:lineRule="auto"/>
        <w:ind w:firstLine="851"/>
        <w:jc w:val="both"/>
        <w:rPr>
          <w:sz w:val="28"/>
          <w:szCs w:val="28"/>
        </w:rPr>
      </w:pPr>
      <w:bookmarkStart w:id="2" w:name="_Hlk165890769"/>
      <w:r w:rsidRPr="00BA787E">
        <w:rPr>
          <w:sz w:val="28"/>
          <w:szCs w:val="28"/>
        </w:rPr>
        <w:t>В качестве таких документов использ</w:t>
      </w:r>
      <w:r w:rsidR="00E73CD2">
        <w:rPr>
          <w:sz w:val="28"/>
          <w:szCs w:val="28"/>
        </w:rPr>
        <w:t>уютс</w:t>
      </w:r>
      <w:r w:rsidRPr="00BA787E">
        <w:rPr>
          <w:sz w:val="28"/>
          <w:szCs w:val="28"/>
        </w:rPr>
        <w:t xml:space="preserve">я </w:t>
      </w:r>
      <w:bookmarkEnd w:id="2"/>
      <w:r w:rsidR="00E73CD2" w:rsidRPr="00061EE7">
        <w:rPr>
          <w:sz w:val="28"/>
          <w:szCs w:val="28"/>
        </w:rPr>
        <w:t xml:space="preserve">справочные материалы </w:t>
      </w:r>
      <w:r w:rsidR="00B640AA">
        <w:rPr>
          <w:sz w:val="28"/>
          <w:szCs w:val="28"/>
        </w:rPr>
        <w:br/>
      </w:r>
      <w:r w:rsidR="00E73CD2" w:rsidRPr="00061EE7">
        <w:rPr>
          <w:sz w:val="28"/>
          <w:szCs w:val="28"/>
        </w:rPr>
        <w:t xml:space="preserve">по количественной характеристике факторов рабочей среды и трудового процесса для аналогичных производств, а также сведения о результатах проведения исследований (испытаний) и измерений вредных и (или) опасных производственных факторов по аналогичным рабочим местам (принадлежность работников к одной и той же профессии (должности), осуществляющих одинаковые трудовые функции в одинаковом режиме рабочего времени при ведении однотипного технологического процесса с использованием однотипного </w:t>
      </w:r>
      <w:r w:rsidR="00E73CD2" w:rsidRPr="0098451B">
        <w:rPr>
          <w:sz w:val="28"/>
          <w:szCs w:val="28"/>
        </w:rPr>
        <w:t>производственного оборудования, инструментов, приспособлений, материалов и сырья)</w:t>
      </w:r>
      <w:r w:rsidR="00FC2F8D" w:rsidRPr="0098451B">
        <w:rPr>
          <w:sz w:val="28"/>
          <w:szCs w:val="28"/>
        </w:rPr>
        <w:t>.</w:t>
      </w:r>
    </w:p>
    <w:p w:rsidR="0008732D" w:rsidRPr="0008732D" w:rsidRDefault="001126DF" w:rsidP="00496819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B27C5F">
        <w:rPr>
          <w:sz w:val="28"/>
          <w:szCs w:val="28"/>
        </w:rPr>
        <w:t>2.3.</w:t>
      </w:r>
      <w:r w:rsidR="00B7453F" w:rsidRPr="00B27C5F">
        <w:rPr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Основой</w:t>
      </w:r>
      <w:r w:rsidR="0008732D" w:rsidRPr="0008732D">
        <w:rPr>
          <w:spacing w:val="1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для</w:t>
      </w:r>
      <w:r w:rsidR="0008732D" w:rsidRPr="0008732D">
        <w:rPr>
          <w:spacing w:val="1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расчета</w:t>
      </w:r>
      <w:r w:rsidR="0008732D" w:rsidRPr="0008732D">
        <w:rPr>
          <w:spacing w:val="1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долевого</w:t>
      </w:r>
      <w:r w:rsidR="0008732D" w:rsidRPr="0008732D">
        <w:rPr>
          <w:spacing w:val="1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вклада</w:t>
      </w:r>
      <w:r w:rsidR="0008732D" w:rsidRPr="0008732D">
        <w:rPr>
          <w:spacing w:val="1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в</w:t>
      </w:r>
      <w:r w:rsidR="0008732D" w:rsidRPr="0008732D">
        <w:rPr>
          <w:spacing w:val="1"/>
          <w:sz w:val="28"/>
          <w:szCs w:val="28"/>
        </w:rPr>
        <w:t xml:space="preserve"> возникновение </w:t>
      </w:r>
      <w:r w:rsidR="0008732D" w:rsidRPr="0008732D">
        <w:rPr>
          <w:sz w:val="28"/>
          <w:szCs w:val="28"/>
        </w:rPr>
        <w:t>хронического профессионального заболевания</w:t>
      </w:r>
      <w:r w:rsidR="0008732D" w:rsidRPr="0008732D">
        <w:rPr>
          <w:spacing w:val="1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отдельных периодов работы</w:t>
      </w:r>
      <w:r w:rsidR="0008732D" w:rsidRPr="0008732D">
        <w:rPr>
          <w:spacing w:val="1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 xml:space="preserve">является </w:t>
      </w:r>
      <w:r w:rsidR="00496819">
        <w:rPr>
          <w:sz w:val="28"/>
          <w:szCs w:val="28"/>
        </w:rPr>
        <w:br/>
      </w:r>
      <w:r w:rsidR="0008732D" w:rsidRPr="0008732D">
        <w:rPr>
          <w:bCs/>
          <w:color w:val="000000"/>
          <w:sz w:val="28"/>
          <w:szCs w:val="28"/>
        </w:rPr>
        <w:t>Р</w:t>
      </w:r>
      <w:r w:rsidR="009B602D">
        <w:rPr>
          <w:bCs/>
          <w:color w:val="000000"/>
          <w:sz w:val="28"/>
          <w:szCs w:val="28"/>
        </w:rPr>
        <w:t xml:space="preserve"> </w:t>
      </w:r>
      <w:r w:rsidR="0008732D" w:rsidRPr="0008732D">
        <w:rPr>
          <w:bCs/>
          <w:color w:val="000000"/>
          <w:sz w:val="28"/>
          <w:szCs w:val="28"/>
        </w:rPr>
        <w:t>2.2.3969-23</w:t>
      </w:r>
      <w:r w:rsidR="0008732D" w:rsidRPr="0008732D">
        <w:rPr>
          <w:sz w:val="28"/>
          <w:szCs w:val="28"/>
        </w:rPr>
        <w:t xml:space="preserve"> «Руководство </w:t>
      </w:r>
      <w:r w:rsidR="0008732D" w:rsidRPr="0008732D">
        <w:rPr>
          <w:bCs/>
          <w:color w:val="000000"/>
          <w:sz w:val="28"/>
          <w:szCs w:val="28"/>
        </w:rPr>
        <w:t>по оценке профессионального риска для здоровья работников. Организационно-методические основы, принципы и критерии</w:t>
      </w:r>
      <w:r w:rsidR="0008732D" w:rsidRPr="0008732D">
        <w:rPr>
          <w:color w:val="000000"/>
          <w:sz w:val="28"/>
          <w:szCs w:val="28"/>
        </w:rPr>
        <w:t xml:space="preserve"> </w:t>
      </w:r>
      <w:r w:rsidR="0008732D" w:rsidRPr="0008732D">
        <w:rPr>
          <w:bCs/>
          <w:color w:val="000000"/>
          <w:sz w:val="28"/>
          <w:szCs w:val="28"/>
        </w:rPr>
        <w:t>оценки»</w:t>
      </w:r>
      <w:r w:rsidR="009B602D">
        <w:rPr>
          <w:bCs/>
          <w:color w:val="000000"/>
          <w:sz w:val="28"/>
          <w:szCs w:val="28"/>
        </w:rPr>
        <w:t xml:space="preserve"> (утверждено Федеральной службой</w:t>
      </w:r>
      <w:r w:rsidR="009B602D" w:rsidRPr="009B602D">
        <w:rPr>
          <w:bCs/>
          <w:color w:val="000000"/>
          <w:sz w:val="28"/>
          <w:szCs w:val="28"/>
        </w:rPr>
        <w:t xml:space="preserve"> по надзору в сфере защиты прав </w:t>
      </w:r>
      <w:r w:rsidR="009B602D" w:rsidRPr="009B602D">
        <w:rPr>
          <w:bCs/>
          <w:color w:val="000000"/>
          <w:sz w:val="28"/>
          <w:szCs w:val="28"/>
        </w:rPr>
        <w:lastRenderedPageBreak/>
        <w:t xml:space="preserve">потребителей и благополучия человека от </w:t>
      </w:r>
      <w:r w:rsidR="009B602D">
        <w:rPr>
          <w:bCs/>
          <w:color w:val="000000"/>
          <w:sz w:val="28"/>
          <w:szCs w:val="28"/>
        </w:rPr>
        <w:t>7</w:t>
      </w:r>
      <w:r w:rsidR="009B602D" w:rsidRPr="009B602D">
        <w:rPr>
          <w:bCs/>
          <w:color w:val="000000"/>
          <w:sz w:val="28"/>
          <w:szCs w:val="28"/>
        </w:rPr>
        <w:t xml:space="preserve"> </w:t>
      </w:r>
      <w:r w:rsidR="009B602D">
        <w:rPr>
          <w:bCs/>
          <w:color w:val="000000"/>
          <w:sz w:val="28"/>
          <w:szCs w:val="28"/>
        </w:rPr>
        <w:t>сентября 2023</w:t>
      </w:r>
      <w:r w:rsidR="009B602D" w:rsidRPr="009B602D">
        <w:rPr>
          <w:bCs/>
          <w:color w:val="000000"/>
          <w:sz w:val="28"/>
          <w:szCs w:val="28"/>
        </w:rPr>
        <w:t xml:space="preserve"> г.</w:t>
      </w:r>
      <w:r w:rsidR="009B602D">
        <w:rPr>
          <w:bCs/>
          <w:color w:val="000000"/>
          <w:sz w:val="28"/>
          <w:szCs w:val="28"/>
        </w:rPr>
        <w:t>)</w:t>
      </w:r>
      <w:r w:rsidR="0008732D" w:rsidRPr="0008732D">
        <w:rPr>
          <w:bCs/>
          <w:color w:val="000000"/>
          <w:sz w:val="28"/>
          <w:szCs w:val="28"/>
        </w:rPr>
        <w:t xml:space="preserve">, </w:t>
      </w:r>
      <w:r w:rsidR="0008732D" w:rsidRPr="0008732D">
        <w:rPr>
          <w:sz w:val="28"/>
          <w:szCs w:val="28"/>
        </w:rPr>
        <w:t>устанавливающее</w:t>
      </w:r>
      <w:r w:rsidR="0008732D" w:rsidRPr="0008732D">
        <w:rPr>
          <w:spacing w:val="1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пять</w:t>
      </w:r>
      <w:r w:rsidR="0008732D" w:rsidRPr="0008732D">
        <w:rPr>
          <w:spacing w:val="-3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групп</w:t>
      </w:r>
      <w:r w:rsidR="0008732D" w:rsidRPr="0008732D">
        <w:rPr>
          <w:spacing w:val="-2"/>
          <w:sz w:val="28"/>
          <w:szCs w:val="28"/>
        </w:rPr>
        <w:t xml:space="preserve"> </w:t>
      </w:r>
      <w:r w:rsidR="0008732D" w:rsidRPr="0008732D">
        <w:rPr>
          <w:sz w:val="28"/>
          <w:szCs w:val="28"/>
        </w:rPr>
        <w:t>риска возникновения хронического профессионального заболевания:</w:t>
      </w:r>
    </w:p>
    <w:p w:rsidR="0008732D" w:rsidRPr="0014585B" w:rsidRDefault="0008732D" w:rsidP="006D4725">
      <w:pPr>
        <w:pStyle w:val="a4"/>
        <w:tabs>
          <w:tab w:val="left" w:pos="990"/>
        </w:tabs>
        <w:spacing w:line="276" w:lineRule="auto"/>
        <w:ind w:left="989" w:right="0" w:firstLine="0"/>
        <w:jc w:val="left"/>
        <w:rPr>
          <w:sz w:val="28"/>
          <w:szCs w:val="28"/>
        </w:rPr>
      </w:pPr>
      <w:r w:rsidRPr="0014585B">
        <w:rPr>
          <w:sz w:val="28"/>
          <w:szCs w:val="28"/>
        </w:rPr>
        <w:t>1</w:t>
      </w:r>
      <w:r w:rsidRPr="0014585B">
        <w:rPr>
          <w:spacing w:val="-2"/>
          <w:sz w:val="28"/>
          <w:szCs w:val="28"/>
        </w:rPr>
        <w:t xml:space="preserve"> </w:t>
      </w:r>
      <w:r w:rsidRPr="0014585B">
        <w:rPr>
          <w:sz w:val="28"/>
          <w:szCs w:val="28"/>
        </w:rPr>
        <w:t>группа</w:t>
      </w:r>
      <w:r w:rsidRPr="0014585B">
        <w:rPr>
          <w:spacing w:val="-2"/>
          <w:sz w:val="28"/>
          <w:szCs w:val="28"/>
        </w:rPr>
        <w:t xml:space="preserve"> </w:t>
      </w:r>
      <w:r w:rsidRPr="0014585B">
        <w:rPr>
          <w:sz w:val="28"/>
          <w:szCs w:val="28"/>
        </w:rPr>
        <w:t>«Пренебрежимо</w:t>
      </w:r>
      <w:r w:rsidRPr="0014585B">
        <w:rPr>
          <w:spacing w:val="-2"/>
          <w:sz w:val="28"/>
          <w:szCs w:val="28"/>
        </w:rPr>
        <w:t xml:space="preserve"> </w:t>
      </w:r>
      <w:r w:rsidRPr="0014585B">
        <w:rPr>
          <w:sz w:val="28"/>
          <w:szCs w:val="28"/>
        </w:rPr>
        <w:t>малый</w:t>
      </w:r>
      <w:r w:rsidRPr="0014585B">
        <w:rPr>
          <w:spacing w:val="-3"/>
          <w:sz w:val="28"/>
          <w:szCs w:val="28"/>
        </w:rPr>
        <w:t xml:space="preserve"> </w:t>
      </w:r>
      <w:r w:rsidRPr="0014585B">
        <w:rPr>
          <w:sz w:val="28"/>
          <w:szCs w:val="28"/>
        </w:rPr>
        <w:t>риск»/ «Малый риск»</w:t>
      </w:r>
    </w:p>
    <w:p w:rsidR="0008732D" w:rsidRPr="0014585B" w:rsidRDefault="0008732D" w:rsidP="006D4725">
      <w:pPr>
        <w:pStyle w:val="a4"/>
        <w:tabs>
          <w:tab w:val="left" w:pos="990"/>
        </w:tabs>
        <w:spacing w:line="276" w:lineRule="auto"/>
        <w:ind w:left="989" w:right="0" w:firstLine="0"/>
        <w:jc w:val="left"/>
        <w:rPr>
          <w:sz w:val="28"/>
          <w:szCs w:val="28"/>
        </w:rPr>
      </w:pPr>
      <w:r w:rsidRPr="0014585B">
        <w:rPr>
          <w:sz w:val="28"/>
          <w:szCs w:val="28"/>
        </w:rPr>
        <w:t>2</w:t>
      </w:r>
      <w:r w:rsidRPr="0014585B">
        <w:rPr>
          <w:spacing w:val="-1"/>
          <w:sz w:val="28"/>
          <w:szCs w:val="28"/>
        </w:rPr>
        <w:t xml:space="preserve"> </w:t>
      </w:r>
      <w:r w:rsidRPr="0014585B">
        <w:rPr>
          <w:sz w:val="28"/>
          <w:szCs w:val="28"/>
        </w:rPr>
        <w:t>группа</w:t>
      </w:r>
      <w:r w:rsidRPr="0014585B">
        <w:rPr>
          <w:spacing w:val="-2"/>
          <w:sz w:val="28"/>
          <w:szCs w:val="28"/>
        </w:rPr>
        <w:t xml:space="preserve"> </w:t>
      </w:r>
      <w:r w:rsidRPr="0014585B">
        <w:rPr>
          <w:sz w:val="28"/>
          <w:szCs w:val="28"/>
        </w:rPr>
        <w:t>«Умеренный</w:t>
      </w:r>
      <w:r w:rsidRPr="0014585B">
        <w:rPr>
          <w:spacing w:val="-3"/>
          <w:sz w:val="28"/>
          <w:szCs w:val="28"/>
        </w:rPr>
        <w:t xml:space="preserve"> </w:t>
      </w:r>
      <w:r w:rsidRPr="0014585B">
        <w:rPr>
          <w:sz w:val="28"/>
          <w:szCs w:val="28"/>
        </w:rPr>
        <w:t>риск»,</w:t>
      </w:r>
    </w:p>
    <w:p w:rsidR="0008732D" w:rsidRPr="0008732D" w:rsidRDefault="0008732D" w:rsidP="006D4725">
      <w:pPr>
        <w:pStyle w:val="a4"/>
        <w:tabs>
          <w:tab w:val="left" w:pos="990"/>
        </w:tabs>
        <w:spacing w:line="276" w:lineRule="auto"/>
        <w:ind w:left="989" w:right="0" w:firstLine="0"/>
        <w:jc w:val="left"/>
        <w:rPr>
          <w:sz w:val="28"/>
          <w:szCs w:val="28"/>
        </w:rPr>
      </w:pPr>
      <w:r w:rsidRPr="0008732D">
        <w:rPr>
          <w:sz w:val="28"/>
          <w:szCs w:val="28"/>
        </w:rPr>
        <w:t>3</w:t>
      </w:r>
      <w:r w:rsidRPr="0008732D">
        <w:rPr>
          <w:spacing w:val="-2"/>
          <w:sz w:val="28"/>
          <w:szCs w:val="28"/>
        </w:rPr>
        <w:t xml:space="preserve"> </w:t>
      </w:r>
      <w:r w:rsidRPr="0008732D">
        <w:rPr>
          <w:sz w:val="28"/>
          <w:szCs w:val="28"/>
        </w:rPr>
        <w:t>группа</w:t>
      </w:r>
      <w:r w:rsidRPr="0008732D">
        <w:rPr>
          <w:spacing w:val="-3"/>
          <w:sz w:val="28"/>
          <w:szCs w:val="28"/>
        </w:rPr>
        <w:t xml:space="preserve"> </w:t>
      </w:r>
      <w:r w:rsidRPr="0008732D">
        <w:rPr>
          <w:sz w:val="28"/>
          <w:szCs w:val="28"/>
        </w:rPr>
        <w:t>«Средний</w:t>
      </w:r>
      <w:r w:rsidRPr="0008732D">
        <w:rPr>
          <w:spacing w:val="-4"/>
          <w:sz w:val="28"/>
          <w:szCs w:val="28"/>
        </w:rPr>
        <w:t xml:space="preserve"> </w:t>
      </w:r>
      <w:r w:rsidRPr="0008732D">
        <w:rPr>
          <w:sz w:val="28"/>
          <w:szCs w:val="28"/>
        </w:rPr>
        <w:t>риск»,</w:t>
      </w:r>
    </w:p>
    <w:p w:rsidR="0008732D" w:rsidRPr="0008732D" w:rsidRDefault="0008732D" w:rsidP="006D4725">
      <w:pPr>
        <w:pStyle w:val="a4"/>
        <w:tabs>
          <w:tab w:val="left" w:pos="990"/>
        </w:tabs>
        <w:spacing w:line="276" w:lineRule="auto"/>
        <w:ind w:left="989" w:right="0" w:firstLine="0"/>
        <w:jc w:val="left"/>
        <w:rPr>
          <w:sz w:val="28"/>
          <w:szCs w:val="28"/>
        </w:rPr>
      </w:pPr>
      <w:r w:rsidRPr="0008732D">
        <w:rPr>
          <w:sz w:val="28"/>
          <w:szCs w:val="28"/>
        </w:rPr>
        <w:t>4</w:t>
      </w:r>
      <w:r w:rsidRPr="0008732D">
        <w:rPr>
          <w:spacing w:val="-2"/>
          <w:sz w:val="28"/>
          <w:szCs w:val="28"/>
        </w:rPr>
        <w:t xml:space="preserve"> </w:t>
      </w:r>
      <w:r w:rsidRPr="0008732D">
        <w:rPr>
          <w:sz w:val="28"/>
          <w:szCs w:val="28"/>
        </w:rPr>
        <w:t>группа</w:t>
      </w:r>
      <w:r w:rsidRPr="0008732D">
        <w:rPr>
          <w:spacing w:val="-3"/>
          <w:sz w:val="28"/>
          <w:szCs w:val="28"/>
        </w:rPr>
        <w:t xml:space="preserve"> </w:t>
      </w:r>
      <w:r w:rsidRPr="0008732D">
        <w:rPr>
          <w:sz w:val="28"/>
          <w:szCs w:val="28"/>
        </w:rPr>
        <w:t>«Высокий</w:t>
      </w:r>
      <w:r w:rsidRPr="0008732D">
        <w:rPr>
          <w:spacing w:val="-2"/>
          <w:sz w:val="28"/>
          <w:szCs w:val="28"/>
        </w:rPr>
        <w:t xml:space="preserve"> </w:t>
      </w:r>
      <w:r w:rsidRPr="0008732D">
        <w:rPr>
          <w:sz w:val="28"/>
          <w:szCs w:val="28"/>
        </w:rPr>
        <w:t>риск»,</w:t>
      </w:r>
    </w:p>
    <w:p w:rsidR="0098451B" w:rsidRPr="0098451B" w:rsidRDefault="0008732D" w:rsidP="006D4725">
      <w:pPr>
        <w:pStyle w:val="a4"/>
        <w:tabs>
          <w:tab w:val="left" w:pos="990"/>
        </w:tabs>
        <w:spacing w:line="276" w:lineRule="auto"/>
        <w:ind w:left="989" w:right="0" w:firstLine="0"/>
        <w:jc w:val="left"/>
        <w:rPr>
          <w:sz w:val="24"/>
          <w:szCs w:val="28"/>
        </w:rPr>
      </w:pPr>
      <w:r w:rsidRPr="0008732D">
        <w:rPr>
          <w:sz w:val="28"/>
          <w:szCs w:val="28"/>
        </w:rPr>
        <w:t>5</w:t>
      </w:r>
      <w:r w:rsidRPr="0008732D">
        <w:rPr>
          <w:spacing w:val="-2"/>
          <w:sz w:val="28"/>
          <w:szCs w:val="28"/>
        </w:rPr>
        <w:t xml:space="preserve"> </w:t>
      </w:r>
      <w:r w:rsidRPr="0008732D">
        <w:rPr>
          <w:sz w:val="28"/>
          <w:szCs w:val="28"/>
        </w:rPr>
        <w:t>группа</w:t>
      </w:r>
      <w:r w:rsidRPr="0008732D">
        <w:rPr>
          <w:spacing w:val="-3"/>
          <w:sz w:val="28"/>
          <w:szCs w:val="28"/>
        </w:rPr>
        <w:t xml:space="preserve"> </w:t>
      </w:r>
      <w:r w:rsidRPr="0008732D">
        <w:rPr>
          <w:sz w:val="28"/>
          <w:szCs w:val="28"/>
        </w:rPr>
        <w:t>«Очень</w:t>
      </w:r>
      <w:r w:rsidRPr="0008732D">
        <w:rPr>
          <w:spacing w:val="-3"/>
          <w:sz w:val="28"/>
          <w:szCs w:val="28"/>
        </w:rPr>
        <w:t xml:space="preserve"> </w:t>
      </w:r>
      <w:r w:rsidRPr="0008732D">
        <w:rPr>
          <w:sz w:val="28"/>
          <w:szCs w:val="28"/>
        </w:rPr>
        <w:t>высокий</w:t>
      </w:r>
      <w:r w:rsidRPr="0008732D">
        <w:rPr>
          <w:spacing w:val="-2"/>
          <w:sz w:val="28"/>
          <w:szCs w:val="28"/>
        </w:rPr>
        <w:t xml:space="preserve"> </w:t>
      </w:r>
      <w:r w:rsidRPr="0008732D">
        <w:rPr>
          <w:sz w:val="28"/>
          <w:szCs w:val="28"/>
        </w:rPr>
        <w:t>риск»/ «Экстремально высокий риск</w:t>
      </w:r>
      <w:r>
        <w:rPr>
          <w:sz w:val="24"/>
          <w:szCs w:val="28"/>
        </w:rPr>
        <w:t>»</w:t>
      </w:r>
      <w:r w:rsidRPr="00D85361">
        <w:rPr>
          <w:sz w:val="24"/>
          <w:szCs w:val="28"/>
        </w:rPr>
        <w:t>.</w:t>
      </w:r>
    </w:p>
    <w:p w:rsidR="00FC2F8D" w:rsidRPr="00B27C5F" w:rsidRDefault="00AC581F" w:rsidP="00496819">
      <w:pPr>
        <w:spacing w:line="276" w:lineRule="auto"/>
        <w:ind w:right="102" w:firstLine="709"/>
        <w:jc w:val="both"/>
        <w:rPr>
          <w:sz w:val="28"/>
          <w:szCs w:val="28"/>
        </w:rPr>
      </w:pPr>
      <w:r w:rsidRPr="0098451B">
        <w:rPr>
          <w:sz w:val="28"/>
          <w:szCs w:val="28"/>
        </w:rPr>
        <w:t>2.4. Оценка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долевого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вклада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отдельных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периодов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работы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в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условиях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воздействия на работника вредного производственного фактора в возникновение</w:t>
      </w:r>
      <w:r w:rsidRPr="0098451B">
        <w:rPr>
          <w:spacing w:val="-67"/>
          <w:sz w:val="28"/>
          <w:szCs w:val="28"/>
        </w:rPr>
        <w:t xml:space="preserve"> </w:t>
      </w:r>
      <w:r w:rsidRPr="0098451B">
        <w:rPr>
          <w:sz w:val="28"/>
          <w:szCs w:val="28"/>
        </w:rPr>
        <w:t>хронического профессионального заболевания проводится</w:t>
      </w:r>
      <w:r w:rsidRPr="0098451B">
        <w:rPr>
          <w:spacing w:val="-4"/>
          <w:sz w:val="28"/>
          <w:szCs w:val="28"/>
        </w:rPr>
        <w:t xml:space="preserve"> </w:t>
      </w:r>
      <w:r w:rsidRPr="0098451B">
        <w:rPr>
          <w:sz w:val="28"/>
          <w:szCs w:val="28"/>
        </w:rPr>
        <w:t>на</w:t>
      </w:r>
      <w:r w:rsidRPr="0098451B">
        <w:rPr>
          <w:spacing w:val="-1"/>
          <w:sz w:val="28"/>
          <w:szCs w:val="28"/>
        </w:rPr>
        <w:t xml:space="preserve"> </w:t>
      </w:r>
      <w:r w:rsidRPr="0098451B">
        <w:rPr>
          <w:sz w:val="28"/>
          <w:szCs w:val="28"/>
        </w:rPr>
        <w:t>основании учета</w:t>
      </w:r>
      <w:r w:rsidRPr="0098451B">
        <w:rPr>
          <w:spacing w:val="-1"/>
          <w:sz w:val="28"/>
          <w:szCs w:val="28"/>
        </w:rPr>
        <w:t xml:space="preserve"> основного </w:t>
      </w:r>
      <w:r w:rsidRPr="0098451B">
        <w:rPr>
          <w:iCs/>
          <w:sz w:val="28"/>
          <w:szCs w:val="28"/>
        </w:rPr>
        <w:t>критерия</w:t>
      </w:r>
      <w:r w:rsidRPr="0098451B">
        <w:rPr>
          <w:i/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–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класс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условий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труда (категория риска)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по</w:t>
      </w:r>
      <w:r w:rsidRPr="0098451B">
        <w:rPr>
          <w:spacing w:val="1"/>
          <w:sz w:val="28"/>
          <w:szCs w:val="28"/>
        </w:rPr>
        <w:t xml:space="preserve"> этиологическому </w:t>
      </w:r>
      <w:r w:rsidRPr="0098451B">
        <w:rPr>
          <w:sz w:val="28"/>
          <w:szCs w:val="28"/>
        </w:rPr>
        <w:t>вредному</w:t>
      </w:r>
      <w:r w:rsidRPr="0098451B">
        <w:rPr>
          <w:spacing w:val="1"/>
          <w:sz w:val="28"/>
          <w:szCs w:val="28"/>
        </w:rPr>
        <w:t xml:space="preserve"> </w:t>
      </w:r>
      <w:r w:rsidRPr="0098451B">
        <w:rPr>
          <w:sz w:val="28"/>
          <w:szCs w:val="28"/>
        </w:rPr>
        <w:t>производственному</w:t>
      </w:r>
      <w:r w:rsidRPr="0098451B">
        <w:rPr>
          <w:spacing w:val="-67"/>
          <w:sz w:val="28"/>
          <w:szCs w:val="28"/>
        </w:rPr>
        <w:t xml:space="preserve"> </w:t>
      </w:r>
      <w:r w:rsidRPr="0098451B">
        <w:rPr>
          <w:sz w:val="28"/>
          <w:szCs w:val="28"/>
        </w:rPr>
        <w:t>фактору, вызвавшему данное хроническое профессиональное заболевание.</w:t>
      </w:r>
    </w:p>
    <w:p w:rsidR="00AC581F" w:rsidRPr="001404B8" w:rsidRDefault="001126DF" w:rsidP="00496819">
      <w:pPr>
        <w:spacing w:line="276" w:lineRule="auto"/>
        <w:ind w:right="99" w:firstLine="709"/>
        <w:jc w:val="both"/>
        <w:rPr>
          <w:sz w:val="28"/>
          <w:szCs w:val="28"/>
        </w:rPr>
      </w:pPr>
      <w:r w:rsidRPr="001404B8">
        <w:rPr>
          <w:sz w:val="28"/>
          <w:szCs w:val="28"/>
        </w:rPr>
        <w:t xml:space="preserve">2.5. </w:t>
      </w:r>
      <w:r w:rsidR="00AC581F" w:rsidRPr="001404B8">
        <w:rPr>
          <w:sz w:val="28"/>
          <w:szCs w:val="28"/>
        </w:rPr>
        <w:t>Класс условий труда при проведении производственного контроля, федерального государственного санитарно-эпидемиологического контроля (надзора) или специальной оценки условий труда устанавливается в соответствии с требованиями законодательных и нормативно-правовых актов Российской Федерации, на основании которых осуществляются указанные виды деятельности.</w:t>
      </w:r>
    </w:p>
    <w:p w:rsidR="007B7CEC" w:rsidRPr="00651C5B" w:rsidRDefault="001126DF" w:rsidP="00496819">
      <w:pPr>
        <w:spacing w:line="276" w:lineRule="auto"/>
        <w:ind w:right="99" w:firstLine="709"/>
        <w:jc w:val="both"/>
        <w:rPr>
          <w:sz w:val="28"/>
          <w:szCs w:val="28"/>
        </w:rPr>
      </w:pPr>
      <w:r w:rsidRPr="00B27C5F">
        <w:rPr>
          <w:sz w:val="28"/>
          <w:szCs w:val="28"/>
        </w:rPr>
        <w:t xml:space="preserve">2.6. </w:t>
      </w:r>
      <w:r w:rsidR="00682387" w:rsidRPr="00B27C5F">
        <w:rPr>
          <w:sz w:val="28"/>
          <w:szCs w:val="28"/>
        </w:rPr>
        <w:t>Д</w:t>
      </w:r>
      <w:r w:rsidR="00E81E21" w:rsidRPr="00B27C5F">
        <w:rPr>
          <w:sz w:val="28"/>
          <w:szCs w:val="28"/>
        </w:rPr>
        <w:t>ля производственного фактора, вызвавшего</w:t>
      </w:r>
      <w:r w:rsidR="00E81E21" w:rsidRPr="00B27C5F">
        <w:rPr>
          <w:spacing w:val="1"/>
          <w:sz w:val="28"/>
          <w:szCs w:val="28"/>
        </w:rPr>
        <w:t xml:space="preserve"> </w:t>
      </w:r>
      <w:r w:rsidR="006044F1" w:rsidRPr="00B27C5F">
        <w:rPr>
          <w:sz w:val="28"/>
          <w:szCs w:val="28"/>
        </w:rPr>
        <w:t>хроническое профессиональное заболевание</w:t>
      </w:r>
      <w:r w:rsidR="00E81E21" w:rsidRPr="00B27C5F">
        <w:rPr>
          <w:sz w:val="28"/>
          <w:szCs w:val="28"/>
        </w:rPr>
        <w:t>, за каждый год стажа работника в условиях воздействия данного фактора,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устанавливается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группа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риска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и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определяется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соответствующая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ей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годовая</w:t>
      </w:r>
      <w:r w:rsidR="00E81E21" w:rsidRPr="00B27C5F">
        <w:rPr>
          <w:spacing w:val="1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балльная</w:t>
      </w:r>
      <w:r w:rsidR="00E81E21" w:rsidRPr="00B27C5F">
        <w:rPr>
          <w:spacing w:val="5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оценка</w:t>
      </w:r>
      <w:r w:rsidR="00E81E21" w:rsidRPr="00B27C5F">
        <w:rPr>
          <w:spacing w:val="5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риска,</w:t>
      </w:r>
      <w:r w:rsidR="00E81E21" w:rsidRPr="00B27C5F">
        <w:rPr>
          <w:spacing w:val="6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в</w:t>
      </w:r>
      <w:r w:rsidR="00E81E21" w:rsidRPr="00B27C5F">
        <w:rPr>
          <w:spacing w:val="6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зависимости</w:t>
      </w:r>
      <w:r w:rsidR="00E81E21" w:rsidRPr="00B27C5F">
        <w:rPr>
          <w:spacing w:val="6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от</w:t>
      </w:r>
      <w:r w:rsidR="00E81E21" w:rsidRPr="00B27C5F">
        <w:rPr>
          <w:spacing w:val="6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класса</w:t>
      </w:r>
      <w:r w:rsidR="00E81E21" w:rsidRPr="00B27C5F">
        <w:rPr>
          <w:spacing w:val="8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условий</w:t>
      </w:r>
      <w:r w:rsidR="00E81E21" w:rsidRPr="00B27C5F">
        <w:rPr>
          <w:spacing w:val="5"/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труда</w:t>
      </w:r>
      <w:r w:rsidR="00A36BC0" w:rsidRPr="00B27C5F">
        <w:rPr>
          <w:sz w:val="28"/>
          <w:szCs w:val="28"/>
        </w:rPr>
        <w:t xml:space="preserve"> (категории риска)</w:t>
      </w:r>
      <w:r w:rsidR="003D3FE7">
        <w:rPr>
          <w:sz w:val="28"/>
          <w:szCs w:val="28"/>
        </w:rPr>
        <w:t xml:space="preserve">. Годовые балльные оценки риска возникновения хронического профессионального заболевания, в зависимости от класса условий труда по этиологическому производственному фактору </w:t>
      </w:r>
      <w:r w:rsidR="003D3FE7" w:rsidRPr="00651C5B">
        <w:rPr>
          <w:sz w:val="28"/>
          <w:szCs w:val="28"/>
        </w:rPr>
        <w:t>приведены в таблице П1 Приложения 1.</w:t>
      </w:r>
      <w:r w:rsidR="007B7CEC" w:rsidRPr="00651C5B">
        <w:rPr>
          <w:sz w:val="28"/>
          <w:szCs w:val="28"/>
        </w:rPr>
        <w:t xml:space="preserve"> </w:t>
      </w:r>
    </w:p>
    <w:p w:rsidR="00CE2A89" w:rsidRPr="00CE2A89" w:rsidRDefault="00CE2A89" w:rsidP="00496819">
      <w:pPr>
        <w:spacing w:line="276" w:lineRule="auto"/>
        <w:ind w:right="99" w:firstLine="709"/>
        <w:jc w:val="both"/>
        <w:rPr>
          <w:sz w:val="28"/>
          <w:szCs w:val="28"/>
        </w:rPr>
      </w:pPr>
      <w:r w:rsidRPr="00651C5B">
        <w:rPr>
          <w:sz w:val="28"/>
          <w:szCs w:val="28"/>
        </w:rPr>
        <w:t xml:space="preserve">В случае, если продолжительность работы работника составляла менее </w:t>
      </w:r>
      <w:r w:rsidR="00014136">
        <w:rPr>
          <w:sz w:val="28"/>
          <w:szCs w:val="28"/>
        </w:rPr>
        <w:br/>
      </w:r>
      <w:r w:rsidRPr="00651C5B">
        <w:rPr>
          <w:sz w:val="28"/>
          <w:szCs w:val="28"/>
        </w:rPr>
        <w:t>1 года, а также, если он в течение года сменил 2-х и более работодателей или рабочих мест с разной оценкой условий труда, то балльная оценка риска проводится, исходя из расчета 0,08 балла за каждый месяц работы, с учетом значений годовых балльных оценок, установленных для 5 групп риска</w:t>
      </w:r>
    </w:p>
    <w:p w:rsidR="00D43725" w:rsidRPr="00D76B7C" w:rsidRDefault="00A12094" w:rsidP="00496819">
      <w:pPr>
        <w:spacing w:line="276" w:lineRule="auto"/>
        <w:ind w:right="99" w:firstLine="709"/>
        <w:jc w:val="both"/>
        <w:rPr>
          <w:sz w:val="28"/>
          <w:szCs w:val="28"/>
        </w:rPr>
      </w:pPr>
      <w:r w:rsidRPr="00651C5B">
        <w:rPr>
          <w:sz w:val="28"/>
          <w:szCs w:val="28"/>
        </w:rPr>
        <w:t>2.7. Отнесение условий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труда</w:t>
      </w:r>
      <w:r w:rsidRPr="00651C5B">
        <w:rPr>
          <w:spacing w:val="70"/>
          <w:sz w:val="28"/>
          <w:szCs w:val="28"/>
        </w:rPr>
        <w:t xml:space="preserve"> </w:t>
      </w:r>
      <w:r w:rsidRPr="00651C5B">
        <w:rPr>
          <w:sz w:val="28"/>
          <w:szCs w:val="28"/>
        </w:rPr>
        <w:t>по</w:t>
      </w:r>
      <w:r w:rsidRPr="00651C5B">
        <w:rPr>
          <w:spacing w:val="70"/>
          <w:sz w:val="28"/>
          <w:szCs w:val="28"/>
        </w:rPr>
        <w:t xml:space="preserve"> </w:t>
      </w:r>
      <w:r w:rsidRPr="00651C5B">
        <w:rPr>
          <w:sz w:val="28"/>
          <w:szCs w:val="28"/>
        </w:rPr>
        <w:t>критерию</w:t>
      </w:r>
      <w:r w:rsidRPr="00651C5B">
        <w:rPr>
          <w:spacing w:val="70"/>
          <w:sz w:val="28"/>
          <w:szCs w:val="28"/>
        </w:rPr>
        <w:t xml:space="preserve"> </w:t>
      </w:r>
      <w:r w:rsidRPr="00651C5B">
        <w:rPr>
          <w:sz w:val="28"/>
          <w:szCs w:val="28"/>
        </w:rPr>
        <w:t>класс условий труда (категория риска)</w:t>
      </w:r>
      <w:r w:rsidRPr="00651C5B">
        <w:rPr>
          <w:spacing w:val="70"/>
          <w:sz w:val="28"/>
          <w:szCs w:val="28"/>
        </w:rPr>
        <w:t xml:space="preserve"> </w:t>
      </w:r>
      <w:r w:rsidR="004C6B84" w:rsidRPr="00651C5B">
        <w:rPr>
          <w:sz w:val="28"/>
          <w:szCs w:val="28"/>
        </w:rPr>
        <w:t xml:space="preserve">в соответствии с порядком, описанном в предыдущем пункте 2.6, </w:t>
      </w:r>
      <w:r w:rsidRPr="00651C5B">
        <w:rPr>
          <w:sz w:val="28"/>
          <w:szCs w:val="28"/>
        </w:rPr>
        <w:t>производится в отношении всех производственных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факторов,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вызывающих</w:t>
      </w:r>
      <w:r w:rsidRPr="00651C5B">
        <w:rPr>
          <w:spacing w:val="1"/>
          <w:sz w:val="28"/>
          <w:szCs w:val="28"/>
        </w:rPr>
        <w:t xml:space="preserve"> возникновение </w:t>
      </w:r>
      <w:r w:rsidRPr="00651C5B">
        <w:rPr>
          <w:sz w:val="28"/>
          <w:szCs w:val="28"/>
        </w:rPr>
        <w:t>хронического профессионального заболевания,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за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исключением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указанных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в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п.2.8</w:t>
      </w:r>
      <w:r w:rsidRPr="00651C5B">
        <w:rPr>
          <w:spacing w:val="1"/>
          <w:sz w:val="28"/>
          <w:szCs w:val="28"/>
        </w:rPr>
        <w:t xml:space="preserve"> </w:t>
      </w:r>
      <w:r w:rsidRPr="00651C5B">
        <w:rPr>
          <w:sz w:val="28"/>
          <w:szCs w:val="28"/>
        </w:rPr>
        <w:t>настоящей</w:t>
      </w:r>
      <w:r w:rsidRPr="00651C5B">
        <w:rPr>
          <w:spacing w:val="-1"/>
          <w:sz w:val="28"/>
          <w:szCs w:val="28"/>
        </w:rPr>
        <w:t xml:space="preserve"> </w:t>
      </w:r>
      <w:r w:rsidRPr="00651C5B">
        <w:rPr>
          <w:sz w:val="28"/>
          <w:szCs w:val="28"/>
        </w:rPr>
        <w:t>методики, для которых устанавливается отдельный порядок определения группы риска.</w:t>
      </w:r>
    </w:p>
    <w:p w:rsidR="00CA6211" w:rsidRPr="00D76B7C" w:rsidRDefault="00D76B7C" w:rsidP="00496819">
      <w:pPr>
        <w:spacing w:line="276" w:lineRule="auto"/>
        <w:ind w:right="99" w:firstLine="709"/>
        <w:jc w:val="both"/>
        <w:rPr>
          <w:sz w:val="28"/>
          <w:szCs w:val="28"/>
        </w:rPr>
      </w:pPr>
      <w:r w:rsidRPr="00651C5B">
        <w:rPr>
          <w:sz w:val="28"/>
          <w:szCs w:val="28"/>
        </w:rPr>
        <w:t xml:space="preserve">2.8. </w:t>
      </w:r>
      <w:r w:rsidR="00CA6211" w:rsidRPr="00651C5B">
        <w:rPr>
          <w:sz w:val="28"/>
          <w:szCs w:val="28"/>
        </w:rPr>
        <w:t xml:space="preserve">При выявлении по данным специальной оценки условий труда, производственного контроля за условиями труда, а также результатам </w:t>
      </w:r>
      <w:r w:rsidR="00CA6211" w:rsidRPr="00651C5B">
        <w:rPr>
          <w:sz w:val="28"/>
          <w:szCs w:val="28"/>
        </w:rPr>
        <w:lastRenderedPageBreak/>
        <w:t xml:space="preserve">исследований (испытаний), полученных в ходе осуществления федерального государственного санитарно-эпидемиологического контроля (надзора), </w:t>
      </w:r>
      <w:r w:rsidR="00014136">
        <w:rPr>
          <w:sz w:val="28"/>
          <w:szCs w:val="28"/>
        </w:rPr>
        <w:br/>
      </w:r>
      <w:r w:rsidR="00CA6211" w:rsidRPr="00651C5B">
        <w:rPr>
          <w:sz w:val="28"/>
          <w:szCs w:val="28"/>
        </w:rPr>
        <w:t xml:space="preserve">на рабочих местах противоопухолевых лекарственных средств, гормонов (эстрогенов) независимо от концентрации вредного вещества и класса условий труда, значение критерия приравнивается к 4 баллам, для наркотических анальгетиков (в пределах классов 2 и 3.1) – значение критерия приравнивается </w:t>
      </w:r>
      <w:r w:rsidR="00014136">
        <w:rPr>
          <w:sz w:val="28"/>
          <w:szCs w:val="28"/>
        </w:rPr>
        <w:br/>
      </w:r>
      <w:r w:rsidR="00CA6211" w:rsidRPr="00651C5B">
        <w:rPr>
          <w:sz w:val="28"/>
          <w:szCs w:val="28"/>
        </w:rPr>
        <w:t>к 2 баллам, а в случаях отнесения условий труда по данным веществам к классам 3.2, 3.3, 3.4-4 – соответственно общему правилу установления годовой балльной оценки риска по таблице П1, то есть к 2, 3 и 4 баллам.</w:t>
      </w:r>
    </w:p>
    <w:p w:rsidR="00CA6211" w:rsidRDefault="00CA6211" w:rsidP="00496819">
      <w:pPr>
        <w:spacing w:line="276" w:lineRule="auto"/>
        <w:ind w:right="99" w:firstLine="709"/>
        <w:jc w:val="both"/>
        <w:rPr>
          <w:sz w:val="28"/>
          <w:szCs w:val="28"/>
        </w:rPr>
      </w:pPr>
      <w:r w:rsidRPr="00D76B7C">
        <w:rPr>
          <w:sz w:val="28"/>
          <w:szCs w:val="28"/>
        </w:rPr>
        <w:t xml:space="preserve">При выявлении в воздухе рабочей зоны химических веществ и факторов </w:t>
      </w:r>
      <w:r w:rsidRPr="00651C5B">
        <w:rPr>
          <w:sz w:val="28"/>
          <w:szCs w:val="28"/>
        </w:rPr>
        <w:t xml:space="preserve">аллергенного действия; аэрозолей преимущественно </w:t>
      </w:r>
      <w:proofErr w:type="spellStart"/>
      <w:r w:rsidRPr="00651C5B">
        <w:rPr>
          <w:sz w:val="28"/>
          <w:szCs w:val="28"/>
        </w:rPr>
        <w:t>фиброгенного</w:t>
      </w:r>
      <w:proofErr w:type="spellEnd"/>
      <w:r w:rsidRPr="00651C5B">
        <w:rPr>
          <w:sz w:val="28"/>
          <w:szCs w:val="28"/>
        </w:rPr>
        <w:t xml:space="preserve"> действия; веществ, опасных для репродуктивного здоровья человека; канцерогенных веществ, биологического фактора и ультрафиолетового излучения; веществ, опасных для развития острого отравления, без превышения предельно допустимых концентраций и уровней</w:t>
      </w:r>
      <w:r w:rsidR="004C6B84" w:rsidRPr="00651C5B">
        <w:rPr>
          <w:sz w:val="28"/>
          <w:szCs w:val="28"/>
        </w:rPr>
        <w:t xml:space="preserve"> (класс условий труда 2)</w:t>
      </w:r>
      <w:r w:rsidRPr="00651C5B">
        <w:rPr>
          <w:sz w:val="28"/>
          <w:szCs w:val="28"/>
        </w:rPr>
        <w:t xml:space="preserve">, значение критерия приравнивается к 1 баллу, в остальных случаях - </w:t>
      </w:r>
      <w:r w:rsidR="004C6B84" w:rsidRPr="00651C5B">
        <w:rPr>
          <w:sz w:val="28"/>
          <w:szCs w:val="28"/>
        </w:rPr>
        <w:t>соответственно общему правилу установления годовой балльной оценки риска по таблице П1.</w:t>
      </w:r>
    </w:p>
    <w:p w:rsidR="00D43725" w:rsidRPr="00B27C5F" w:rsidRDefault="001126DF" w:rsidP="00496819">
      <w:pPr>
        <w:spacing w:line="276" w:lineRule="auto"/>
        <w:ind w:right="99" w:firstLine="709"/>
        <w:jc w:val="both"/>
        <w:rPr>
          <w:sz w:val="28"/>
          <w:szCs w:val="28"/>
        </w:rPr>
      </w:pPr>
      <w:r w:rsidRPr="00E54ED2">
        <w:rPr>
          <w:sz w:val="28"/>
          <w:szCs w:val="28"/>
        </w:rPr>
        <w:t>2.9.</w:t>
      </w:r>
      <w:r w:rsidR="005634C6" w:rsidRPr="00E54ED2">
        <w:rPr>
          <w:sz w:val="28"/>
          <w:szCs w:val="28"/>
        </w:rPr>
        <w:t xml:space="preserve"> </w:t>
      </w:r>
      <w:r w:rsidR="00E81E21" w:rsidRPr="00E54ED2">
        <w:rPr>
          <w:sz w:val="28"/>
          <w:szCs w:val="28"/>
        </w:rPr>
        <w:t>Годов</w:t>
      </w:r>
      <w:r w:rsidR="00B133FE" w:rsidRPr="00E54ED2">
        <w:rPr>
          <w:sz w:val="28"/>
          <w:szCs w:val="28"/>
        </w:rPr>
        <w:t>ые</w:t>
      </w:r>
      <w:r w:rsidR="00E81E21" w:rsidRPr="00E54ED2">
        <w:rPr>
          <w:sz w:val="28"/>
          <w:szCs w:val="28"/>
        </w:rPr>
        <w:t xml:space="preserve"> балльн</w:t>
      </w:r>
      <w:r w:rsidR="00B133FE" w:rsidRPr="00E54ED2">
        <w:rPr>
          <w:sz w:val="28"/>
          <w:szCs w:val="28"/>
        </w:rPr>
        <w:t>ые</w:t>
      </w:r>
      <w:r w:rsidR="00E81E21" w:rsidRPr="00E54ED2">
        <w:rPr>
          <w:sz w:val="28"/>
          <w:szCs w:val="28"/>
        </w:rPr>
        <w:t xml:space="preserve"> оценк</w:t>
      </w:r>
      <w:r w:rsidR="00B133FE" w:rsidRPr="00E54ED2">
        <w:rPr>
          <w:sz w:val="28"/>
          <w:szCs w:val="28"/>
        </w:rPr>
        <w:t>и</w:t>
      </w:r>
      <w:r w:rsidR="00E81E21" w:rsidRPr="00E54ED2">
        <w:rPr>
          <w:sz w:val="28"/>
          <w:szCs w:val="28"/>
        </w:rPr>
        <w:t xml:space="preserve"> риска, установленн</w:t>
      </w:r>
      <w:r w:rsidR="00B133FE" w:rsidRPr="00E54ED2">
        <w:rPr>
          <w:sz w:val="28"/>
          <w:szCs w:val="28"/>
        </w:rPr>
        <w:t>ые</w:t>
      </w:r>
      <w:r w:rsidR="00E81E21" w:rsidRPr="00E54ED2">
        <w:rPr>
          <w:sz w:val="28"/>
          <w:szCs w:val="28"/>
        </w:rPr>
        <w:t xml:space="preserve"> по </w:t>
      </w:r>
      <w:r w:rsidR="00AA5F43" w:rsidRPr="00E54ED2">
        <w:rPr>
          <w:sz w:val="28"/>
          <w:szCs w:val="28"/>
        </w:rPr>
        <w:t xml:space="preserve">критерию </w:t>
      </w:r>
      <w:r w:rsidR="00FD6044">
        <w:rPr>
          <w:sz w:val="28"/>
          <w:szCs w:val="28"/>
        </w:rPr>
        <w:t xml:space="preserve">«класс условий труда (категория риска)» </w:t>
      </w:r>
      <w:r w:rsidR="00E81E21" w:rsidRPr="00E54ED2">
        <w:rPr>
          <w:sz w:val="28"/>
          <w:szCs w:val="28"/>
        </w:rPr>
        <w:t>за каждый год стажа в отдельные периоды осуществления работником профессиональной деятельности в условиях</w:t>
      </w:r>
      <w:r w:rsidR="00E81E21" w:rsidRPr="00B27C5F">
        <w:rPr>
          <w:sz w:val="28"/>
          <w:szCs w:val="28"/>
        </w:rPr>
        <w:t xml:space="preserve"> воздействия вредного производственного фактора на </w:t>
      </w:r>
      <w:r w:rsidR="00AA5F43" w:rsidRPr="00B27C5F">
        <w:rPr>
          <w:sz w:val="28"/>
          <w:szCs w:val="28"/>
        </w:rPr>
        <w:t>последнем</w:t>
      </w:r>
      <w:r w:rsidR="00B133FE" w:rsidRPr="00B27C5F">
        <w:rPr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и предыдущих местах работы, внос</w:t>
      </w:r>
      <w:r w:rsidR="00B133FE" w:rsidRPr="00B27C5F">
        <w:rPr>
          <w:sz w:val="28"/>
          <w:szCs w:val="28"/>
        </w:rPr>
        <w:t>я</w:t>
      </w:r>
      <w:r w:rsidR="00E81E21" w:rsidRPr="00B27C5F">
        <w:rPr>
          <w:sz w:val="28"/>
          <w:szCs w:val="28"/>
        </w:rPr>
        <w:t>тся в таблицу, форма которой, приведена в Приложении 2.</w:t>
      </w:r>
    </w:p>
    <w:p w:rsidR="00FC2F8D" w:rsidRPr="00FC2F8D" w:rsidRDefault="00FC2F8D" w:rsidP="00496819">
      <w:pPr>
        <w:tabs>
          <w:tab w:val="left" w:pos="1621"/>
          <w:tab w:val="left" w:pos="3407"/>
        </w:tabs>
        <w:spacing w:line="276" w:lineRule="auto"/>
        <w:ind w:right="-12" w:firstLine="720"/>
        <w:jc w:val="both"/>
        <w:rPr>
          <w:sz w:val="28"/>
          <w:szCs w:val="28"/>
        </w:rPr>
      </w:pPr>
      <w:r w:rsidRPr="0098451B">
        <w:rPr>
          <w:sz w:val="28"/>
          <w:szCs w:val="28"/>
        </w:rPr>
        <w:t>2.10. Годовые балльные оценки риска по классам условий труда (категориям риска) в период между годами проведения специальной оценки условий труда устанавливаются на основании наихудших полученных результатов специальной оценки условий труда и (или) аттестации рабочих мест, производственного контроля за условиями труда, данных, полученных в ходе осуществления федерального государственного санитарно-эпидемиологического контроля (надзора), содержащих сведения об условиях труда (при наличии таких данных)</w:t>
      </w:r>
      <w:r w:rsidRPr="0098451B">
        <w:rPr>
          <w:i/>
          <w:sz w:val="28"/>
          <w:szCs w:val="28"/>
        </w:rPr>
        <w:t>.</w:t>
      </w:r>
    </w:p>
    <w:p w:rsidR="00344384" w:rsidRPr="00B27C5F" w:rsidRDefault="001126DF" w:rsidP="00496819">
      <w:pPr>
        <w:tabs>
          <w:tab w:val="left" w:pos="1621"/>
          <w:tab w:val="left" w:pos="3407"/>
        </w:tabs>
        <w:spacing w:line="276" w:lineRule="auto"/>
        <w:ind w:right="-12" w:firstLine="720"/>
        <w:jc w:val="both"/>
        <w:rPr>
          <w:sz w:val="28"/>
          <w:szCs w:val="28"/>
        </w:rPr>
      </w:pPr>
      <w:r w:rsidRPr="00B27C5F">
        <w:rPr>
          <w:sz w:val="28"/>
          <w:szCs w:val="28"/>
        </w:rPr>
        <w:t>2.1</w:t>
      </w:r>
      <w:r w:rsidR="00001D2B" w:rsidRPr="00B27C5F">
        <w:rPr>
          <w:sz w:val="28"/>
          <w:szCs w:val="28"/>
        </w:rPr>
        <w:t>1</w:t>
      </w:r>
      <w:r w:rsidRPr="00B27C5F">
        <w:rPr>
          <w:sz w:val="28"/>
          <w:szCs w:val="28"/>
        </w:rPr>
        <w:t xml:space="preserve">. </w:t>
      </w:r>
      <w:r w:rsidR="00E81E21" w:rsidRPr="00B27C5F">
        <w:rPr>
          <w:sz w:val="28"/>
          <w:szCs w:val="28"/>
        </w:rPr>
        <w:t>Оценка долевого вклада отдельных периодов осуществления работником профессиональной деятельности на</w:t>
      </w:r>
      <w:r w:rsidR="00B133FE" w:rsidRPr="00B27C5F">
        <w:rPr>
          <w:sz w:val="28"/>
          <w:szCs w:val="28"/>
        </w:rPr>
        <w:t xml:space="preserve"> </w:t>
      </w:r>
      <w:r w:rsidR="00AA5F43" w:rsidRPr="00B27C5F">
        <w:rPr>
          <w:sz w:val="28"/>
          <w:szCs w:val="28"/>
        </w:rPr>
        <w:t xml:space="preserve">последнем </w:t>
      </w:r>
      <w:r w:rsidR="00E81E21" w:rsidRPr="00B27C5F">
        <w:rPr>
          <w:sz w:val="28"/>
          <w:szCs w:val="28"/>
        </w:rPr>
        <w:t xml:space="preserve">и предыдущих местах работы </w:t>
      </w:r>
      <w:r w:rsidR="00B75147" w:rsidRPr="00B27C5F">
        <w:rPr>
          <w:sz w:val="28"/>
          <w:szCs w:val="28"/>
        </w:rPr>
        <w:t>в</w:t>
      </w:r>
      <w:r w:rsidR="00E81E21" w:rsidRPr="00B27C5F">
        <w:rPr>
          <w:sz w:val="28"/>
          <w:szCs w:val="28"/>
        </w:rPr>
        <w:t xml:space="preserve"> </w:t>
      </w:r>
      <w:r w:rsidR="00B75147" w:rsidRPr="00B27C5F">
        <w:rPr>
          <w:sz w:val="28"/>
          <w:szCs w:val="28"/>
        </w:rPr>
        <w:t>условиях</w:t>
      </w:r>
      <w:r w:rsidR="001A273D" w:rsidRPr="00B27C5F">
        <w:rPr>
          <w:sz w:val="28"/>
          <w:szCs w:val="28"/>
        </w:rPr>
        <w:t xml:space="preserve"> воздействия </w:t>
      </w:r>
      <w:r w:rsidR="00E81E21" w:rsidRPr="00B27C5F">
        <w:rPr>
          <w:sz w:val="28"/>
          <w:szCs w:val="28"/>
        </w:rPr>
        <w:t>вредного</w:t>
      </w:r>
      <w:r w:rsidR="001A273D" w:rsidRPr="00B27C5F">
        <w:rPr>
          <w:sz w:val="28"/>
          <w:szCs w:val="28"/>
        </w:rPr>
        <w:t xml:space="preserve"> производственного </w:t>
      </w:r>
      <w:r w:rsidR="00E81E21" w:rsidRPr="00B27C5F">
        <w:rPr>
          <w:sz w:val="28"/>
          <w:szCs w:val="28"/>
        </w:rPr>
        <w:t xml:space="preserve">фактора, </w:t>
      </w:r>
      <w:r w:rsidR="00014136">
        <w:rPr>
          <w:sz w:val="28"/>
          <w:szCs w:val="28"/>
        </w:rPr>
        <w:br/>
      </w:r>
      <w:r w:rsidR="00E81E21" w:rsidRPr="00B27C5F">
        <w:rPr>
          <w:sz w:val="28"/>
          <w:szCs w:val="28"/>
        </w:rPr>
        <w:t>в</w:t>
      </w:r>
      <w:r w:rsidR="00D864F9" w:rsidRPr="00B27C5F">
        <w:rPr>
          <w:sz w:val="28"/>
          <w:szCs w:val="28"/>
        </w:rPr>
        <w:t xml:space="preserve"> возникновение хронического профессионального заболевания</w:t>
      </w:r>
      <w:r w:rsidR="00E81E21" w:rsidRPr="00B27C5F">
        <w:rPr>
          <w:sz w:val="28"/>
          <w:szCs w:val="28"/>
        </w:rPr>
        <w:t xml:space="preserve">, проводится </w:t>
      </w:r>
      <w:r w:rsidR="00014136">
        <w:rPr>
          <w:sz w:val="28"/>
          <w:szCs w:val="28"/>
        </w:rPr>
        <w:br/>
      </w:r>
      <w:r w:rsidR="00E81E21" w:rsidRPr="00B27C5F">
        <w:rPr>
          <w:sz w:val="28"/>
          <w:szCs w:val="28"/>
        </w:rPr>
        <w:t>по формуле:</w:t>
      </w:r>
    </w:p>
    <w:p w:rsidR="00344384" w:rsidRPr="00B27C5F" w:rsidRDefault="00F32783" w:rsidP="00496819">
      <w:pPr>
        <w:tabs>
          <w:tab w:val="left" w:pos="1621"/>
          <w:tab w:val="left" w:pos="3407"/>
        </w:tabs>
        <w:spacing w:line="276" w:lineRule="auto"/>
        <w:ind w:right="-12" w:firstLine="720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    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m∙x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m∙x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 xml:space="preserve">∙100%                        </m:t>
          </m:r>
        </m:oMath>
      </m:oMathPara>
    </w:p>
    <w:p w:rsidR="00425976" w:rsidRPr="00B27C5F" w:rsidRDefault="00E81E21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w:r w:rsidRPr="00B27C5F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B27C5F">
        <w:rPr>
          <w:b/>
          <w:sz w:val="28"/>
          <w:szCs w:val="28"/>
        </w:rPr>
        <w:t xml:space="preserve"> </w:t>
      </w:r>
      <w:r w:rsidRPr="00B27C5F">
        <w:rPr>
          <w:sz w:val="28"/>
          <w:szCs w:val="28"/>
        </w:rPr>
        <w:t xml:space="preserve">– долевой вклад отдельного периода работы в условиях </w:t>
      </w:r>
      <w:r w:rsidR="00055924" w:rsidRPr="00B27C5F">
        <w:rPr>
          <w:sz w:val="28"/>
          <w:szCs w:val="28"/>
        </w:rPr>
        <w:t xml:space="preserve">воздействия вредного производственного фактора в </w:t>
      </w:r>
      <w:r w:rsidR="00D864F9" w:rsidRPr="00B27C5F">
        <w:rPr>
          <w:sz w:val="28"/>
          <w:szCs w:val="28"/>
        </w:rPr>
        <w:t>возникновение хронического профессионального заболевания</w:t>
      </w:r>
      <w:r w:rsidRPr="00B27C5F">
        <w:rPr>
          <w:sz w:val="28"/>
          <w:szCs w:val="28"/>
        </w:rPr>
        <w:t>, для которого производится расчет,</w:t>
      </w:r>
    </w:p>
    <w:p w:rsidR="00425976" w:rsidRDefault="00833669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E81E21" w:rsidRPr="00B27C5F">
        <w:rPr>
          <w:sz w:val="28"/>
          <w:szCs w:val="28"/>
        </w:rPr>
        <w:t xml:space="preserve"> – годовая балльная оценка риска</w:t>
      </w:r>
      <w:r w:rsidR="00E35C5A" w:rsidRPr="00B27C5F">
        <w:rPr>
          <w:sz w:val="28"/>
          <w:szCs w:val="28"/>
        </w:rPr>
        <w:t xml:space="preserve"> по</w:t>
      </w:r>
      <w:r w:rsidR="00E81E21" w:rsidRPr="00B27C5F">
        <w:rPr>
          <w:sz w:val="28"/>
          <w:szCs w:val="28"/>
        </w:rPr>
        <w:t xml:space="preserve"> класс</w:t>
      </w:r>
      <w:r w:rsidR="00E35C5A" w:rsidRPr="00B27C5F">
        <w:rPr>
          <w:sz w:val="28"/>
          <w:szCs w:val="28"/>
        </w:rPr>
        <w:t>у</w:t>
      </w:r>
      <w:r w:rsidR="00E81E21" w:rsidRPr="00B27C5F">
        <w:rPr>
          <w:sz w:val="28"/>
          <w:szCs w:val="28"/>
        </w:rPr>
        <w:t xml:space="preserve"> условий труда</w:t>
      </w:r>
      <w:r w:rsidR="00E35C5A" w:rsidRPr="00B27C5F">
        <w:rPr>
          <w:sz w:val="28"/>
          <w:szCs w:val="28"/>
        </w:rPr>
        <w:t xml:space="preserve"> (категории риска)</w:t>
      </w:r>
      <w:r w:rsidR="00E81E21" w:rsidRPr="00B27C5F">
        <w:rPr>
          <w:sz w:val="28"/>
          <w:szCs w:val="28"/>
        </w:rPr>
        <w:t xml:space="preserve">, </w:t>
      </w:r>
    </w:p>
    <w:p w:rsidR="00A21F32" w:rsidRPr="00BB07E9" w:rsidRDefault="00A21F32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w:proofErr w:type="spellStart"/>
      <w:r w:rsidRPr="00BB07E9">
        <w:rPr>
          <w:i/>
          <w:sz w:val="28"/>
          <w:szCs w:val="28"/>
        </w:rPr>
        <w:t>j-ый</w:t>
      </w:r>
      <w:proofErr w:type="spellEnd"/>
      <w:r w:rsidRPr="00BB07E9">
        <w:rPr>
          <w:i/>
          <w:sz w:val="28"/>
          <w:szCs w:val="28"/>
        </w:rPr>
        <w:t xml:space="preserve"> период</w:t>
      </w:r>
      <w:r w:rsidRPr="00BB07E9">
        <w:rPr>
          <w:sz w:val="28"/>
          <w:szCs w:val="28"/>
        </w:rPr>
        <w:t xml:space="preserve"> – период стажа на </w:t>
      </w:r>
      <w:r w:rsidRPr="00BB07E9">
        <w:rPr>
          <w:i/>
          <w:sz w:val="28"/>
          <w:szCs w:val="28"/>
        </w:rPr>
        <w:t>j</w:t>
      </w:r>
      <w:r w:rsidRPr="00BB07E9">
        <w:rPr>
          <w:sz w:val="28"/>
          <w:szCs w:val="28"/>
        </w:rPr>
        <w:t xml:space="preserve"> рабочем месте, для которого проводится расчет долевого вклада,</w:t>
      </w:r>
    </w:p>
    <w:p w:rsidR="00A21F32" w:rsidRPr="00BB07E9" w:rsidRDefault="00A21F32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w:proofErr w:type="spellStart"/>
      <w:r w:rsidRPr="00BB07E9">
        <w:rPr>
          <w:i/>
          <w:sz w:val="28"/>
          <w:szCs w:val="28"/>
        </w:rPr>
        <w:t>i-ый</w:t>
      </w:r>
      <w:proofErr w:type="spellEnd"/>
      <w:r w:rsidRPr="00BB07E9">
        <w:rPr>
          <w:i/>
          <w:sz w:val="28"/>
          <w:szCs w:val="28"/>
        </w:rPr>
        <w:t xml:space="preserve"> период</w:t>
      </w:r>
      <w:r w:rsidRPr="00BB07E9">
        <w:rPr>
          <w:sz w:val="28"/>
          <w:szCs w:val="28"/>
        </w:rPr>
        <w:t xml:space="preserve"> – каждый период стажа на </w:t>
      </w:r>
      <w:r w:rsidRPr="00BB07E9">
        <w:rPr>
          <w:i/>
          <w:sz w:val="28"/>
          <w:szCs w:val="28"/>
        </w:rPr>
        <w:t>i</w:t>
      </w:r>
      <w:r w:rsidRPr="00BB07E9">
        <w:rPr>
          <w:sz w:val="28"/>
          <w:szCs w:val="28"/>
        </w:rPr>
        <w:t xml:space="preserve"> рабочем месте за исключением периода стажа на </w:t>
      </w:r>
      <w:r w:rsidRPr="00BB07E9">
        <w:rPr>
          <w:i/>
          <w:sz w:val="28"/>
          <w:szCs w:val="28"/>
        </w:rPr>
        <w:t>j</w:t>
      </w:r>
      <w:r w:rsidRPr="00BB07E9">
        <w:rPr>
          <w:sz w:val="28"/>
          <w:szCs w:val="28"/>
        </w:rPr>
        <w:t xml:space="preserve"> рабочем месте, для которого проводится расчет долевого вклада,</w:t>
      </w:r>
    </w:p>
    <w:p w:rsidR="00A21F32" w:rsidRPr="00BB07E9" w:rsidRDefault="002C0A0F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w:r w:rsidRPr="00BB07E9">
        <w:rPr>
          <w:i/>
          <w:sz w:val="28"/>
          <w:szCs w:val="28"/>
          <w:lang w:val="en-US"/>
        </w:rPr>
        <w:t>k</w:t>
      </w:r>
      <w:r w:rsidRPr="00BB07E9">
        <w:rPr>
          <w:sz w:val="28"/>
          <w:szCs w:val="28"/>
        </w:rPr>
        <w:t xml:space="preserve"> – общее количество балльных оценок за все периоды стажа работы, для которых проводится балльная оценка, за исключением j-ом периода, для которого проводится расчет долевого вклада,</w:t>
      </w:r>
    </w:p>
    <w:p w:rsidR="002C0A0F" w:rsidRPr="00BB07E9" w:rsidRDefault="002C0A0F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w:r w:rsidRPr="00BB07E9">
        <w:rPr>
          <w:i/>
          <w:sz w:val="28"/>
          <w:szCs w:val="28"/>
          <w:lang w:val="en-US"/>
        </w:rPr>
        <w:t>n</w:t>
      </w:r>
      <w:r w:rsidRPr="00BB07E9">
        <w:rPr>
          <w:sz w:val="28"/>
          <w:szCs w:val="28"/>
        </w:rPr>
        <w:t xml:space="preserve"> – общее количество балльных оценок в j-ом периоде стажа работы, для которого проводится расчет долевого вклада,</w:t>
      </w:r>
    </w:p>
    <w:p w:rsidR="00CA02AF" w:rsidRPr="00BB07E9" w:rsidRDefault="00CA02AF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w:r w:rsidRPr="00BB07E9">
        <w:rPr>
          <w:i/>
          <w:sz w:val="28"/>
          <w:szCs w:val="28"/>
          <w:lang w:val="en-US"/>
        </w:rPr>
        <w:t>m</w:t>
      </w:r>
      <w:r w:rsidR="00BB07E9">
        <w:rPr>
          <w:sz w:val="28"/>
          <w:szCs w:val="28"/>
        </w:rPr>
        <w:t xml:space="preserve"> – коэффициент учёта продолжительности работы: при работе на одном рабочем месте менее 1 года или смене 2-х </w:t>
      </w:r>
      <w:r w:rsidR="00BB07E9" w:rsidRPr="00BB07E9">
        <w:rPr>
          <w:sz w:val="28"/>
          <w:szCs w:val="28"/>
        </w:rPr>
        <w:t>и более работодателей или рабочих мест с разной оценкой условий труда</w:t>
      </w:r>
      <w:r w:rsidR="00BB07E9">
        <w:rPr>
          <w:sz w:val="28"/>
          <w:szCs w:val="28"/>
        </w:rPr>
        <w:t xml:space="preserve"> принимается равным </w:t>
      </w:r>
      <w:r w:rsidR="00BB07E9" w:rsidRPr="00BB07E9">
        <w:rPr>
          <w:sz w:val="28"/>
          <w:szCs w:val="28"/>
        </w:rPr>
        <w:t>0,08 за каждый месяц работы</w:t>
      </w:r>
      <w:r w:rsidR="00BB07E9">
        <w:rPr>
          <w:sz w:val="28"/>
          <w:szCs w:val="28"/>
        </w:rPr>
        <w:t>, при работе 1 и более на одном рабочем месте принимается равным 1.</w:t>
      </w:r>
    </w:p>
    <w:p w:rsidR="00425976" w:rsidRPr="00B27C5F" w:rsidRDefault="00833669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E81E21" w:rsidRPr="00B27C5F">
        <w:rPr>
          <w:sz w:val="28"/>
          <w:szCs w:val="28"/>
        </w:rPr>
        <w:t>– сумма</w:t>
      </w:r>
      <w:r w:rsidR="00F32783" w:rsidRPr="00B27C5F">
        <w:rPr>
          <w:sz w:val="28"/>
          <w:szCs w:val="28"/>
        </w:rPr>
        <w:t xml:space="preserve"> годовых</w:t>
      </w:r>
      <w:r w:rsidR="00E81E21" w:rsidRPr="00B27C5F">
        <w:rPr>
          <w:sz w:val="28"/>
          <w:szCs w:val="28"/>
        </w:rPr>
        <w:t xml:space="preserve"> балльных</w:t>
      </w:r>
      <w:r w:rsidR="00B75147" w:rsidRPr="00B27C5F">
        <w:rPr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 xml:space="preserve">оценок риска по критерию </w:t>
      </w:r>
      <w:r w:rsidR="00FD6044">
        <w:rPr>
          <w:sz w:val="28"/>
          <w:szCs w:val="28"/>
        </w:rPr>
        <w:t>«класс условий труда (категория риска)»</w:t>
      </w:r>
      <w:r w:rsidR="00E81E21" w:rsidRPr="00B27C5F">
        <w:rPr>
          <w:sz w:val="28"/>
          <w:szCs w:val="28"/>
        </w:rPr>
        <w:t xml:space="preserve"> за каждый </w:t>
      </w:r>
      <w:r w:rsidR="00A21F32" w:rsidRPr="00B27C5F">
        <w:rPr>
          <w:sz w:val="28"/>
          <w:szCs w:val="28"/>
        </w:rPr>
        <w:t>i</w:t>
      </w:r>
      <w:r w:rsidR="00E81E21" w:rsidRPr="00B27C5F">
        <w:rPr>
          <w:sz w:val="28"/>
          <w:szCs w:val="28"/>
        </w:rPr>
        <w:t>-й период работы</w:t>
      </w:r>
      <w:r w:rsidR="00B75147" w:rsidRPr="00B27C5F">
        <w:rPr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 xml:space="preserve">за весь стаж работы, </w:t>
      </w:r>
      <w:r w:rsidR="00014136">
        <w:rPr>
          <w:sz w:val="28"/>
          <w:szCs w:val="28"/>
        </w:rPr>
        <w:br/>
      </w:r>
      <w:r w:rsidR="00E81E21" w:rsidRPr="00B27C5F">
        <w:rPr>
          <w:sz w:val="28"/>
          <w:szCs w:val="28"/>
        </w:rPr>
        <w:t xml:space="preserve">за исключением </w:t>
      </w:r>
      <w:r w:rsidR="00A21F32" w:rsidRPr="00B27C5F">
        <w:rPr>
          <w:sz w:val="28"/>
          <w:szCs w:val="28"/>
        </w:rPr>
        <w:t>j-ого периода, для которого проводится расчет долевого вклада,</w:t>
      </w:r>
    </w:p>
    <w:p w:rsidR="00D43725" w:rsidRPr="00B27C5F" w:rsidRDefault="00833669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B75147" w:rsidRPr="00B27C5F">
        <w:rPr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– сумма годовых балльных</w:t>
      </w:r>
      <w:r w:rsidR="00B75147" w:rsidRPr="00B27C5F">
        <w:rPr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оценок риска по критерию за период работы</w:t>
      </w:r>
      <w:r w:rsidR="002C0A0F" w:rsidRPr="002C0A0F">
        <w:rPr>
          <w:sz w:val="28"/>
          <w:szCs w:val="28"/>
        </w:rPr>
        <w:t xml:space="preserve"> </w:t>
      </w:r>
      <w:r w:rsidR="002C0A0F" w:rsidRPr="00B27C5F">
        <w:rPr>
          <w:sz w:val="28"/>
          <w:szCs w:val="28"/>
        </w:rPr>
        <w:t>j</w:t>
      </w:r>
      <w:r w:rsidR="00E81E21" w:rsidRPr="00B27C5F">
        <w:rPr>
          <w:sz w:val="28"/>
          <w:szCs w:val="28"/>
        </w:rPr>
        <w:t>, для которого проводится расчет долевого вклада.</w:t>
      </w:r>
    </w:p>
    <w:p w:rsidR="00D43725" w:rsidRPr="00B27C5F" w:rsidRDefault="001126DF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w:r w:rsidRPr="00B27C5F">
        <w:rPr>
          <w:sz w:val="28"/>
          <w:szCs w:val="28"/>
        </w:rPr>
        <w:t>2.1</w:t>
      </w:r>
      <w:r w:rsidR="00001D2B" w:rsidRPr="00B27C5F">
        <w:rPr>
          <w:sz w:val="28"/>
          <w:szCs w:val="28"/>
        </w:rPr>
        <w:t>2</w:t>
      </w:r>
      <w:r w:rsidRPr="00B27C5F">
        <w:rPr>
          <w:sz w:val="28"/>
          <w:szCs w:val="28"/>
        </w:rPr>
        <w:t>.</w:t>
      </w:r>
      <w:r w:rsidR="001915DC" w:rsidRPr="00B27C5F">
        <w:rPr>
          <w:sz w:val="28"/>
          <w:szCs w:val="28"/>
        </w:rPr>
        <w:t xml:space="preserve"> </w:t>
      </w:r>
      <w:r w:rsidR="00E81E21" w:rsidRPr="00B27C5F">
        <w:rPr>
          <w:sz w:val="28"/>
          <w:szCs w:val="28"/>
        </w:rPr>
        <w:t>Для каждого производственного фактора, вызвавшего профессиональное заболевание у работника, расчет долевого вклада производится отдельно и аналогичным образом.</w:t>
      </w:r>
    </w:p>
    <w:p w:rsidR="00F607CA" w:rsidRPr="00B27C5F" w:rsidRDefault="00F607CA" w:rsidP="00496819">
      <w:pPr>
        <w:tabs>
          <w:tab w:val="left" w:pos="1621"/>
          <w:tab w:val="left" w:pos="3407"/>
          <w:tab w:val="left" w:pos="4111"/>
        </w:tabs>
        <w:spacing w:line="276" w:lineRule="auto"/>
        <w:ind w:right="-12" w:firstLine="720"/>
        <w:jc w:val="both"/>
        <w:rPr>
          <w:sz w:val="28"/>
          <w:szCs w:val="28"/>
        </w:rPr>
      </w:pPr>
      <w:r w:rsidRPr="00B27C5F">
        <w:rPr>
          <w:sz w:val="28"/>
          <w:szCs w:val="28"/>
        </w:rPr>
        <w:t>2.1</w:t>
      </w:r>
      <w:r w:rsidR="00001D2B" w:rsidRPr="00B27C5F">
        <w:rPr>
          <w:sz w:val="28"/>
          <w:szCs w:val="28"/>
        </w:rPr>
        <w:t>3</w:t>
      </w:r>
      <w:r w:rsidRPr="00B27C5F">
        <w:rPr>
          <w:sz w:val="28"/>
          <w:szCs w:val="28"/>
        </w:rPr>
        <w:t xml:space="preserve">. Последовательность (этапы) выполнения расчетов приведены </w:t>
      </w:r>
      <w:r w:rsidR="00014136">
        <w:rPr>
          <w:sz w:val="28"/>
          <w:szCs w:val="28"/>
        </w:rPr>
        <w:br/>
      </w:r>
      <w:r w:rsidRPr="00B27C5F">
        <w:rPr>
          <w:sz w:val="28"/>
          <w:szCs w:val="28"/>
        </w:rPr>
        <w:t xml:space="preserve">в </w:t>
      </w:r>
      <w:r w:rsidR="00FD6044">
        <w:rPr>
          <w:sz w:val="28"/>
          <w:szCs w:val="28"/>
        </w:rPr>
        <w:t>П</w:t>
      </w:r>
      <w:r w:rsidRPr="00B27C5F">
        <w:rPr>
          <w:sz w:val="28"/>
          <w:szCs w:val="28"/>
        </w:rPr>
        <w:t>риложении 3.</w:t>
      </w:r>
    </w:p>
    <w:p w:rsidR="00D43725" w:rsidRPr="00B27C5F" w:rsidRDefault="00D43725" w:rsidP="00F607CA">
      <w:pPr>
        <w:ind w:firstLine="708"/>
        <w:jc w:val="both"/>
        <w:rPr>
          <w:sz w:val="28"/>
        </w:rPr>
      </w:pPr>
    </w:p>
    <w:p w:rsidR="00D43725" w:rsidRPr="00B27C5F" w:rsidRDefault="00D43725">
      <w:pPr>
        <w:jc w:val="both"/>
        <w:rPr>
          <w:sz w:val="28"/>
        </w:rPr>
        <w:sectPr w:rsidR="00D43725" w:rsidRPr="00B27C5F" w:rsidSect="002F08F8">
          <w:headerReference w:type="default" r:id="rId7"/>
          <w:footerReference w:type="default" r:id="rId8"/>
          <w:pgSz w:w="11900" w:h="16840"/>
          <w:pgMar w:top="1060" w:right="740" w:bottom="851" w:left="1300" w:header="712" w:footer="0" w:gutter="0"/>
          <w:cols w:space="720"/>
          <w:titlePg/>
          <w:docGrid w:linePitch="299"/>
        </w:sectPr>
      </w:pPr>
    </w:p>
    <w:p w:rsidR="00D43725" w:rsidRPr="002F08F8" w:rsidRDefault="002F08F8">
      <w:pPr>
        <w:pStyle w:val="a3"/>
        <w:spacing w:before="61"/>
        <w:ind w:right="323"/>
        <w:jc w:val="center"/>
        <w:rPr>
          <w:sz w:val="24"/>
          <w:szCs w:val="24"/>
        </w:rPr>
      </w:pPr>
      <w:r w:rsidRPr="002F08F8">
        <w:rPr>
          <w:sz w:val="24"/>
          <w:szCs w:val="24"/>
        </w:rPr>
        <w:lastRenderedPageBreak/>
        <w:t>5</w:t>
      </w:r>
    </w:p>
    <w:p w:rsidR="00D43725" w:rsidRPr="00B27C5F" w:rsidRDefault="00D43725">
      <w:pPr>
        <w:pStyle w:val="a3"/>
        <w:spacing w:before="4"/>
        <w:rPr>
          <w:sz w:val="20"/>
        </w:rPr>
      </w:pPr>
    </w:p>
    <w:p w:rsidR="00D43725" w:rsidRPr="00B27C5F" w:rsidRDefault="00E81E21">
      <w:pPr>
        <w:pStyle w:val="a3"/>
        <w:spacing w:before="89"/>
        <w:ind w:right="573"/>
        <w:jc w:val="right"/>
      </w:pPr>
      <w:r w:rsidRPr="00B27C5F">
        <w:t>Приложение</w:t>
      </w:r>
      <w:r w:rsidRPr="00B27C5F">
        <w:rPr>
          <w:spacing w:val="-4"/>
        </w:rPr>
        <w:t xml:space="preserve"> </w:t>
      </w:r>
      <w:r w:rsidRPr="00B27C5F">
        <w:t>1</w:t>
      </w:r>
    </w:p>
    <w:p w:rsidR="00D43725" w:rsidRPr="00B27C5F" w:rsidRDefault="00D43725">
      <w:pPr>
        <w:pStyle w:val="a3"/>
        <w:spacing w:before="11"/>
        <w:rPr>
          <w:sz w:val="27"/>
        </w:rPr>
      </w:pPr>
    </w:p>
    <w:p w:rsidR="00D43725" w:rsidRPr="00B27C5F" w:rsidRDefault="00E81E21">
      <w:pPr>
        <w:pStyle w:val="a3"/>
        <w:ind w:left="252" w:right="571" w:hanging="1"/>
        <w:jc w:val="both"/>
      </w:pPr>
      <w:r w:rsidRPr="00B27C5F">
        <w:t>Таблица</w:t>
      </w:r>
      <w:r w:rsidRPr="00B27C5F">
        <w:rPr>
          <w:spacing w:val="18"/>
        </w:rPr>
        <w:t xml:space="preserve"> </w:t>
      </w:r>
      <w:r w:rsidRPr="00B27C5F">
        <w:t>П1</w:t>
      </w:r>
      <w:r w:rsidRPr="00B27C5F">
        <w:rPr>
          <w:spacing w:val="88"/>
        </w:rPr>
        <w:t xml:space="preserve"> </w:t>
      </w:r>
      <w:r w:rsidRPr="00B27C5F">
        <w:t>-</w:t>
      </w:r>
      <w:r w:rsidRPr="00B27C5F">
        <w:rPr>
          <w:spacing w:val="87"/>
        </w:rPr>
        <w:t xml:space="preserve"> </w:t>
      </w:r>
      <w:r w:rsidRPr="00B27C5F">
        <w:t>Критерии</w:t>
      </w:r>
      <w:r w:rsidRPr="00B27C5F">
        <w:rPr>
          <w:spacing w:val="88"/>
        </w:rPr>
        <w:t xml:space="preserve"> </w:t>
      </w:r>
      <w:r w:rsidRPr="00B27C5F">
        <w:t>годовой</w:t>
      </w:r>
      <w:r w:rsidRPr="00B27C5F">
        <w:rPr>
          <w:spacing w:val="88"/>
        </w:rPr>
        <w:t xml:space="preserve"> </w:t>
      </w:r>
      <w:r w:rsidRPr="00B27C5F">
        <w:t>балльной</w:t>
      </w:r>
      <w:r w:rsidRPr="00B27C5F">
        <w:rPr>
          <w:spacing w:val="87"/>
        </w:rPr>
        <w:t xml:space="preserve"> </w:t>
      </w:r>
      <w:r w:rsidRPr="00B27C5F">
        <w:t>оценки</w:t>
      </w:r>
      <w:r w:rsidRPr="00B27C5F">
        <w:rPr>
          <w:spacing w:val="88"/>
        </w:rPr>
        <w:t xml:space="preserve"> </w:t>
      </w:r>
      <w:r w:rsidRPr="00B27C5F">
        <w:t>риска</w:t>
      </w:r>
      <w:r w:rsidRPr="00B27C5F">
        <w:rPr>
          <w:spacing w:val="87"/>
        </w:rPr>
        <w:t xml:space="preserve"> </w:t>
      </w:r>
      <w:r w:rsidR="00627993" w:rsidRPr="00B27C5F">
        <w:t>возникновения</w:t>
      </w:r>
      <w:r w:rsidR="00D864F9" w:rsidRPr="00B27C5F">
        <w:t xml:space="preserve"> </w:t>
      </w:r>
      <w:r w:rsidRPr="00B27C5F">
        <w:t>хронического</w:t>
      </w:r>
      <w:r w:rsidRPr="00B27C5F">
        <w:rPr>
          <w:spacing w:val="88"/>
        </w:rPr>
        <w:t xml:space="preserve"> </w:t>
      </w:r>
      <w:r w:rsidRPr="00B27C5F">
        <w:t>профессионального</w:t>
      </w:r>
      <w:r w:rsidRPr="00B27C5F">
        <w:rPr>
          <w:spacing w:val="89"/>
        </w:rPr>
        <w:t xml:space="preserve"> </w:t>
      </w:r>
      <w:r w:rsidRPr="00B27C5F">
        <w:t>заболевани</w:t>
      </w:r>
      <w:r w:rsidR="007521B3">
        <w:t>я, в</w:t>
      </w:r>
      <w:r w:rsidRPr="00B27C5F">
        <w:rPr>
          <w:spacing w:val="21"/>
        </w:rPr>
        <w:t xml:space="preserve"> </w:t>
      </w:r>
      <w:r w:rsidRPr="00B27C5F">
        <w:t>зависимости</w:t>
      </w:r>
      <w:r w:rsidRPr="00B27C5F">
        <w:rPr>
          <w:spacing w:val="90"/>
        </w:rPr>
        <w:t xml:space="preserve"> </w:t>
      </w:r>
      <w:r w:rsidRPr="00B27C5F">
        <w:t>от</w:t>
      </w:r>
      <w:r w:rsidRPr="00B27C5F">
        <w:rPr>
          <w:spacing w:val="87"/>
        </w:rPr>
        <w:t xml:space="preserve"> </w:t>
      </w:r>
      <w:r w:rsidRPr="00B27C5F">
        <w:t>класса</w:t>
      </w:r>
      <w:r w:rsidRPr="00B27C5F">
        <w:rPr>
          <w:spacing w:val="90"/>
        </w:rPr>
        <w:t xml:space="preserve"> </w:t>
      </w:r>
      <w:r w:rsidRPr="00B27C5F">
        <w:t>условий</w:t>
      </w:r>
      <w:r w:rsidRPr="00B27C5F">
        <w:rPr>
          <w:spacing w:val="90"/>
        </w:rPr>
        <w:t xml:space="preserve"> </w:t>
      </w:r>
      <w:r w:rsidRPr="00B27C5F">
        <w:t>труда</w:t>
      </w:r>
      <w:r w:rsidRPr="00B27C5F">
        <w:rPr>
          <w:spacing w:val="89"/>
        </w:rPr>
        <w:t xml:space="preserve"> </w:t>
      </w:r>
      <w:r w:rsidRPr="00B27C5F">
        <w:t>по</w:t>
      </w:r>
      <w:r w:rsidRPr="00B27C5F">
        <w:rPr>
          <w:spacing w:val="91"/>
        </w:rPr>
        <w:t xml:space="preserve"> </w:t>
      </w:r>
      <w:r w:rsidRPr="00B27C5F">
        <w:t>этиологическому</w:t>
      </w:r>
      <w:r w:rsidRPr="00B27C5F">
        <w:rPr>
          <w:spacing w:val="86"/>
        </w:rPr>
        <w:t xml:space="preserve"> </w:t>
      </w:r>
      <w:r w:rsidRPr="00B27C5F">
        <w:t>производственному</w:t>
      </w:r>
      <w:r w:rsidRPr="00B27C5F">
        <w:rPr>
          <w:spacing w:val="86"/>
        </w:rPr>
        <w:t xml:space="preserve"> </w:t>
      </w:r>
      <w:r w:rsidRPr="00B27C5F">
        <w:t>фактору</w:t>
      </w:r>
      <w:r w:rsidRPr="00B27C5F">
        <w:rPr>
          <w:spacing w:val="87"/>
        </w:rPr>
        <w:t xml:space="preserve"> </w:t>
      </w:r>
    </w:p>
    <w:p w:rsidR="00D43725" w:rsidRPr="00B27C5F" w:rsidRDefault="00D43725">
      <w:pPr>
        <w:pStyle w:val="a3"/>
        <w:spacing w:before="6"/>
        <w:rPr>
          <w:sz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6"/>
        <w:gridCol w:w="2857"/>
        <w:gridCol w:w="2551"/>
        <w:gridCol w:w="2694"/>
        <w:gridCol w:w="2268"/>
        <w:gridCol w:w="2386"/>
      </w:tblGrid>
      <w:tr w:rsidR="00034FB4" w:rsidRPr="00B27C5F" w:rsidTr="00034FB4">
        <w:trPr>
          <w:trHeight w:val="229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FB4" w:rsidRPr="00B27C5F" w:rsidRDefault="00034FB4" w:rsidP="00034FB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B27C5F">
              <w:rPr>
                <w:sz w:val="20"/>
              </w:rPr>
              <w:t>Критери</w:t>
            </w:r>
            <w:r>
              <w:rPr>
                <w:sz w:val="20"/>
              </w:rPr>
              <w:t xml:space="preserve">й </w:t>
            </w:r>
            <w:r w:rsidRPr="00B27C5F">
              <w:rPr>
                <w:sz w:val="20"/>
              </w:rPr>
              <w:t>формирования</w:t>
            </w:r>
            <w:r>
              <w:rPr>
                <w:sz w:val="20"/>
              </w:rPr>
              <w:t xml:space="preserve"> </w:t>
            </w:r>
            <w:r w:rsidRPr="00B27C5F">
              <w:rPr>
                <w:sz w:val="20"/>
              </w:rPr>
              <w:t>группы</w:t>
            </w:r>
            <w:r w:rsidRPr="00B27C5F">
              <w:rPr>
                <w:spacing w:val="-4"/>
                <w:sz w:val="20"/>
              </w:rPr>
              <w:t xml:space="preserve"> </w:t>
            </w:r>
            <w:r w:rsidRPr="00B27C5F">
              <w:rPr>
                <w:sz w:val="20"/>
              </w:rPr>
              <w:t>риска</w:t>
            </w:r>
          </w:p>
        </w:tc>
        <w:tc>
          <w:tcPr>
            <w:tcW w:w="1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B4" w:rsidRPr="00B27C5F" w:rsidRDefault="00034FB4" w:rsidP="00B7453F">
            <w:pPr>
              <w:pStyle w:val="TableParagraph"/>
              <w:spacing w:line="209" w:lineRule="exact"/>
              <w:ind w:left="96" w:right="84"/>
              <w:jc w:val="center"/>
              <w:rPr>
                <w:sz w:val="20"/>
              </w:rPr>
            </w:pPr>
            <w:r w:rsidRPr="00B27C5F">
              <w:rPr>
                <w:sz w:val="20"/>
              </w:rPr>
              <w:t>Группы</w:t>
            </w:r>
            <w:r w:rsidRPr="00B27C5F">
              <w:rPr>
                <w:spacing w:val="-4"/>
                <w:sz w:val="20"/>
              </w:rPr>
              <w:t xml:space="preserve"> </w:t>
            </w:r>
            <w:r w:rsidRPr="00B27C5F">
              <w:rPr>
                <w:sz w:val="20"/>
              </w:rPr>
              <w:t>риска</w:t>
            </w:r>
          </w:p>
        </w:tc>
      </w:tr>
      <w:tr w:rsidR="00034FB4" w:rsidRPr="00B27C5F" w:rsidTr="007521B3">
        <w:trPr>
          <w:trHeight w:val="312"/>
        </w:trPr>
        <w:tc>
          <w:tcPr>
            <w:tcW w:w="23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line="200" w:lineRule="exact"/>
              <w:ind w:left="88" w:right="82"/>
              <w:jc w:val="center"/>
              <w:rPr>
                <w:sz w:val="18"/>
              </w:rPr>
            </w:pPr>
            <w:r w:rsidRPr="00B27C5F">
              <w:rPr>
                <w:sz w:val="20"/>
              </w:rPr>
              <w:t>Группа</w:t>
            </w:r>
            <w:r w:rsidRPr="00B27C5F">
              <w:rPr>
                <w:spacing w:val="-3"/>
                <w:sz w:val="20"/>
              </w:rPr>
              <w:t xml:space="preserve"> </w:t>
            </w:r>
            <w:r w:rsidRPr="00B27C5F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line="200" w:lineRule="exact"/>
              <w:ind w:left="729"/>
              <w:rPr>
                <w:sz w:val="18"/>
              </w:rPr>
            </w:pPr>
            <w:r w:rsidRPr="00B27C5F">
              <w:rPr>
                <w:sz w:val="20"/>
              </w:rPr>
              <w:t>Группа</w:t>
            </w:r>
            <w:r w:rsidRPr="00B27C5F">
              <w:rPr>
                <w:spacing w:val="-3"/>
                <w:sz w:val="20"/>
              </w:rPr>
              <w:t xml:space="preserve"> </w:t>
            </w:r>
            <w:r w:rsidRPr="00B27C5F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line="200" w:lineRule="exact"/>
              <w:ind w:right="518"/>
              <w:jc w:val="center"/>
              <w:rPr>
                <w:sz w:val="18"/>
              </w:rPr>
            </w:pPr>
            <w:r w:rsidRPr="00B27C5F">
              <w:rPr>
                <w:sz w:val="20"/>
              </w:rPr>
              <w:t>Группа</w:t>
            </w:r>
            <w:r w:rsidRPr="00B27C5F">
              <w:rPr>
                <w:spacing w:val="-3"/>
                <w:sz w:val="20"/>
              </w:rPr>
              <w:t xml:space="preserve"> </w:t>
            </w:r>
            <w:r w:rsidRPr="00B27C5F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line="200" w:lineRule="exact"/>
              <w:ind w:left="1014"/>
              <w:rPr>
                <w:sz w:val="18"/>
              </w:rPr>
            </w:pPr>
            <w:r w:rsidRPr="00B27C5F">
              <w:rPr>
                <w:sz w:val="20"/>
              </w:rPr>
              <w:t>Группа</w:t>
            </w:r>
            <w:r w:rsidRPr="00B27C5F">
              <w:rPr>
                <w:spacing w:val="-3"/>
                <w:sz w:val="20"/>
              </w:rPr>
              <w:t xml:space="preserve"> </w:t>
            </w:r>
            <w:r w:rsidRPr="00B27C5F">
              <w:rPr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line="200" w:lineRule="exact"/>
              <w:ind w:left="96" w:right="84"/>
              <w:jc w:val="center"/>
              <w:rPr>
                <w:sz w:val="18"/>
              </w:rPr>
            </w:pPr>
            <w:r w:rsidRPr="00B27C5F">
              <w:rPr>
                <w:sz w:val="20"/>
              </w:rPr>
              <w:t>Группа</w:t>
            </w:r>
            <w:r w:rsidRPr="00B27C5F">
              <w:rPr>
                <w:spacing w:val="-3"/>
                <w:sz w:val="20"/>
              </w:rPr>
              <w:t xml:space="preserve"> </w:t>
            </w:r>
            <w:r w:rsidRPr="00B27C5F">
              <w:rPr>
                <w:sz w:val="20"/>
              </w:rPr>
              <w:t>5</w:t>
            </w:r>
          </w:p>
        </w:tc>
      </w:tr>
      <w:tr w:rsidR="00034FB4" w:rsidRPr="00B27C5F" w:rsidTr="007521B3">
        <w:trPr>
          <w:trHeight w:val="249"/>
        </w:trPr>
        <w:tc>
          <w:tcPr>
            <w:tcW w:w="2376" w:type="dxa"/>
            <w:tcBorders>
              <w:top w:val="nil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line="226" w:lineRule="exact"/>
              <w:ind w:left="107"/>
              <w:rPr>
                <w:sz w:val="20"/>
              </w:rPr>
            </w:pPr>
          </w:p>
          <w:p w:rsidR="00034FB4" w:rsidRPr="00B27C5F" w:rsidRDefault="00034FB4" w:rsidP="00034FB4">
            <w:pPr>
              <w:pStyle w:val="TableParagraph"/>
              <w:spacing w:line="226" w:lineRule="exact"/>
              <w:ind w:left="107"/>
              <w:rPr>
                <w:noProof/>
              </w:rPr>
            </w:pPr>
            <w:r w:rsidRPr="00B27C5F">
              <w:rPr>
                <w:sz w:val="20"/>
              </w:rPr>
              <w:t>Класс</w:t>
            </w:r>
            <w:r w:rsidRPr="00B27C5F">
              <w:rPr>
                <w:spacing w:val="1"/>
                <w:sz w:val="20"/>
              </w:rPr>
              <w:t xml:space="preserve"> </w:t>
            </w:r>
            <w:r w:rsidRPr="00B27C5F">
              <w:rPr>
                <w:sz w:val="20"/>
              </w:rPr>
              <w:t>условий</w:t>
            </w:r>
            <w:r w:rsidRPr="00B27C5F">
              <w:rPr>
                <w:spacing w:val="1"/>
                <w:sz w:val="20"/>
              </w:rPr>
              <w:t xml:space="preserve"> </w:t>
            </w:r>
            <w:r w:rsidRPr="00B27C5F">
              <w:rPr>
                <w:sz w:val="20"/>
              </w:rPr>
              <w:t>труда</w:t>
            </w:r>
            <w:r w:rsidRPr="00B27C5F">
              <w:rPr>
                <w:spacing w:val="1"/>
                <w:sz w:val="20"/>
              </w:rPr>
              <w:t xml:space="preserve"> </w:t>
            </w:r>
            <w:r w:rsidR="00722EEE">
              <w:rPr>
                <w:spacing w:val="1"/>
                <w:sz w:val="20"/>
              </w:rPr>
              <w:t xml:space="preserve">* </w:t>
            </w:r>
            <w:r w:rsidRPr="00B27C5F">
              <w:rPr>
                <w:sz w:val="20"/>
              </w:rPr>
              <w:t>(категория риска)</w:t>
            </w:r>
          </w:p>
        </w:tc>
        <w:tc>
          <w:tcPr>
            <w:tcW w:w="2857" w:type="dxa"/>
            <w:tcBorders>
              <w:top w:val="nil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187" w:line="229" w:lineRule="exact"/>
              <w:ind w:left="88" w:right="80"/>
              <w:jc w:val="center"/>
              <w:rPr>
                <w:sz w:val="20"/>
              </w:rPr>
            </w:pPr>
            <w:r w:rsidRPr="00B27C5F">
              <w:rPr>
                <w:sz w:val="20"/>
              </w:rPr>
              <w:t xml:space="preserve">2 / </w:t>
            </w:r>
            <w:r w:rsidRPr="007038A7">
              <w:rPr>
                <w:sz w:val="18"/>
                <w:szCs w:val="18"/>
              </w:rPr>
              <w:t>пренебрежимо малый риск</w:t>
            </w:r>
            <w:r w:rsidR="006B1D78" w:rsidRPr="007038A7">
              <w:rPr>
                <w:sz w:val="18"/>
                <w:szCs w:val="18"/>
              </w:rPr>
              <w:t>/ малый риск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:rsidR="00034FB4" w:rsidRPr="00B27C5F" w:rsidRDefault="00034FB4" w:rsidP="00034FB4">
            <w:pPr>
              <w:pStyle w:val="TableParagraph"/>
              <w:jc w:val="center"/>
              <w:rPr>
                <w:sz w:val="18"/>
              </w:rPr>
            </w:pPr>
            <w:r w:rsidRPr="00B27C5F">
              <w:rPr>
                <w:sz w:val="20"/>
              </w:rPr>
              <w:t xml:space="preserve">3.1 </w:t>
            </w:r>
            <w:r w:rsidR="006B1D78">
              <w:rPr>
                <w:sz w:val="18"/>
              </w:rPr>
              <w:t>/ умеренный</w:t>
            </w:r>
            <w:r w:rsidRPr="00B27C5F">
              <w:rPr>
                <w:sz w:val="18"/>
              </w:rPr>
              <w:t xml:space="preserve"> риск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:rsidR="00034FB4" w:rsidRPr="00B27C5F" w:rsidRDefault="00034FB4" w:rsidP="00034FB4">
            <w:pPr>
              <w:pStyle w:val="TableParagraph"/>
              <w:jc w:val="center"/>
              <w:rPr>
                <w:sz w:val="18"/>
              </w:rPr>
            </w:pPr>
            <w:r w:rsidRPr="00B27C5F">
              <w:rPr>
                <w:sz w:val="20"/>
              </w:rPr>
              <w:t xml:space="preserve">3.2 </w:t>
            </w:r>
            <w:r w:rsidRPr="00B27C5F">
              <w:rPr>
                <w:sz w:val="18"/>
              </w:rPr>
              <w:t>/ средний риск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:rsidR="00034FB4" w:rsidRPr="00B27C5F" w:rsidRDefault="00034FB4" w:rsidP="00034FB4">
            <w:pPr>
              <w:pStyle w:val="TableParagraph"/>
              <w:jc w:val="center"/>
              <w:rPr>
                <w:sz w:val="18"/>
              </w:rPr>
            </w:pPr>
            <w:r w:rsidRPr="00B27C5F">
              <w:rPr>
                <w:sz w:val="20"/>
              </w:rPr>
              <w:t>3.3</w:t>
            </w:r>
            <w:r w:rsidRPr="00B27C5F">
              <w:rPr>
                <w:sz w:val="18"/>
              </w:rPr>
              <w:t xml:space="preserve"> / высокий</w:t>
            </w:r>
            <w:r w:rsidRPr="00B27C5F">
              <w:rPr>
                <w:spacing w:val="-3"/>
                <w:sz w:val="18"/>
              </w:rPr>
              <w:t xml:space="preserve"> </w:t>
            </w:r>
            <w:r w:rsidRPr="00B27C5F">
              <w:rPr>
                <w:sz w:val="18"/>
              </w:rPr>
              <w:t>риск</w:t>
            </w:r>
          </w:p>
        </w:tc>
        <w:tc>
          <w:tcPr>
            <w:tcW w:w="2386" w:type="dxa"/>
            <w:tcBorders>
              <w:top w:val="nil"/>
            </w:tcBorders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3"/>
              <w:jc w:val="center"/>
              <w:rPr>
                <w:sz w:val="26"/>
              </w:rPr>
            </w:pPr>
          </w:p>
          <w:p w:rsidR="00034FB4" w:rsidRPr="00B27C5F" w:rsidRDefault="00034FB4" w:rsidP="00034FB4">
            <w:pPr>
              <w:pStyle w:val="TableParagraph"/>
              <w:jc w:val="center"/>
              <w:rPr>
                <w:sz w:val="18"/>
              </w:rPr>
            </w:pPr>
            <w:r w:rsidRPr="00B27C5F">
              <w:rPr>
                <w:sz w:val="20"/>
              </w:rPr>
              <w:t xml:space="preserve">3.4-4 / </w:t>
            </w:r>
            <w:r w:rsidRPr="00B27C5F">
              <w:rPr>
                <w:sz w:val="18"/>
              </w:rPr>
              <w:t>очень</w:t>
            </w:r>
            <w:r w:rsidRPr="00B27C5F">
              <w:rPr>
                <w:spacing w:val="-2"/>
                <w:sz w:val="18"/>
              </w:rPr>
              <w:t xml:space="preserve"> </w:t>
            </w:r>
            <w:r w:rsidRPr="00B27C5F">
              <w:rPr>
                <w:sz w:val="18"/>
              </w:rPr>
              <w:t>высокий</w:t>
            </w:r>
            <w:r w:rsidRPr="00B27C5F">
              <w:rPr>
                <w:spacing w:val="-2"/>
                <w:sz w:val="18"/>
              </w:rPr>
              <w:t xml:space="preserve"> </w:t>
            </w:r>
            <w:r w:rsidRPr="00B27C5F">
              <w:rPr>
                <w:sz w:val="18"/>
              </w:rPr>
              <w:t>риск</w:t>
            </w:r>
            <w:r w:rsidR="006B1D78">
              <w:rPr>
                <w:sz w:val="18"/>
              </w:rPr>
              <w:t>/ экстремально высокий риск</w:t>
            </w:r>
          </w:p>
        </w:tc>
      </w:tr>
      <w:tr w:rsidR="00034FB4" w:rsidRPr="00B27C5F" w:rsidTr="007521B3">
        <w:trPr>
          <w:trHeight w:val="460"/>
        </w:trPr>
        <w:tc>
          <w:tcPr>
            <w:tcW w:w="2376" w:type="dxa"/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 w:rsidRPr="00B27C5F">
              <w:rPr>
                <w:i/>
                <w:sz w:val="20"/>
              </w:rPr>
              <w:t>Годовая</w:t>
            </w:r>
            <w:r w:rsidRPr="00B27C5F">
              <w:rPr>
                <w:i/>
                <w:spacing w:val="10"/>
                <w:sz w:val="20"/>
              </w:rPr>
              <w:t xml:space="preserve"> </w:t>
            </w:r>
            <w:r w:rsidRPr="00B27C5F">
              <w:rPr>
                <w:i/>
                <w:sz w:val="20"/>
              </w:rPr>
              <w:t>балльная</w:t>
            </w:r>
            <w:r w:rsidRPr="00B27C5F">
              <w:rPr>
                <w:i/>
                <w:spacing w:val="11"/>
                <w:sz w:val="20"/>
              </w:rPr>
              <w:t xml:space="preserve"> </w:t>
            </w:r>
            <w:r w:rsidRPr="00B27C5F">
              <w:rPr>
                <w:i/>
                <w:sz w:val="20"/>
              </w:rPr>
              <w:t>оценка</w:t>
            </w:r>
          </w:p>
          <w:p w:rsidR="00034FB4" w:rsidRPr="00B27C5F" w:rsidRDefault="00034FB4" w:rsidP="00034FB4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 w:rsidRPr="00B27C5F">
              <w:rPr>
                <w:i/>
                <w:sz w:val="20"/>
              </w:rPr>
              <w:t>риска</w:t>
            </w:r>
            <w:r w:rsidRPr="00B27C5F">
              <w:rPr>
                <w:sz w:val="20"/>
              </w:rPr>
              <w:t>*</w:t>
            </w:r>
          </w:p>
        </w:tc>
        <w:tc>
          <w:tcPr>
            <w:tcW w:w="2857" w:type="dxa"/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110"/>
              <w:ind w:left="88" w:right="77"/>
              <w:jc w:val="center"/>
              <w:rPr>
                <w:sz w:val="20"/>
              </w:rPr>
            </w:pPr>
            <w:r w:rsidRPr="00B27C5F">
              <w:rPr>
                <w:sz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 w:rsidRPr="00B27C5F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 w:rsidRPr="00B27C5F">
              <w:rPr>
                <w:w w:val="99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 w:rsidRPr="00B27C5F">
              <w:rPr>
                <w:w w:val="99"/>
                <w:sz w:val="20"/>
              </w:rPr>
              <w:t>3</w:t>
            </w:r>
          </w:p>
        </w:tc>
        <w:tc>
          <w:tcPr>
            <w:tcW w:w="2386" w:type="dxa"/>
            <w:shd w:val="clear" w:color="auto" w:fill="auto"/>
          </w:tcPr>
          <w:p w:rsidR="00034FB4" w:rsidRPr="00B27C5F" w:rsidRDefault="00034FB4" w:rsidP="00034FB4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 w:rsidRPr="00B27C5F">
              <w:rPr>
                <w:w w:val="99"/>
                <w:sz w:val="20"/>
              </w:rPr>
              <w:t>4</w:t>
            </w:r>
          </w:p>
        </w:tc>
      </w:tr>
    </w:tbl>
    <w:p w:rsidR="00034FB4" w:rsidRPr="00CA02AF" w:rsidRDefault="00E81E21" w:rsidP="00061EE7">
      <w:pPr>
        <w:ind w:left="249" w:right="573" w:firstLine="709"/>
        <w:contextualSpacing/>
        <w:jc w:val="both"/>
        <w:rPr>
          <w:sz w:val="20"/>
        </w:rPr>
      </w:pPr>
      <w:r w:rsidRPr="00CA02AF">
        <w:rPr>
          <w:sz w:val="20"/>
        </w:rPr>
        <w:t>* –</w:t>
      </w:r>
      <w:r w:rsidR="00B133FE" w:rsidRPr="00CA02AF">
        <w:rPr>
          <w:sz w:val="20"/>
        </w:rPr>
        <w:t xml:space="preserve"> </w:t>
      </w:r>
      <w:r w:rsidR="00034FB4" w:rsidRPr="00CA02AF">
        <w:rPr>
          <w:sz w:val="20"/>
        </w:rPr>
        <w:t>за исключением случаев воздействия</w:t>
      </w:r>
      <w:r w:rsidR="007521B3" w:rsidRPr="00CA02AF">
        <w:rPr>
          <w:sz w:val="20"/>
        </w:rPr>
        <w:t xml:space="preserve"> следующих производственных факторов</w:t>
      </w:r>
      <w:r w:rsidR="00034FB4" w:rsidRPr="00CA02AF">
        <w:rPr>
          <w:sz w:val="20"/>
        </w:rPr>
        <w:t xml:space="preserve"> (в соответствии с п</w:t>
      </w:r>
      <w:r w:rsidR="006A4902" w:rsidRPr="00CA02AF">
        <w:rPr>
          <w:sz w:val="20"/>
        </w:rPr>
        <w:t>.2.8 настоящей Методики):</w:t>
      </w:r>
    </w:p>
    <w:p w:rsidR="006A4902" w:rsidRPr="00CA02AF" w:rsidRDefault="006A4902" w:rsidP="00061EE7">
      <w:pPr>
        <w:ind w:left="249" w:right="573" w:firstLine="709"/>
        <w:contextualSpacing/>
        <w:jc w:val="both"/>
        <w:rPr>
          <w:sz w:val="20"/>
        </w:rPr>
      </w:pPr>
      <w:r w:rsidRPr="00CA02AF">
        <w:rPr>
          <w:sz w:val="20"/>
        </w:rPr>
        <w:t>–</w:t>
      </w:r>
      <w:r w:rsidR="007521B3" w:rsidRPr="00CA02AF">
        <w:rPr>
          <w:sz w:val="20"/>
        </w:rPr>
        <w:t xml:space="preserve"> при выявлении</w:t>
      </w:r>
      <w:r w:rsidR="007521B3" w:rsidRPr="00CA02AF">
        <w:rPr>
          <w:spacing w:val="1"/>
          <w:sz w:val="20"/>
        </w:rPr>
        <w:t xml:space="preserve"> </w:t>
      </w:r>
      <w:r w:rsidR="007521B3" w:rsidRPr="00CA02AF">
        <w:rPr>
          <w:sz w:val="20"/>
        </w:rPr>
        <w:t>на</w:t>
      </w:r>
      <w:r w:rsidR="007521B3" w:rsidRPr="00CA02AF">
        <w:rPr>
          <w:spacing w:val="1"/>
          <w:sz w:val="20"/>
        </w:rPr>
        <w:t xml:space="preserve"> </w:t>
      </w:r>
      <w:r w:rsidR="007521B3" w:rsidRPr="00CA02AF">
        <w:rPr>
          <w:sz w:val="20"/>
        </w:rPr>
        <w:t xml:space="preserve">рабочих местах </w:t>
      </w:r>
      <w:r w:rsidRPr="00CA02AF">
        <w:rPr>
          <w:sz w:val="20"/>
        </w:rPr>
        <w:t>противоопухолевых лекарственных средств, гормонов (эстрогенов) независимо от концентрации вредного вещества</w:t>
      </w:r>
      <w:r w:rsidR="002C0A0F" w:rsidRPr="00CA02AF">
        <w:rPr>
          <w:sz w:val="20"/>
        </w:rPr>
        <w:t xml:space="preserve"> и класса условий труда</w:t>
      </w:r>
      <w:r w:rsidRPr="00CA02AF">
        <w:rPr>
          <w:sz w:val="20"/>
        </w:rPr>
        <w:t>, значение критерия приравнивается к 4 баллам</w:t>
      </w:r>
      <w:r w:rsidR="007521B3" w:rsidRPr="00CA02AF">
        <w:rPr>
          <w:sz w:val="20"/>
        </w:rPr>
        <w:t>;</w:t>
      </w:r>
    </w:p>
    <w:p w:rsidR="006A4902" w:rsidRPr="00CA02AF" w:rsidRDefault="006A4902" w:rsidP="00061EE7">
      <w:pPr>
        <w:ind w:left="249" w:right="573" w:firstLine="709"/>
        <w:contextualSpacing/>
        <w:jc w:val="both"/>
        <w:rPr>
          <w:sz w:val="20"/>
        </w:rPr>
      </w:pPr>
      <w:r w:rsidRPr="00CA02AF">
        <w:rPr>
          <w:sz w:val="20"/>
        </w:rPr>
        <w:t>–</w:t>
      </w:r>
      <w:r w:rsidR="007521B3" w:rsidRPr="00CA02AF">
        <w:rPr>
          <w:sz w:val="20"/>
        </w:rPr>
        <w:t xml:space="preserve"> </w:t>
      </w:r>
      <w:r w:rsidR="00A75294" w:rsidRPr="00CA02AF">
        <w:rPr>
          <w:sz w:val="20"/>
        </w:rPr>
        <w:t>при выявлении</w:t>
      </w:r>
      <w:r w:rsidR="00A75294" w:rsidRPr="00CA02AF">
        <w:rPr>
          <w:spacing w:val="1"/>
          <w:sz w:val="20"/>
        </w:rPr>
        <w:t xml:space="preserve"> </w:t>
      </w:r>
      <w:r w:rsidR="00A75294" w:rsidRPr="00CA02AF">
        <w:rPr>
          <w:sz w:val="20"/>
        </w:rPr>
        <w:t>на</w:t>
      </w:r>
      <w:r w:rsidR="00A75294" w:rsidRPr="00CA02AF">
        <w:rPr>
          <w:spacing w:val="1"/>
          <w:sz w:val="20"/>
        </w:rPr>
        <w:t xml:space="preserve"> </w:t>
      </w:r>
      <w:r w:rsidR="00A75294" w:rsidRPr="00CA02AF">
        <w:rPr>
          <w:sz w:val="20"/>
        </w:rPr>
        <w:t>рабочих местах</w:t>
      </w:r>
      <w:r w:rsidR="007521B3" w:rsidRPr="00CA02AF">
        <w:rPr>
          <w:sz w:val="20"/>
        </w:rPr>
        <w:t xml:space="preserve"> </w:t>
      </w:r>
      <w:r w:rsidRPr="00CA02AF">
        <w:rPr>
          <w:sz w:val="20"/>
        </w:rPr>
        <w:t xml:space="preserve">наркотических анальгетиков </w:t>
      </w:r>
      <w:r w:rsidR="002C0A0F" w:rsidRPr="00CA02AF">
        <w:rPr>
          <w:sz w:val="20"/>
        </w:rPr>
        <w:t xml:space="preserve">при классах условий труда </w:t>
      </w:r>
      <w:r w:rsidRPr="00CA02AF">
        <w:rPr>
          <w:sz w:val="20"/>
        </w:rPr>
        <w:t>2</w:t>
      </w:r>
      <w:r w:rsidR="002C0A0F" w:rsidRPr="00CA02AF">
        <w:rPr>
          <w:sz w:val="20"/>
        </w:rPr>
        <w:t xml:space="preserve"> и</w:t>
      </w:r>
      <w:r w:rsidRPr="00CA02AF">
        <w:rPr>
          <w:sz w:val="20"/>
        </w:rPr>
        <w:t xml:space="preserve"> 3.1</w:t>
      </w:r>
      <w:r w:rsidR="002C0A0F" w:rsidRPr="00CA02AF">
        <w:rPr>
          <w:sz w:val="20"/>
        </w:rPr>
        <w:t xml:space="preserve">, </w:t>
      </w:r>
      <w:r w:rsidRPr="00CA02AF">
        <w:rPr>
          <w:sz w:val="20"/>
        </w:rPr>
        <w:t xml:space="preserve">значение критерия приравнивается к 2 баллам, а в случаях отнесения условий труда по данным веществам к классам </w:t>
      </w:r>
      <w:r w:rsidR="002C0A0F" w:rsidRPr="00CA02AF">
        <w:rPr>
          <w:sz w:val="20"/>
        </w:rPr>
        <w:t xml:space="preserve">3.2, </w:t>
      </w:r>
      <w:r w:rsidRPr="00CA02AF">
        <w:rPr>
          <w:sz w:val="20"/>
        </w:rPr>
        <w:t>3.3, 3.4</w:t>
      </w:r>
      <w:r w:rsidR="002C0A0F" w:rsidRPr="00CA02AF">
        <w:rPr>
          <w:sz w:val="20"/>
        </w:rPr>
        <w:t>-</w:t>
      </w:r>
      <w:r w:rsidRPr="00CA02AF">
        <w:rPr>
          <w:sz w:val="20"/>
        </w:rPr>
        <w:t>4 – соответственно общему правилу установления годовой балльной оценки риска по таблиц</w:t>
      </w:r>
      <w:r w:rsidR="002C0A0F" w:rsidRPr="00CA02AF">
        <w:rPr>
          <w:sz w:val="20"/>
        </w:rPr>
        <w:t>е</w:t>
      </w:r>
      <w:r w:rsidRPr="00CA02AF">
        <w:rPr>
          <w:sz w:val="20"/>
        </w:rPr>
        <w:t xml:space="preserve"> П1, </w:t>
      </w:r>
      <w:r w:rsidR="00014136">
        <w:rPr>
          <w:sz w:val="20"/>
        </w:rPr>
        <w:br/>
      </w:r>
      <w:r w:rsidRPr="00CA02AF">
        <w:rPr>
          <w:sz w:val="20"/>
        </w:rPr>
        <w:t>то есть к</w:t>
      </w:r>
      <w:r w:rsidR="002C0A0F" w:rsidRPr="00CA02AF">
        <w:rPr>
          <w:sz w:val="20"/>
        </w:rPr>
        <w:t xml:space="preserve"> 2,</w:t>
      </w:r>
      <w:r w:rsidRPr="00CA02AF">
        <w:rPr>
          <w:sz w:val="20"/>
        </w:rPr>
        <w:t xml:space="preserve"> 3 и 4 баллам</w:t>
      </w:r>
      <w:r w:rsidR="007521B3" w:rsidRPr="00CA02AF">
        <w:rPr>
          <w:sz w:val="20"/>
        </w:rPr>
        <w:t>;</w:t>
      </w:r>
    </w:p>
    <w:p w:rsidR="00061EE7" w:rsidRDefault="0079746E" w:rsidP="0079746E">
      <w:pPr>
        <w:ind w:left="249" w:right="573" w:firstLine="709"/>
        <w:contextualSpacing/>
        <w:jc w:val="both"/>
        <w:rPr>
          <w:sz w:val="20"/>
        </w:rPr>
      </w:pPr>
      <w:r w:rsidRPr="00CA02AF">
        <w:rPr>
          <w:sz w:val="20"/>
        </w:rPr>
        <w:t xml:space="preserve">- </w:t>
      </w:r>
      <w:r w:rsidR="00B133FE" w:rsidRPr="00CA02AF">
        <w:rPr>
          <w:sz w:val="20"/>
        </w:rPr>
        <w:t>при выявлении</w:t>
      </w:r>
      <w:r w:rsidR="00B133FE" w:rsidRPr="00CA02AF">
        <w:rPr>
          <w:spacing w:val="1"/>
          <w:sz w:val="20"/>
        </w:rPr>
        <w:t xml:space="preserve"> </w:t>
      </w:r>
      <w:r w:rsidR="00B133FE" w:rsidRPr="00CA02AF">
        <w:rPr>
          <w:sz w:val="20"/>
        </w:rPr>
        <w:t>на</w:t>
      </w:r>
      <w:r w:rsidR="00B133FE" w:rsidRPr="00CA02AF">
        <w:rPr>
          <w:spacing w:val="1"/>
          <w:sz w:val="20"/>
        </w:rPr>
        <w:t xml:space="preserve"> </w:t>
      </w:r>
      <w:r w:rsidR="00B133FE" w:rsidRPr="00CA02AF">
        <w:rPr>
          <w:sz w:val="20"/>
        </w:rPr>
        <w:t>рабочих местах химических веществ и факторов</w:t>
      </w:r>
      <w:r w:rsidR="00BF7838" w:rsidRPr="00CA02AF">
        <w:rPr>
          <w:sz w:val="20"/>
        </w:rPr>
        <w:t xml:space="preserve"> </w:t>
      </w:r>
      <w:r w:rsidR="00B133FE" w:rsidRPr="00CA02AF">
        <w:rPr>
          <w:sz w:val="20"/>
          <w:szCs w:val="20"/>
        </w:rPr>
        <w:t>аллергенного действия; аэрозолей преимущественно</w:t>
      </w:r>
      <w:r w:rsidR="00B133FE" w:rsidRPr="00CA02AF">
        <w:rPr>
          <w:spacing w:val="1"/>
          <w:sz w:val="20"/>
          <w:szCs w:val="20"/>
        </w:rPr>
        <w:t xml:space="preserve"> </w:t>
      </w:r>
      <w:proofErr w:type="spellStart"/>
      <w:r w:rsidR="00B133FE" w:rsidRPr="00CA02AF">
        <w:rPr>
          <w:sz w:val="20"/>
          <w:szCs w:val="20"/>
        </w:rPr>
        <w:t>фиброгенного</w:t>
      </w:r>
      <w:proofErr w:type="spellEnd"/>
      <w:r w:rsidR="00B133FE" w:rsidRPr="00CA02AF">
        <w:rPr>
          <w:spacing w:val="1"/>
          <w:sz w:val="20"/>
          <w:szCs w:val="20"/>
        </w:rPr>
        <w:t xml:space="preserve"> </w:t>
      </w:r>
      <w:r w:rsidR="00B133FE" w:rsidRPr="00CA02AF">
        <w:rPr>
          <w:sz w:val="20"/>
          <w:szCs w:val="20"/>
        </w:rPr>
        <w:t xml:space="preserve">действия; веществ, опасных для репродуктивного здоровья человека; </w:t>
      </w:r>
      <w:r w:rsidR="005634C6" w:rsidRPr="00CA02AF">
        <w:rPr>
          <w:sz w:val="20"/>
          <w:szCs w:val="20"/>
        </w:rPr>
        <w:t>канцерогенных веществ, биологического фактора и ультрафиолетового излучения</w:t>
      </w:r>
      <w:r w:rsidR="00B133FE" w:rsidRPr="00CA02AF">
        <w:rPr>
          <w:sz w:val="20"/>
          <w:szCs w:val="20"/>
        </w:rPr>
        <w:t>; веществ, опасных для развития</w:t>
      </w:r>
      <w:r w:rsidR="00B133FE" w:rsidRPr="00CA02AF">
        <w:rPr>
          <w:spacing w:val="1"/>
          <w:sz w:val="20"/>
          <w:szCs w:val="20"/>
        </w:rPr>
        <w:t xml:space="preserve"> </w:t>
      </w:r>
      <w:r w:rsidR="00B133FE" w:rsidRPr="00CA02AF">
        <w:rPr>
          <w:sz w:val="20"/>
          <w:szCs w:val="20"/>
        </w:rPr>
        <w:t xml:space="preserve">острого отравления, </w:t>
      </w:r>
      <w:r w:rsidR="00BF7838" w:rsidRPr="00CA02AF">
        <w:rPr>
          <w:sz w:val="20"/>
          <w:szCs w:val="20"/>
        </w:rPr>
        <w:t>без</w:t>
      </w:r>
      <w:r w:rsidR="00BF7838" w:rsidRPr="00CA02AF">
        <w:rPr>
          <w:spacing w:val="-1"/>
          <w:sz w:val="20"/>
          <w:szCs w:val="20"/>
        </w:rPr>
        <w:t xml:space="preserve"> </w:t>
      </w:r>
      <w:r w:rsidR="00BF7838" w:rsidRPr="00CA02AF">
        <w:rPr>
          <w:sz w:val="20"/>
          <w:szCs w:val="20"/>
        </w:rPr>
        <w:t>превышения ПДК/ПДУ</w:t>
      </w:r>
      <w:r w:rsidR="004C6B84" w:rsidRPr="00CA02AF">
        <w:rPr>
          <w:sz w:val="20"/>
          <w:szCs w:val="20"/>
        </w:rPr>
        <w:t xml:space="preserve"> (класс условий труда 2)</w:t>
      </w:r>
      <w:r w:rsidR="00BF7838" w:rsidRPr="00CA02AF">
        <w:rPr>
          <w:sz w:val="20"/>
          <w:szCs w:val="20"/>
        </w:rPr>
        <w:t xml:space="preserve">, </w:t>
      </w:r>
      <w:r w:rsidR="00061EE7" w:rsidRPr="00CA02AF">
        <w:rPr>
          <w:sz w:val="20"/>
        </w:rPr>
        <w:t>значение критерия</w:t>
      </w:r>
      <w:r w:rsidR="00B133FE" w:rsidRPr="00CA02AF">
        <w:rPr>
          <w:spacing w:val="1"/>
          <w:sz w:val="20"/>
        </w:rPr>
        <w:t xml:space="preserve"> </w:t>
      </w:r>
      <w:r w:rsidR="00113972" w:rsidRPr="00CA02AF">
        <w:rPr>
          <w:spacing w:val="1"/>
          <w:sz w:val="20"/>
        </w:rPr>
        <w:t>при</w:t>
      </w:r>
      <w:r w:rsidR="005634C6" w:rsidRPr="00CA02AF">
        <w:rPr>
          <w:spacing w:val="1"/>
          <w:sz w:val="20"/>
        </w:rPr>
        <w:t>равн</w:t>
      </w:r>
      <w:r w:rsidR="00113972" w:rsidRPr="00CA02AF">
        <w:rPr>
          <w:spacing w:val="1"/>
          <w:sz w:val="20"/>
        </w:rPr>
        <w:t>ивается к</w:t>
      </w:r>
      <w:r w:rsidR="005634C6" w:rsidRPr="00CA02AF">
        <w:rPr>
          <w:spacing w:val="1"/>
          <w:sz w:val="20"/>
        </w:rPr>
        <w:t xml:space="preserve"> </w:t>
      </w:r>
      <w:r w:rsidR="00B133FE" w:rsidRPr="00CA02AF">
        <w:rPr>
          <w:sz w:val="20"/>
        </w:rPr>
        <w:t>1</w:t>
      </w:r>
      <w:r w:rsidR="005634C6" w:rsidRPr="00CA02AF">
        <w:rPr>
          <w:sz w:val="20"/>
        </w:rPr>
        <w:t xml:space="preserve"> баллу</w:t>
      </w:r>
      <w:r w:rsidR="00B133FE" w:rsidRPr="00CA02AF">
        <w:rPr>
          <w:sz w:val="20"/>
        </w:rPr>
        <w:t xml:space="preserve">, в </w:t>
      </w:r>
      <w:r w:rsidRPr="00CA02AF">
        <w:rPr>
          <w:sz w:val="20"/>
        </w:rPr>
        <w:t xml:space="preserve">остальных случаях </w:t>
      </w:r>
      <w:r w:rsidR="004C6B84" w:rsidRPr="00CA02AF">
        <w:rPr>
          <w:sz w:val="20"/>
        </w:rPr>
        <w:t>-</w:t>
      </w:r>
      <w:r w:rsidRPr="00CA02AF">
        <w:rPr>
          <w:sz w:val="20"/>
        </w:rPr>
        <w:t xml:space="preserve"> </w:t>
      </w:r>
      <w:r w:rsidR="004C6B84" w:rsidRPr="00CA02AF">
        <w:rPr>
          <w:sz w:val="20"/>
        </w:rPr>
        <w:t>соответственно общему правилу установления годовой балльной оценки риска по таблице П1.</w:t>
      </w:r>
    </w:p>
    <w:p w:rsidR="00A12094" w:rsidRPr="00B27C5F" w:rsidRDefault="00A12094" w:rsidP="0079746E">
      <w:pPr>
        <w:ind w:left="249" w:right="573" w:firstLine="709"/>
        <w:contextualSpacing/>
        <w:jc w:val="both"/>
        <w:rPr>
          <w:sz w:val="20"/>
        </w:rPr>
        <w:sectPr w:rsidR="00A12094" w:rsidRPr="00B27C5F" w:rsidSect="00675969">
          <w:headerReference w:type="default" r:id="rId9"/>
          <w:pgSz w:w="16840" w:h="11900" w:orient="landscape"/>
          <w:pgMar w:top="640" w:right="560" w:bottom="280" w:left="880" w:header="0" w:footer="0" w:gutter="0"/>
          <w:cols w:space="720"/>
        </w:sectPr>
      </w:pPr>
    </w:p>
    <w:p w:rsidR="00D43725" w:rsidRPr="002F08F8" w:rsidRDefault="002F08F8">
      <w:pPr>
        <w:pStyle w:val="a3"/>
        <w:spacing w:before="61"/>
        <w:ind w:right="323"/>
        <w:jc w:val="center"/>
        <w:rPr>
          <w:sz w:val="24"/>
          <w:szCs w:val="24"/>
        </w:rPr>
      </w:pPr>
      <w:r w:rsidRPr="002F08F8">
        <w:rPr>
          <w:sz w:val="24"/>
          <w:szCs w:val="24"/>
        </w:rPr>
        <w:lastRenderedPageBreak/>
        <w:t>6</w:t>
      </w:r>
    </w:p>
    <w:p w:rsidR="00D43725" w:rsidRPr="00B27C5F" w:rsidRDefault="00D43725">
      <w:pPr>
        <w:pStyle w:val="a3"/>
        <w:rPr>
          <w:sz w:val="26"/>
        </w:rPr>
      </w:pPr>
    </w:p>
    <w:p w:rsidR="00D43725" w:rsidRPr="00B27C5F" w:rsidRDefault="00E81E21">
      <w:pPr>
        <w:pStyle w:val="a3"/>
        <w:spacing w:before="89"/>
        <w:ind w:right="573"/>
        <w:jc w:val="right"/>
      </w:pPr>
      <w:r w:rsidRPr="00B27C5F">
        <w:t>Приложение</w:t>
      </w:r>
      <w:r w:rsidRPr="00B27C5F">
        <w:rPr>
          <w:spacing w:val="-4"/>
        </w:rPr>
        <w:t xml:space="preserve"> </w:t>
      </w:r>
      <w:r w:rsidRPr="00B27C5F">
        <w:t>2</w:t>
      </w:r>
    </w:p>
    <w:p w:rsidR="00D43725" w:rsidRPr="00B27C5F" w:rsidRDefault="00D43725">
      <w:pPr>
        <w:pStyle w:val="a3"/>
        <w:spacing w:before="11"/>
        <w:rPr>
          <w:sz w:val="27"/>
        </w:rPr>
      </w:pPr>
    </w:p>
    <w:p w:rsidR="00D43725" w:rsidRPr="00B27C5F" w:rsidRDefault="00E81E21">
      <w:pPr>
        <w:pStyle w:val="a3"/>
        <w:ind w:left="252" w:right="573"/>
        <w:jc w:val="both"/>
      </w:pPr>
      <w:r w:rsidRPr="00B27C5F">
        <w:t>Таблица</w:t>
      </w:r>
      <w:r w:rsidRPr="00B27C5F">
        <w:rPr>
          <w:spacing w:val="1"/>
        </w:rPr>
        <w:t xml:space="preserve"> </w:t>
      </w:r>
      <w:r w:rsidRPr="00B27C5F">
        <w:t>П2</w:t>
      </w:r>
      <w:r w:rsidRPr="00B27C5F">
        <w:rPr>
          <w:spacing w:val="1"/>
        </w:rPr>
        <w:t xml:space="preserve"> </w:t>
      </w:r>
      <w:r w:rsidRPr="00B27C5F">
        <w:t>-</w:t>
      </w:r>
      <w:r w:rsidRPr="00B27C5F">
        <w:rPr>
          <w:spacing w:val="1"/>
        </w:rPr>
        <w:t xml:space="preserve"> </w:t>
      </w:r>
      <w:r w:rsidR="003C5621" w:rsidRPr="00B27C5F">
        <w:t>Ф</w:t>
      </w:r>
      <w:r w:rsidRPr="00B27C5F">
        <w:t>орма</w:t>
      </w:r>
      <w:r w:rsidRPr="00B27C5F">
        <w:rPr>
          <w:spacing w:val="1"/>
        </w:rPr>
        <w:t xml:space="preserve"> </w:t>
      </w:r>
      <w:r w:rsidRPr="00B27C5F">
        <w:t>для</w:t>
      </w:r>
      <w:r w:rsidRPr="00B27C5F">
        <w:rPr>
          <w:spacing w:val="1"/>
        </w:rPr>
        <w:t xml:space="preserve"> </w:t>
      </w:r>
      <w:r w:rsidRPr="00B27C5F">
        <w:t>внесения</w:t>
      </w:r>
      <w:r w:rsidRPr="00B27C5F">
        <w:rPr>
          <w:spacing w:val="1"/>
        </w:rPr>
        <w:t xml:space="preserve"> </w:t>
      </w:r>
      <w:r w:rsidRPr="00B27C5F">
        <w:t>годовой</w:t>
      </w:r>
      <w:r w:rsidRPr="00B27C5F">
        <w:rPr>
          <w:spacing w:val="1"/>
        </w:rPr>
        <w:t xml:space="preserve"> </w:t>
      </w:r>
      <w:r w:rsidRPr="00B27C5F">
        <w:t>балльной</w:t>
      </w:r>
      <w:r w:rsidRPr="00B27C5F">
        <w:rPr>
          <w:spacing w:val="1"/>
        </w:rPr>
        <w:t xml:space="preserve"> </w:t>
      </w:r>
      <w:r w:rsidRPr="00B27C5F">
        <w:t>оценки</w:t>
      </w:r>
      <w:r w:rsidRPr="00B27C5F">
        <w:rPr>
          <w:spacing w:val="1"/>
        </w:rPr>
        <w:t xml:space="preserve"> </w:t>
      </w:r>
      <w:r w:rsidRPr="00B27C5F">
        <w:t>риска</w:t>
      </w:r>
      <w:r w:rsidRPr="00B27C5F">
        <w:rPr>
          <w:spacing w:val="1"/>
        </w:rPr>
        <w:t xml:space="preserve"> </w:t>
      </w:r>
      <w:r w:rsidR="003C5621" w:rsidRPr="00B27C5F">
        <w:t>возникновения</w:t>
      </w:r>
      <w:r w:rsidR="00D864F9" w:rsidRPr="00B27C5F">
        <w:t xml:space="preserve"> </w:t>
      </w:r>
      <w:r w:rsidRPr="00B27C5F">
        <w:t>хронического</w:t>
      </w:r>
      <w:r w:rsidRPr="00B27C5F">
        <w:rPr>
          <w:spacing w:val="1"/>
        </w:rPr>
        <w:t xml:space="preserve"> </w:t>
      </w:r>
      <w:r w:rsidRPr="00B27C5F">
        <w:t>профессионального</w:t>
      </w:r>
      <w:r w:rsidRPr="00B27C5F">
        <w:rPr>
          <w:spacing w:val="1"/>
        </w:rPr>
        <w:t xml:space="preserve"> </w:t>
      </w:r>
      <w:r w:rsidRPr="00B27C5F">
        <w:t>заболевания</w:t>
      </w:r>
      <w:r w:rsidRPr="00B27C5F">
        <w:rPr>
          <w:spacing w:val="1"/>
        </w:rPr>
        <w:t xml:space="preserve"> </w:t>
      </w:r>
      <w:r w:rsidRPr="00B27C5F">
        <w:t>в</w:t>
      </w:r>
      <w:r w:rsidRPr="00B27C5F">
        <w:rPr>
          <w:spacing w:val="1"/>
        </w:rPr>
        <w:t xml:space="preserve"> </w:t>
      </w:r>
      <w:r w:rsidRPr="00B27C5F">
        <w:t>зависимости</w:t>
      </w:r>
      <w:r w:rsidRPr="00B27C5F">
        <w:rPr>
          <w:spacing w:val="1"/>
        </w:rPr>
        <w:t xml:space="preserve"> </w:t>
      </w:r>
      <w:r w:rsidRPr="00B27C5F">
        <w:t>от</w:t>
      </w:r>
      <w:r w:rsidRPr="00B27C5F">
        <w:rPr>
          <w:spacing w:val="1"/>
        </w:rPr>
        <w:t xml:space="preserve"> </w:t>
      </w:r>
      <w:r w:rsidRPr="00B27C5F">
        <w:t>класса</w:t>
      </w:r>
      <w:r w:rsidRPr="00B27C5F">
        <w:rPr>
          <w:spacing w:val="1"/>
        </w:rPr>
        <w:t xml:space="preserve"> </w:t>
      </w:r>
      <w:r w:rsidRPr="00B27C5F">
        <w:t>условий</w:t>
      </w:r>
      <w:r w:rsidRPr="00B27C5F">
        <w:rPr>
          <w:spacing w:val="1"/>
        </w:rPr>
        <w:t xml:space="preserve"> </w:t>
      </w:r>
      <w:r w:rsidRPr="00B27C5F">
        <w:t>труда</w:t>
      </w:r>
      <w:r w:rsidRPr="00B27C5F">
        <w:rPr>
          <w:spacing w:val="1"/>
        </w:rPr>
        <w:t xml:space="preserve"> </w:t>
      </w:r>
      <w:r w:rsidRPr="00B27C5F">
        <w:t>при осуществлении работником п</w:t>
      </w:r>
      <w:r w:rsidR="00BF7838" w:rsidRPr="00B27C5F">
        <w:t xml:space="preserve">рофессиональной деятельности </w:t>
      </w:r>
      <w:r w:rsidR="00014136">
        <w:br/>
      </w:r>
      <w:r w:rsidR="00BF7838" w:rsidRPr="00B27C5F">
        <w:t>на</w:t>
      </w:r>
      <w:r w:rsidRPr="00B27C5F">
        <w:rPr>
          <w:spacing w:val="1"/>
        </w:rPr>
        <w:t xml:space="preserve"> </w:t>
      </w:r>
      <w:r w:rsidR="00F32783" w:rsidRPr="00B27C5F">
        <w:rPr>
          <w:spacing w:val="1"/>
        </w:rPr>
        <w:t xml:space="preserve">последнем </w:t>
      </w:r>
      <w:r w:rsidRPr="00B27C5F">
        <w:t>и</w:t>
      </w:r>
      <w:r w:rsidRPr="00B27C5F">
        <w:rPr>
          <w:spacing w:val="-1"/>
        </w:rPr>
        <w:t xml:space="preserve"> </w:t>
      </w:r>
      <w:r w:rsidRPr="00B27C5F">
        <w:t>предыдущем</w:t>
      </w:r>
      <w:r w:rsidRPr="00B27C5F">
        <w:rPr>
          <w:spacing w:val="-1"/>
        </w:rPr>
        <w:t xml:space="preserve"> </w:t>
      </w:r>
      <w:r w:rsidRPr="00B27C5F">
        <w:t>местах работы</w:t>
      </w:r>
    </w:p>
    <w:p w:rsidR="00D43725" w:rsidRPr="00B27C5F" w:rsidRDefault="00D43725">
      <w:pPr>
        <w:pStyle w:val="a3"/>
      </w:pPr>
    </w:p>
    <w:p w:rsidR="00D43725" w:rsidRPr="00B27C5F" w:rsidRDefault="00B741FC">
      <w:pPr>
        <w:pStyle w:val="a3"/>
        <w:tabs>
          <w:tab w:val="left" w:pos="7332"/>
          <w:tab w:val="left" w:pos="11039"/>
        </w:tabs>
        <w:spacing w:line="322" w:lineRule="exact"/>
        <w:ind w:left="252"/>
        <w:jc w:val="both"/>
      </w:pPr>
      <w:r w:rsidRPr="00B27C5F">
        <w:t>Этиологический</w:t>
      </w:r>
      <w:r w:rsidRPr="00B27C5F">
        <w:rPr>
          <w:spacing w:val="-5"/>
        </w:rPr>
        <w:t xml:space="preserve"> </w:t>
      </w:r>
      <w:r w:rsidRPr="00B27C5F">
        <w:t>вредный</w:t>
      </w:r>
      <w:r w:rsidRPr="00B27C5F">
        <w:rPr>
          <w:spacing w:val="-6"/>
        </w:rPr>
        <w:t xml:space="preserve"> </w:t>
      </w:r>
      <w:r w:rsidRPr="00B27C5F">
        <w:t>производственный</w:t>
      </w:r>
      <w:r w:rsidRPr="00B27C5F">
        <w:rPr>
          <w:spacing w:val="-6"/>
        </w:rPr>
        <w:t xml:space="preserve"> </w:t>
      </w:r>
      <w:r w:rsidRPr="00B27C5F">
        <w:t>фактор</w:t>
      </w:r>
      <w:r w:rsidR="00E81E21" w:rsidRPr="00B27C5F">
        <w:tab/>
      </w:r>
      <w:r w:rsidR="00E81E21" w:rsidRPr="00B27C5F">
        <w:rPr>
          <w:u w:val="single"/>
        </w:rPr>
        <w:t xml:space="preserve"> </w:t>
      </w:r>
      <w:r w:rsidR="00E81E21" w:rsidRPr="00B27C5F">
        <w:rPr>
          <w:u w:val="single"/>
        </w:rPr>
        <w:tab/>
      </w:r>
    </w:p>
    <w:p w:rsidR="00D43725" w:rsidRPr="00B27C5F" w:rsidRDefault="00E81E21">
      <w:pPr>
        <w:pStyle w:val="a3"/>
        <w:tabs>
          <w:tab w:val="left" w:pos="7332"/>
          <w:tab w:val="left" w:pos="11039"/>
        </w:tabs>
        <w:ind w:left="252"/>
        <w:jc w:val="both"/>
      </w:pPr>
      <w:r w:rsidRPr="00B27C5F">
        <w:t>Хроническое</w:t>
      </w:r>
      <w:r w:rsidRPr="00B27C5F">
        <w:rPr>
          <w:spacing w:val="-7"/>
        </w:rPr>
        <w:t xml:space="preserve"> </w:t>
      </w:r>
      <w:r w:rsidRPr="00B27C5F">
        <w:t>профессиональное</w:t>
      </w:r>
      <w:r w:rsidRPr="00B27C5F">
        <w:rPr>
          <w:spacing w:val="-6"/>
        </w:rPr>
        <w:t xml:space="preserve"> </w:t>
      </w:r>
      <w:r w:rsidRPr="00B27C5F">
        <w:t>заболевание</w:t>
      </w:r>
      <w:r w:rsidRPr="00B27C5F">
        <w:tab/>
      </w:r>
      <w:r w:rsidRPr="00B27C5F">
        <w:rPr>
          <w:u w:val="single"/>
        </w:rPr>
        <w:t xml:space="preserve"> </w:t>
      </w:r>
      <w:r w:rsidRPr="00B27C5F">
        <w:rPr>
          <w:u w:val="single"/>
        </w:rPr>
        <w:tab/>
      </w:r>
    </w:p>
    <w:p w:rsidR="00D43725" w:rsidRPr="00B27C5F" w:rsidRDefault="00D43725">
      <w:pPr>
        <w:pStyle w:val="a3"/>
        <w:rPr>
          <w:sz w:val="20"/>
        </w:rPr>
      </w:pPr>
    </w:p>
    <w:p w:rsidR="00D43725" w:rsidRPr="00B27C5F" w:rsidRDefault="00D43725">
      <w:pPr>
        <w:pStyle w:val="a3"/>
        <w:rPr>
          <w:sz w:val="20"/>
        </w:rPr>
      </w:pPr>
    </w:p>
    <w:p w:rsidR="00D43725" w:rsidRPr="00B27C5F" w:rsidRDefault="00D43725">
      <w:pPr>
        <w:pStyle w:val="a3"/>
        <w:spacing w:before="7" w:after="1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309"/>
        <w:gridCol w:w="398"/>
        <w:gridCol w:w="309"/>
        <w:gridCol w:w="424"/>
        <w:gridCol w:w="424"/>
        <w:gridCol w:w="424"/>
        <w:gridCol w:w="570"/>
        <w:gridCol w:w="426"/>
        <w:gridCol w:w="424"/>
        <w:gridCol w:w="285"/>
        <w:gridCol w:w="424"/>
        <w:gridCol w:w="282"/>
        <w:gridCol w:w="282"/>
        <w:gridCol w:w="570"/>
        <w:gridCol w:w="426"/>
        <w:gridCol w:w="287"/>
        <w:gridCol w:w="376"/>
        <w:gridCol w:w="342"/>
        <w:gridCol w:w="270"/>
        <w:gridCol w:w="280"/>
        <w:gridCol w:w="316"/>
        <w:gridCol w:w="318"/>
        <w:gridCol w:w="630"/>
        <w:gridCol w:w="580"/>
        <w:gridCol w:w="318"/>
        <w:gridCol w:w="318"/>
        <w:gridCol w:w="318"/>
        <w:gridCol w:w="318"/>
        <w:gridCol w:w="318"/>
        <w:gridCol w:w="388"/>
        <w:gridCol w:w="551"/>
        <w:gridCol w:w="582"/>
        <w:gridCol w:w="551"/>
        <w:gridCol w:w="580"/>
      </w:tblGrid>
      <w:tr w:rsidR="00D43725" w:rsidRPr="00B27C5F" w:rsidTr="00B7453F">
        <w:trPr>
          <w:trHeight w:val="414"/>
        </w:trPr>
        <w:tc>
          <w:tcPr>
            <w:tcW w:w="1418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B27C5F">
              <w:rPr>
                <w:sz w:val="18"/>
              </w:rPr>
              <w:t>Наименование</w:t>
            </w:r>
          </w:p>
          <w:p w:rsidR="00D43725" w:rsidRPr="00B27C5F" w:rsidRDefault="00E81E21" w:rsidP="00B7453F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 w:rsidRPr="00B27C5F">
              <w:rPr>
                <w:sz w:val="18"/>
              </w:rPr>
              <w:t>фактора</w:t>
            </w:r>
          </w:p>
        </w:tc>
        <w:tc>
          <w:tcPr>
            <w:tcW w:w="3284" w:type="dxa"/>
            <w:gridSpan w:val="8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950"/>
              <w:rPr>
                <w:sz w:val="18"/>
              </w:rPr>
            </w:pPr>
            <w:r w:rsidRPr="00B27C5F">
              <w:rPr>
                <w:sz w:val="18"/>
              </w:rPr>
              <w:t>Место работы</w:t>
            </w:r>
            <w:r w:rsidRPr="00B27C5F">
              <w:rPr>
                <w:spacing w:val="-3"/>
                <w:sz w:val="18"/>
              </w:rPr>
              <w:t xml:space="preserve"> </w:t>
            </w:r>
            <w:r w:rsidRPr="00B27C5F">
              <w:rPr>
                <w:sz w:val="18"/>
              </w:rPr>
              <w:t>№1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654"/>
              <w:rPr>
                <w:sz w:val="18"/>
              </w:rPr>
            </w:pPr>
            <w:r w:rsidRPr="00B27C5F">
              <w:rPr>
                <w:sz w:val="18"/>
              </w:rPr>
              <w:t>Место работы</w:t>
            </w:r>
            <w:r w:rsidRPr="00B27C5F">
              <w:rPr>
                <w:spacing w:val="-3"/>
                <w:sz w:val="18"/>
              </w:rPr>
              <w:t xml:space="preserve"> </w:t>
            </w:r>
            <w:r w:rsidRPr="00B27C5F">
              <w:rPr>
                <w:sz w:val="18"/>
              </w:rPr>
              <w:t>№2</w:t>
            </w:r>
          </w:p>
        </w:tc>
        <w:tc>
          <w:tcPr>
            <w:tcW w:w="3399" w:type="dxa"/>
            <w:gridSpan w:val="9"/>
            <w:shd w:val="clear" w:color="auto" w:fill="auto"/>
          </w:tcPr>
          <w:p w:rsidR="00D43725" w:rsidRPr="00B27C5F" w:rsidRDefault="00E81E21" w:rsidP="00A21F32">
            <w:pPr>
              <w:pStyle w:val="TableParagraph"/>
              <w:spacing w:line="202" w:lineRule="exact"/>
              <w:ind w:left="1019"/>
              <w:rPr>
                <w:i/>
                <w:sz w:val="18"/>
              </w:rPr>
            </w:pPr>
            <w:r w:rsidRPr="00B27C5F">
              <w:rPr>
                <w:sz w:val="18"/>
              </w:rPr>
              <w:t>Место работы</w:t>
            </w:r>
            <w:r w:rsidRPr="00B27C5F">
              <w:rPr>
                <w:spacing w:val="-3"/>
                <w:sz w:val="18"/>
              </w:rPr>
              <w:t xml:space="preserve"> </w:t>
            </w:r>
            <w:r w:rsidRPr="00B27C5F">
              <w:rPr>
                <w:sz w:val="18"/>
              </w:rPr>
              <w:t>№</w:t>
            </w:r>
            <w:r w:rsidRPr="00B27C5F">
              <w:rPr>
                <w:spacing w:val="1"/>
                <w:sz w:val="18"/>
              </w:rPr>
              <w:t xml:space="preserve"> </w:t>
            </w:r>
            <w:r w:rsidR="00A21F32" w:rsidRPr="00B27C5F">
              <w:rPr>
                <w:i/>
                <w:sz w:val="18"/>
              </w:rPr>
              <w:t>i</w:t>
            </w:r>
          </w:p>
        </w:tc>
        <w:tc>
          <w:tcPr>
            <w:tcW w:w="3111" w:type="dxa"/>
            <w:gridSpan w:val="8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865"/>
              <w:rPr>
                <w:i/>
                <w:sz w:val="18"/>
              </w:rPr>
            </w:pPr>
            <w:r w:rsidRPr="00B27C5F">
              <w:rPr>
                <w:sz w:val="18"/>
              </w:rPr>
              <w:t>Место работы</w:t>
            </w:r>
            <w:r w:rsidRPr="00B27C5F">
              <w:rPr>
                <w:spacing w:val="-3"/>
                <w:sz w:val="18"/>
              </w:rPr>
              <w:t xml:space="preserve"> </w:t>
            </w:r>
            <w:r w:rsidRPr="00B27C5F">
              <w:rPr>
                <w:sz w:val="18"/>
              </w:rPr>
              <w:t>№</w:t>
            </w:r>
            <w:r w:rsidRPr="00B27C5F">
              <w:rPr>
                <w:spacing w:val="1"/>
                <w:sz w:val="18"/>
              </w:rPr>
              <w:t xml:space="preserve"> </w:t>
            </w:r>
            <w:r w:rsidRPr="00B27C5F">
              <w:rPr>
                <w:i/>
                <w:sz w:val="18"/>
              </w:rPr>
              <w:t>n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365"/>
              <w:rPr>
                <w:sz w:val="18"/>
              </w:rPr>
            </w:pPr>
            <w:r w:rsidRPr="00B27C5F">
              <w:rPr>
                <w:sz w:val="18"/>
              </w:rPr>
              <w:t>Итого</w:t>
            </w:r>
          </w:p>
        </w:tc>
      </w:tr>
      <w:tr w:rsidR="00D43725" w:rsidRPr="00B27C5F" w:rsidTr="00B7453F">
        <w:trPr>
          <w:trHeight w:val="714"/>
        </w:trPr>
        <w:tc>
          <w:tcPr>
            <w:tcW w:w="1418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27C5F">
              <w:rPr>
                <w:sz w:val="24"/>
              </w:rPr>
              <w:t>……</w:t>
            </w:r>
          </w:p>
        </w:tc>
        <w:tc>
          <w:tcPr>
            <w:tcW w:w="309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03" w:line="176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98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47"/>
              <w:ind w:left="174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09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04" w:line="175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62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63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64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57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143"/>
              <w:rPr>
                <w:sz w:val="12"/>
              </w:rPr>
            </w:pPr>
            <w:r w:rsidRPr="00B27C5F">
              <w:rPr>
                <w:position w:val="1"/>
                <w:sz w:val="18"/>
              </w:rPr>
              <w:t>∑</w:t>
            </w:r>
            <w:r w:rsidRPr="00B27C5F">
              <w:rPr>
                <w:sz w:val="12"/>
              </w:rPr>
              <w:t>1</w:t>
            </w:r>
          </w:p>
          <w:p w:rsidR="00D43725" w:rsidRPr="00B27C5F" w:rsidRDefault="00E81E21" w:rsidP="00B7453F">
            <w:pPr>
              <w:pStyle w:val="TableParagraph"/>
              <w:spacing w:before="65"/>
              <w:ind w:left="61"/>
              <w:rPr>
                <w:sz w:val="12"/>
              </w:rPr>
            </w:pPr>
            <w:r w:rsidRPr="00B27C5F">
              <w:rPr>
                <w:sz w:val="12"/>
              </w:rPr>
              <w:t>баллов</w:t>
            </w:r>
          </w:p>
        </w:tc>
        <w:tc>
          <w:tcPr>
            <w:tcW w:w="426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right="150"/>
              <w:jc w:val="right"/>
              <w:rPr>
                <w:sz w:val="18"/>
              </w:rPr>
            </w:pPr>
            <w:r w:rsidRPr="00B27C5F">
              <w:rPr>
                <w:sz w:val="18"/>
              </w:rPr>
              <w:t>%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67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98" w:line="156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68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282" w:type="dxa"/>
            <w:shd w:val="clear" w:color="auto" w:fill="auto"/>
            <w:textDirection w:val="btLr"/>
          </w:tcPr>
          <w:p w:rsidR="00D43725" w:rsidRPr="00B27C5F" w:rsidRDefault="00B741FC" w:rsidP="00B7453F">
            <w:pPr>
              <w:pStyle w:val="TableParagraph"/>
              <w:spacing w:before="97" w:line="154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</w:t>
            </w:r>
            <w:r w:rsidR="00E81E21" w:rsidRPr="00B27C5F">
              <w:rPr>
                <w:sz w:val="18"/>
              </w:rPr>
              <w:t>од</w:t>
            </w:r>
          </w:p>
        </w:tc>
        <w:tc>
          <w:tcPr>
            <w:tcW w:w="282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98" w:line="153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57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121"/>
              <w:rPr>
                <w:sz w:val="12"/>
              </w:rPr>
            </w:pPr>
            <w:r w:rsidRPr="00B27C5F">
              <w:rPr>
                <w:position w:val="1"/>
                <w:sz w:val="18"/>
              </w:rPr>
              <w:t>∑</w:t>
            </w:r>
            <w:r w:rsidRPr="00B27C5F">
              <w:rPr>
                <w:sz w:val="12"/>
              </w:rPr>
              <w:t>2</w:t>
            </w:r>
          </w:p>
          <w:p w:rsidR="00D43725" w:rsidRPr="00B27C5F" w:rsidRDefault="00E81E21" w:rsidP="00B7453F">
            <w:pPr>
              <w:pStyle w:val="TableParagraph"/>
              <w:spacing w:before="65"/>
              <w:ind w:left="121"/>
              <w:rPr>
                <w:sz w:val="12"/>
              </w:rPr>
            </w:pPr>
            <w:r w:rsidRPr="00B27C5F">
              <w:rPr>
                <w:sz w:val="12"/>
              </w:rPr>
              <w:t>баллов</w:t>
            </w:r>
          </w:p>
        </w:tc>
        <w:tc>
          <w:tcPr>
            <w:tcW w:w="426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 w:rsidRPr="00B27C5F">
              <w:rPr>
                <w:sz w:val="18"/>
              </w:rPr>
              <w:t>%</w:t>
            </w:r>
          </w:p>
        </w:tc>
        <w:tc>
          <w:tcPr>
            <w:tcW w:w="287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24" w:line="133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25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42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25" w:line="186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00" w:line="139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280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28" w:line="122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16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29" w:line="157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32" w:line="156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63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224"/>
              <w:rPr>
                <w:i/>
                <w:sz w:val="18"/>
              </w:rPr>
            </w:pPr>
            <w:r w:rsidRPr="00B27C5F">
              <w:rPr>
                <w:sz w:val="18"/>
              </w:rPr>
              <w:t>∑</w:t>
            </w:r>
            <w:r w:rsidRPr="00B27C5F">
              <w:rPr>
                <w:spacing w:val="-1"/>
                <w:sz w:val="18"/>
              </w:rPr>
              <w:t xml:space="preserve"> </w:t>
            </w:r>
            <w:r w:rsidRPr="00B27C5F">
              <w:rPr>
                <w:i/>
                <w:sz w:val="18"/>
              </w:rPr>
              <w:t>i</w:t>
            </w:r>
          </w:p>
          <w:p w:rsidR="00D43725" w:rsidRPr="00B27C5F" w:rsidRDefault="00E81E21" w:rsidP="00B7453F">
            <w:pPr>
              <w:pStyle w:val="TableParagraph"/>
              <w:spacing w:before="65"/>
              <w:ind w:left="162"/>
              <w:rPr>
                <w:sz w:val="12"/>
              </w:rPr>
            </w:pPr>
            <w:r w:rsidRPr="00B27C5F">
              <w:rPr>
                <w:sz w:val="12"/>
              </w:rPr>
              <w:t>баллов</w:t>
            </w:r>
          </w:p>
        </w:tc>
        <w:tc>
          <w:tcPr>
            <w:tcW w:w="58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237"/>
              <w:rPr>
                <w:sz w:val="18"/>
              </w:rPr>
            </w:pPr>
            <w:r w:rsidRPr="00B27C5F">
              <w:rPr>
                <w:sz w:val="18"/>
              </w:rPr>
              <w:t>%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33" w:line="155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34" w:line="154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33" w:line="155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36" w:line="151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35" w:line="153" w:lineRule="exact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388" w:type="dxa"/>
            <w:shd w:val="clear" w:color="auto" w:fill="auto"/>
            <w:textDirection w:val="btLr"/>
          </w:tcPr>
          <w:p w:rsidR="00D43725" w:rsidRPr="00B27C5F" w:rsidRDefault="00E81E21" w:rsidP="00B7453F">
            <w:pPr>
              <w:pStyle w:val="TableParagraph"/>
              <w:spacing w:before="139"/>
              <w:ind w:left="230"/>
              <w:rPr>
                <w:sz w:val="18"/>
              </w:rPr>
            </w:pPr>
            <w:r w:rsidRPr="00B27C5F">
              <w:rPr>
                <w:sz w:val="18"/>
              </w:rPr>
              <w:t>год</w:t>
            </w:r>
          </w:p>
        </w:tc>
        <w:tc>
          <w:tcPr>
            <w:tcW w:w="551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118"/>
              <w:rPr>
                <w:i/>
                <w:sz w:val="18"/>
              </w:rPr>
            </w:pPr>
            <w:r w:rsidRPr="00B27C5F">
              <w:rPr>
                <w:sz w:val="18"/>
              </w:rPr>
              <w:t>∑</w:t>
            </w:r>
            <w:r w:rsidRPr="00B27C5F">
              <w:rPr>
                <w:spacing w:val="-15"/>
                <w:sz w:val="18"/>
              </w:rPr>
              <w:t xml:space="preserve"> </w:t>
            </w:r>
            <w:r w:rsidRPr="00B27C5F">
              <w:rPr>
                <w:i/>
                <w:sz w:val="18"/>
              </w:rPr>
              <w:t>n</w:t>
            </w:r>
          </w:p>
          <w:p w:rsidR="00D43725" w:rsidRPr="00B27C5F" w:rsidRDefault="00E81E21" w:rsidP="00B7453F">
            <w:pPr>
              <w:pStyle w:val="TableParagraph"/>
              <w:spacing w:before="65"/>
              <w:ind w:left="67"/>
              <w:rPr>
                <w:sz w:val="12"/>
              </w:rPr>
            </w:pPr>
            <w:r w:rsidRPr="00B27C5F">
              <w:rPr>
                <w:sz w:val="12"/>
              </w:rPr>
              <w:t>баллов</w:t>
            </w:r>
          </w:p>
        </w:tc>
        <w:tc>
          <w:tcPr>
            <w:tcW w:w="582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246"/>
              <w:rPr>
                <w:sz w:val="18"/>
              </w:rPr>
            </w:pPr>
            <w:r w:rsidRPr="00B27C5F">
              <w:rPr>
                <w:sz w:val="18"/>
              </w:rPr>
              <w:t>%</w:t>
            </w:r>
          </w:p>
        </w:tc>
        <w:tc>
          <w:tcPr>
            <w:tcW w:w="551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left="137"/>
              <w:rPr>
                <w:sz w:val="12"/>
              </w:rPr>
            </w:pPr>
            <w:r w:rsidRPr="00B27C5F">
              <w:rPr>
                <w:position w:val="1"/>
                <w:sz w:val="18"/>
              </w:rPr>
              <w:t>∑</w:t>
            </w:r>
            <w:r w:rsidRPr="00B27C5F">
              <w:rPr>
                <w:sz w:val="12"/>
              </w:rPr>
              <w:t>И</w:t>
            </w:r>
          </w:p>
          <w:p w:rsidR="00D43725" w:rsidRPr="00B27C5F" w:rsidRDefault="00E81E21" w:rsidP="00B7453F">
            <w:pPr>
              <w:pStyle w:val="TableParagraph"/>
              <w:spacing w:before="65"/>
              <w:ind w:left="70"/>
              <w:rPr>
                <w:sz w:val="12"/>
              </w:rPr>
            </w:pPr>
            <w:r w:rsidRPr="00B27C5F">
              <w:rPr>
                <w:sz w:val="12"/>
              </w:rPr>
              <w:t>баллов</w:t>
            </w:r>
          </w:p>
        </w:tc>
        <w:tc>
          <w:tcPr>
            <w:tcW w:w="58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line="202" w:lineRule="exact"/>
              <w:ind w:right="169"/>
              <w:jc w:val="right"/>
              <w:rPr>
                <w:sz w:val="18"/>
              </w:rPr>
            </w:pPr>
            <w:r w:rsidRPr="00B27C5F">
              <w:rPr>
                <w:sz w:val="18"/>
              </w:rPr>
              <w:t>%</w:t>
            </w:r>
          </w:p>
        </w:tc>
      </w:tr>
      <w:tr w:rsidR="00D43725" w:rsidRPr="00B27C5F" w:rsidTr="00B7453F">
        <w:trPr>
          <w:trHeight w:val="443"/>
        </w:trPr>
        <w:tc>
          <w:tcPr>
            <w:tcW w:w="1418" w:type="dxa"/>
            <w:shd w:val="clear" w:color="auto" w:fill="auto"/>
          </w:tcPr>
          <w:p w:rsidR="00D43725" w:rsidRPr="00A75294" w:rsidRDefault="00E81E21" w:rsidP="00B7453F">
            <w:pPr>
              <w:pStyle w:val="TableParagraph"/>
              <w:spacing w:line="202" w:lineRule="exact"/>
              <w:ind w:left="107"/>
              <w:rPr>
                <w:sz w:val="18"/>
                <w:szCs w:val="18"/>
              </w:rPr>
            </w:pPr>
            <w:r w:rsidRPr="00A75294">
              <w:rPr>
                <w:sz w:val="18"/>
                <w:szCs w:val="18"/>
              </w:rPr>
              <w:t>Критерий</w:t>
            </w:r>
            <w:r w:rsidRPr="00A75294">
              <w:rPr>
                <w:spacing w:val="-1"/>
                <w:sz w:val="18"/>
                <w:szCs w:val="18"/>
              </w:rPr>
              <w:t xml:space="preserve"> </w:t>
            </w:r>
            <w:r w:rsidR="0079746E" w:rsidRPr="00A75294">
              <w:rPr>
                <w:spacing w:val="-1"/>
                <w:sz w:val="18"/>
                <w:szCs w:val="18"/>
              </w:rPr>
              <w:t>«Класс условий труда</w:t>
            </w:r>
            <w:r w:rsidR="00A75294" w:rsidRPr="00A75294">
              <w:rPr>
                <w:spacing w:val="-1"/>
                <w:sz w:val="18"/>
                <w:szCs w:val="18"/>
              </w:rPr>
              <w:t xml:space="preserve"> (</w:t>
            </w:r>
            <w:r w:rsidR="00A75294" w:rsidRPr="00A75294">
              <w:rPr>
                <w:sz w:val="18"/>
                <w:szCs w:val="18"/>
              </w:rPr>
              <w:t>категория риска)</w:t>
            </w:r>
            <w:r w:rsidR="0079746E" w:rsidRPr="00A75294">
              <w:rPr>
                <w:spacing w:val="-1"/>
                <w:sz w:val="18"/>
                <w:szCs w:val="18"/>
              </w:rPr>
              <w:t>»</w:t>
            </w:r>
          </w:p>
        </w:tc>
        <w:tc>
          <w:tcPr>
            <w:tcW w:w="309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09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left="21"/>
              <w:jc w:val="center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right="166"/>
              <w:jc w:val="right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left="268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left="194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287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16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right="251"/>
              <w:jc w:val="right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left="283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318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18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shd w:val="clear" w:color="auto" w:fill="auto"/>
          </w:tcPr>
          <w:p w:rsidR="00D43725" w:rsidRPr="00B27C5F" w:rsidRDefault="00D4372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left="67"/>
              <w:jc w:val="center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582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left="292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551" w:type="dxa"/>
            <w:shd w:val="clear" w:color="auto" w:fill="auto"/>
          </w:tcPr>
          <w:p w:rsidR="00D43725" w:rsidRPr="00B27C5F" w:rsidRDefault="00E81E21" w:rsidP="00B7453F">
            <w:pPr>
              <w:pStyle w:val="TableParagraph"/>
              <w:spacing w:before="112"/>
              <w:ind w:left="71"/>
              <w:jc w:val="center"/>
              <w:rPr>
                <w:sz w:val="18"/>
              </w:rPr>
            </w:pPr>
            <w:r w:rsidRPr="00B27C5F">
              <w:rPr>
                <w:sz w:val="1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D43725" w:rsidRPr="00B27C5F" w:rsidRDefault="00F32783" w:rsidP="00B7453F">
            <w:pPr>
              <w:pStyle w:val="TableParagraph"/>
              <w:spacing w:before="112"/>
              <w:ind w:right="213"/>
              <w:jc w:val="right"/>
              <w:rPr>
                <w:sz w:val="18"/>
              </w:rPr>
            </w:pPr>
            <w:r w:rsidRPr="00B27C5F">
              <w:rPr>
                <w:sz w:val="18"/>
              </w:rPr>
              <w:t>100</w:t>
            </w:r>
          </w:p>
        </w:tc>
      </w:tr>
    </w:tbl>
    <w:p w:rsidR="00A5206C" w:rsidRPr="00B27C5F" w:rsidRDefault="00A5206C" w:rsidP="00A5206C"/>
    <w:p w:rsidR="00E81E21" w:rsidRPr="00B27C5F" w:rsidRDefault="00E81E21"/>
    <w:p w:rsidR="00F607CA" w:rsidRPr="00B27C5F" w:rsidRDefault="00F607CA"/>
    <w:p w:rsidR="00F607CA" w:rsidRPr="00B27C5F" w:rsidRDefault="00F607CA" w:rsidP="00F607CA">
      <w:pPr>
        <w:pStyle w:val="a3"/>
        <w:jc w:val="both"/>
      </w:pPr>
    </w:p>
    <w:p w:rsidR="00F607CA" w:rsidRPr="00B27C5F" w:rsidRDefault="00F607CA" w:rsidP="00F607CA">
      <w:pPr>
        <w:pStyle w:val="a4"/>
        <w:numPr>
          <w:ilvl w:val="0"/>
          <w:numId w:val="9"/>
        </w:numPr>
        <w:tabs>
          <w:tab w:val="left" w:pos="1108"/>
        </w:tabs>
        <w:ind w:right="0"/>
        <w:jc w:val="both"/>
        <w:rPr>
          <w:sz w:val="28"/>
          <w:szCs w:val="28"/>
        </w:rPr>
        <w:sectPr w:rsidR="00F607CA" w:rsidRPr="00B27C5F" w:rsidSect="00675969">
          <w:headerReference w:type="default" r:id="rId10"/>
          <w:pgSz w:w="16840" w:h="11900" w:orient="landscape"/>
          <w:pgMar w:top="640" w:right="560" w:bottom="280" w:left="880" w:header="0" w:footer="0" w:gutter="0"/>
          <w:cols w:space="708"/>
          <w:docGrid w:linePitch="360"/>
        </w:sectPr>
      </w:pPr>
    </w:p>
    <w:p w:rsidR="002F08F8" w:rsidRPr="002F08F8" w:rsidRDefault="002F08F8" w:rsidP="002F08F8">
      <w:pPr>
        <w:pStyle w:val="a4"/>
        <w:tabs>
          <w:tab w:val="left" w:pos="1108"/>
        </w:tabs>
        <w:ind w:left="2957" w:right="0" w:firstLine="0"/>
        <w:jc w:val="left"/>
        <w:rPr>
          <w:sz w:val="24"/>
          <w:szCs w:val="24"/>
        </w:rPr>
      </w:pPr>
      <w:r w:rsidRPr="002F08F8">
        <w:rPr>
          <w:sz w:val="24"/>
          <w:szCs w:val="24"/>
        </w:rPr>
        <w:lastRenderedPageBreak/>
        <w:t xml:space="preserve">                                 </w:t>
      </w:r>
      <w:r>
        <w:rPr>
          <w:sz w:val="24"/>
          <w:szCs w:val="24"/>
        </w:rPr>
        <w:t xml:space="preserve">     </w:t>
      </w:r>
      <w:r w:rsidRPr="002F08F8">
        <w:rPr>
          <w:sz w:val="24"/>
          <w:szCs w:val="24"/>
        </w:rPr>
        <w:t xml:space="preserve">      7</w:t>
      </w:r>
    </w:p>
    <w:p w:rsidR="00F607CA" w:rsidRPr="00B27C5F" w:rsidRDefault="00F607CA" w:rsidP="00F607CA">
      <w:pPr>
        <w:pStyle w:val="a4"/>
        <w:tabs>
          <w:tab w:val="left" w:pos="1108"/>
        </w:tabs>
        <w:ind w:left="2957" w:right="0" w:firstLine="0"/>
        <w:jc w:val="right"/>
        <w:rPr>
          <w:sz w:val="28"/>
          <w:szCs w:val="28"/>
        </w:rPr>
      </w:pPr>
      <w:r w:rsidRPr="00B27C5F">
        <w:rPr>
          <w:sz w:val="28"/>
          <w:szCs w:val="28"/>
        </w:rPr>
        <w:t>Приложение 3</w:t>
      </w:r>
    </w:p>
    <w:p w:rsidR="00F607CA" w:rsidRPr="00B27C5F" w:rsidRDefault="00F607CA" w:rsidP="00E86111">
      <w:pPr>
        <w:tabs>
          <w:tab w:val="left" w:pos="1108"/>
        </w:tabs>
        <w:jc w:val="center"/>
        <w:rPr>
          <w:sz w:val="28"/>
          <w:szCs w:val="28"/>
        </w:rPr>
      </w:pPr>
      <w:r w:rsidRPr="00B27C5F">
        <w:rPr>
          <w:sz w:val="28"/>
          <w:szCs w:val="28"/>
        </w:rPr>
        <w:t>Этапы</w:t>
      </w:r>
      <w:r w:rsidRPr="00B27C5F">
        <w:rPr>
          <w:spacing w:val="-2"/>
          <w:sz w:val="28"/>
          <w:szCs w:val="28"/>
        </w:rPr>
        <w:t xml:space="preserve"> </w:t>
      </w:r>
      <w:r w:rsidRPr="00B27C5F">
        <w:rPr>
          <w:sz w:val="28"/>
          <w:szCs w:val="28"/>
        </w:rPr>
        <w:t>выполнения</w:t>
      </w:r>
      <w:r w:rsidRPr="00B27C5F">
        <w:rPr>
          <w:spacing w:val="-2"/>
          <w:sz w:val="28"/>
          <w:szCs w:val="28"/>
        </w:rPr>
        <w:t xml:space="preserve"> </w:t>
      </w:r>
      <w:r w:rsidRPr="00B27C5F">
        <w:rPr>
          <w:sz w:val="28"/>
          <w:szCs w:val="28"/>
        </w:rPr>
        <w:t>расчетов</w:t>
      </w:r>
    </w:p>
    <w:p w:rsidR="00F607CA" w:rsidRPr="00B27C5F" w:rsidRDefault="00F607CA" w:rsidP="00F607CA">
      <w:pPr>
        <w:pStyle w:val="a3"/>
        <w:ind w:left="1134" w:firstLine="709"/>
        <w:jc w:val="both"/>
      </w:pPr>
    </w:p>
    <w:p w:rsidR="00F607CA" w:rsidRPr="00B27C5F" w:rsidRDefault="00F607CA" w:rsidP="00F607CA">
      <w:pPr>
        <w:pStyle w:val="a4"/>
        <w:tabs>
          <w:tab w:val="left" w:pos="993"/>
        </w:tabs>
        <w:ind w:left="993" w:firstLine="850"/>
        <w:rPr>
          <w:sz w:val="28"/>
          <w:szCs w:val="28"/>
        </w:rPr>
      </w:pPr>
      <w:r w:rsidRPr="00B27C5F">
        <w:rPr>
          <w:sz w:val="28"/>
          <w:szCs w:val="28"/>
        </w:rPr>
        <w:t>1. Первый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этап.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Определяется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этиологический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вредный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производственный фактор и хроническое профессиональное заболевание,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для которого производится расчет долевого вклада отдельных периодов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работы осуществления работником профессиональной деятельности в условиях</w:t>
      </w:r>
      <w:r w:rsidRPr="00B27C5F">
        <w:rPr>
          <w:spacing w:val="-67"/>
          <w:sz w:val="28"/>
          <w:szCs w:val="28"/>
        </w:rPr>
        <w:t xml:space="preserve"> </w:t>
      </w:r>
      <w:r w:rsidRPr="00B27C5F">
        <w:rPr>
          <w:sz w:val="28"/>
          <w:szCs w:val="28"/>
        </w:rPr>
        <w:t>воздействия</w:t>
      </w:r>
      <w:r w:rsidRPr="00B27C5F">
        <w:rPr>
          <w:spacing w:val="-1"/>
          <w:sz w:val="28"/>
          <w:szCs w:val="28"/>
        </w:rPr>
        <w:t xml:space="preserve"> </w:t>
      </w:r>
      <w:r w:rsidRPr="00B27C5F">
        <w:rPr>
          <w:sz w:val="28"/>
          <w:szCs w:val="28"/>
        </w:rPr>
        <w:t>этого</w:t>
      </w:r>
      <w:r w:rsidRPr="00B27C5F">
        <w:rPr>
          <w:spacing w:val="-1"/>
          <w:sz w:val="28"/>
          <w:szCs w:val="28"/>
        </w:rPr>
        <w:t xml:space="preserve"> </w:t>
      </w:r>
      <w:r w:rsidRPr="00B27C5F">
        <w:rPr>
          <w:sz w:val="28"/>
          <w:szCs w:val="28"/>
        </w:rPr>
        <w:t>фактора</w:t>
      </w:r>
      <w:r w:rsidRPr="00B27C5F">
        <w:rPr>
          <w:spacing w:val="-1"/>
          <w:sz w:val="28"/>
          <w:szCs w:val="28"/>
        </w:rPr>
        <w:t xml:space="preserve"> </w:t>
      </w:r>
      <w:r w:rsidR="00060FD2">
        <w:rPr>
          <w:spacing w:val="-1"/>
          <w:sz w:val="28"/>
          <w:szCs w:val="28"/>
        </w:rPr>
        <w:br/>
      </w:r>
      <w:r w:rsidRPr="00B27C5F">
        <w:rPr>
          <w:sz w:val="28"/>
          <w:szCs w:val="28"/>
        </w:rPr>
        <w:t>на</w:t>
      </w:r>
      <w:r w:rsidRPr="00B27C5F">
        <w:rPr>
          <w:spacing w:val="-2"/>
          <w:sz w:val="28"/>
          <w:szCs w:val="28"/>
        </w:rPr>
        <w:t xml:space="preserve"> </w:t>
      </w:r>
      <w:r w:rsidR="00E86111" w:rsidRPr="00B27C5F">
        <w:rPr>
          <w:sz w:val="28"/>
          <w:szCs w:val="28"/>
        </w:rPr>
        <w:t>последнем</w:t>
      </w:r>
      <w:r w:rsidRPr="00B27C5F">
        <w:rPr>
          <w:spacing w:val="-3"/>
          <w:sz w:val="28"/>
          <w:szCs w:val="28"/>
        </w:rPr>
        <w:t xml:space="preserve"> </w:t>
      </w:r>
      <w:r w:rsidRPr="00B27C5F">
        <w:rPr>
          <w:sz w:val="28"/>
          <w:szCs w:val="28"/>
        </w:rPr>
        <w:t>и</w:t>
      </w:r>
      <w:r w:rsidRPr="00B27C5F">
        <w:rPr>
          <w:spacing w:val="-3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предыдущих местах</w:t>
      </w:r>
      <w:r w:rsidRPr="00B27C5F">
        <w:rPr>
          <w:spacing w:val="-3"/>
          <w:sz w:val="28"/>
          <w:szCs w:val="28"/>
        </w:rPr>
        <w:t xml:space="preserve"> </w:t>
      </w:r>
      <w:r w:rsidRPr="00B27C5F">
        <w:rPr>
          <w:sz w:val="28"/>
          <w:szCs w:val="28"/>
        </w:rPr>
        <w:t>работы.</w:t>
      </w:r>
    </w:p>
    <w:p w:rsidR="00F607CA" w:rsidRPr="00B27C5F" w:rsidRDefault="00F607CA" w:rsidP="00F607CA">
      <w:pPr>
        <w:pStyle w:val="a4"/>
        <w:tabs>
          <w:tab w:val="left" w:pos="993"/>
        </w:tabs>
        <w:ind w:left="993" w:firstLine="850"/>
        <w:rPr>
          <w:sz w:val="28"/>
          <w:szCs w:val="28"/>
        </w:rPr>
      </w:pPr>
      <w:r w:rsidRPr="00B27C5F">
        <w:rPr>
          <w:sz w:val="28"/>
          <w:szCs w:val="28"/>
        </w:rPr>
        <w:t>2. Второй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этап.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На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основании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результатов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анализа</w:t>
      </w:r>
      <w:r w:rsidRPr="00B27C5F">
        <w:rPr>
          <w:spacing w:val="1"/>
          <w:sz w:val="28"/>
          <w:szCs w:val="28"/>
        </w:rPr>
        <w:t xml:space="preserve"> </w:t>
      </w:r>
      <w:r w:rsidR="00E86111" w:rsidRPr="00B27C5F">
        <w:rPr>
          <w:sz w:val="28"/>
          <w:szCs w:val="28"/>
        </w:rPr>
        <w:t>трудовой книжки или сведений о трудовой деятельности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работника составляется таблица для внесения годовых балльных оценок риска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возникновения хронического профессионального заболевания</w:t>
      </w:r>
      <w:r w:rsidR="00A00345" w:rsidRPr="00B27C5F">
        <w:rPr>
          <w:sz w:val="28"/>
          <w:szCs w:val="28"/>
        </w:rPr>
        <w:t>,</w:t>
      </w:r>
      <w:r w:rsidRPr="00B27C5F">
        <w:rPr>
          <w:sz w:val="28"/>
          <w:szCs w:val="28"/>
        </w:rPr>
        <w:t xml:space="preserve"> в зависимости от класса условий труда</w:t>
      </w:r>
      <w:r w:rsidR="000A2559" w:rsidRPr="00B27C5F">
        <w:rPr>
          <w:sz w:val="28"/>
          <w:szCs w:val="28"/>
        </w:rPr>
        <w:t xml:space="preserve"> (категории риска)</w:t>
      </w:r>
      <w:r w:rsidRPr="00B27C5F">
        <w:rPr>
          <w:sz w:val="28"/>
          <w:szCs w:val="28"/>
        </w:rPr>
        <w:t xml:space="preserve"> </w:t>
      </w:r>
      <w:r w:rsidR="00060FD2">
        <w:rPr>
          <w:sz w:val="28"/>
          <w:szCs w:val="28"/>
        </w:rPr>
        <w:br/>
      </w:r>
      <w:r w:rsidRPr="00B27C5F">
        <w:rPr>
          <w:sz w:val="28"/>
          <w:szCs w:val="28"/>
        </w:rPr>
        <w:t>по производственному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 xml:space="preserve">фактору </w:t>
      </w:r>
      <w:r w:rsidRPr="00B27C5F">
        <w:rPr>
          <w:i/>
          <w:sz w:val="28"/>
          <w:szCs w:val="28"/>
        </w:rPr>
        <w:t xml:space="preserve"> </w:t>
      </w:r>
      <w:r w:rsidRPr="00B27C5F">
        <w:rPr>
          <w:sz w:val="28"/>
          <w:szCs w:val="28"/>
        </w:rPr>
        <w:t>при осуществлении работником профессиональной деятельности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на</w:t>
      </w:r>
      <w:r w:rsidRPr="00B27C5F">
        <w:rPr>
          <w:spacing w:val="1"/>
          <w:sz w:val="28"/>
          <w:szCs w:val="28"/>
        </w:rPr>
        <w:t xml:space="preserve"> </w:t>
      </w:r>
      <w:r w:rsidR="000A2559" w:rsidRPr="00B27C5F">
        <w:rPr>
          <w:sz w:val="28"/>
          <w:szCs w:val="28"/>
        </w:rPr>
        <w:t>последнем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и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предыдущем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местах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работы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за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все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годы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воздействия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фактора, в соответствии с</w:t>
      </w:r>
      <w:r w:rsidRPr="00B27C5F">
        <w:rPr>
          <w:spacing w:val="-67"/>
          <w:sz w:val="28"/>
          <w:szCs w:val="28"/>
        </w:rPr>
        <w:t xml:space="preserve"> </w:t>
      </w:r>
      <w:r w:rsidRPr="00B27C5F">
        <w:rPr>
          <w:sz w:val="28"/>
          <w:szCs w:val="28"/>
        </w:rPr>
        <w:t>формой,</w:t>
      </w:r>
      <w:r w:rsidRPr="00B27C5F">
        <w:rPr>
          <w:spacing w:val="-3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приведенной</w:t>
      </w:r>
      <w:r w:rsidRPr="00B27C5F">
        <w:rPr>
          <w:spacing w:val="-1"/>
          <w:sz w:val="28"/>
          <w:szCs w:val="28"/>
        </w:rPr>
        <w:t xml:space="preserve"> </w:t>
      </w:r>
      <w:r w:rsidRPr="00B27C5F">
        <w:rPr>
          <w:sz w:val="28"/>
          <w:szCs w:val="28"/>
        </w:rPr>
        <w:t>в</w:t>
      </w:r>
      <w:r w:rsidRPr="00B27C5F">
        <w:rPr>
          <w:spacing w:val="-1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Приложении</w:t>
      </w:r>
      <w:r w:rsidRPr="00B27C5F">
        <w:rPr>
          <w:spacing w:val="-1"/>
          <w:sz w:val="28"/>
          <w:szCs w:val="28"/>
        </w:rPr>
        <w:t xml:space="preserve"> </w:t>
      </w:r>
      <w:r w:rsidRPr="00B27C5F">
        <w:rPr>
          <w:sz w:val="28"/>
          <w:szCs w:val="28"/>
        </w:rPr>
        <w:t>2 (таблица</w:t>
      </w:r>
      <w:r w:rsidRPr="00B27C5F">
        <w:rPr>
          <w:spacing w:val="-1"/>
          <w:sz w:val="28"/>
          <w:szCs w:val="28"/>
        </w:rPr>
        <w:t xml:space="preserve"> </w:t>
      </w:r>
      <w:r w:rsidRPr="00B27C5F">
        <w:rPr>
          <w:sz w:val="28"/>
          <w:szCs w:val="28"/>
        </w:rPr>
        <w:t>П2).</w:t>
      </w:r>
    </w:p>
    <w:p w:rsidR="00F607CA" w:rsidRPr="00B27C5F" w:rsidRDefault="00F607CA" w:rsidP="00F607CA">
      <w:pPr>
        <w:pStyle w:val="a4"/>
        <w:tabs>
          <w:tab w:val="left" w:pos="993"/>
        </w:tabs>
        <w:ind w:left="993" w:firstLine="850"/>
        <w:rPr>
          <w:sz w:val="28"/>
          <w:szCs w:val="28"/>
        </w:rPr>
      </w:pPr>
      <w:r w:rsidRPr="00B27C5F">
        <w:rPr>
          <w:sz w:val="28"/>
          <w:szCs w:val="28"/>
        </w:rPr>
        <w:t>3. Третий</w:t>
      </w:r>
      <w:r w:rsidRPr="00B27C5F">
        <w:rPr>
          <w:spacing w:val="-2"/>
          <w:sz w:val="28"/>
          <w:szCs w:val="28"/>
        </w:rPr>
        <w:t xml:space="preserve"> </w:t>
      </w:r>
      <w:r w:rsidRPr="00B27C5F">
        <w:rPr>
          <w:sz w:val="28"/>
          <w:szCs w:val="28"/>
        </w:rPr>
        <w:t>этап.</w:t>
      </w:r>
    </w:p>
    <w:p w:rsidR="00F607CA" w:rsidRPr="00BB07E9" w:rsidRDefault="00F607CA" w:rsidP="00F607CA">
      <w:pPr>
        <w:pStyle w:val="a4"/>
        <w:numPr>
          <w:ilvl w:val="1"/>
          <w:numId w:val="10"/>
        </w:numPr>
        <w:tabs>
          <w:tab w:val="left" w:pos="993"/>
        </w:tabs>
        <w:ind w:left="1134" w:firstLine="850"/>
        <w:rPr>
          <w:sz w:val="28"/>
          <w:szCs w:val="28"/>
        </w:rPr>
      </w:pPr>
      <w:r w:rsidRPr="00B27C5F">
        <w:rPr>
          <w:sz w:val="28"/>
          <w:szCs w:val="28"/>
        </w:rPr>
        <w:t>В форму таблицы П2, в соответствии с критери</w:t>
      </w:r>
      <w:r w:rsidR="00061EE7">
        <w:rPr>
          <w:sz w:val="28"/>
          <w:szCs w:val="28"/>
        </w:rPr>
        <w:t>ем</w:t>
      </w:r>
      <w:r w:rsidRPr="00B27C5F">
        <w:rPr>
          <w:sz w:val="28"/>
          <w:szCs w:val="28"/>
        </w:rPr>
        <w:t xml:space="preserve"> Приложения 1,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вносятся результаты специальной оценки условий труда (или данные других источников, указанных</w:t>
      </w:r>
      <w:r w:rsidRPr="00B27C5F">
        <w:rPr>
          <w:spacing w:val="-67"/>
          <w:sz w:val="28"/>
          <w:szCs w:val="28"/>
        </w:rPr>
        <w:t xml:space="preserve"> </w:t>
      </w:r>
      <w:r w:rsidRPr="00B27C5F">
        <w:rPr>
          <w:sz w:val="28"/>
          <w:szCs w:val="28"/>
        </w:rPr>
        <w:t>в п.п.2.1 и 2.2 настоящей Методики), содержащие сведения о классе условий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труда</w:t>
      </w:r>
      <w:r w:rsidR="000A2559" w:rsidRPr="00B27C5F">
        <w:rPr>
          <w:sz w:val="28"/>
          <w:szCs w:val="28"/>
        </w:rPr>
        <w:t xml:space="preserve"> (категории риска)</w:t>
      </w:r>
      <w:r w:rsidRPr="00B27C5F">
        <w:rPr>
          <w:spacing w:val="109"/>
          <w:sz w:val="28"/>
          <w:szCs w:val="28"/>
        </w:rPr>
        <w:t xml:space="preserve"> </w:t>
      </w:r>
      <w:r w:rsidRPr="00B27C5F">
        <w:rPr>
          <w:sz w:val="28"/>
          <w:szCs w:val="28"/>
        </w:rPr>
        <w:t>по</w:t>
      </w:r>
      <w:r w:rsidRPr="00B27C5F">
        <w:rPr>
          <w:spacing w:val="38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производственному фактору,</w:t>
      </w:r>
      <w:r w:rsidRPr="00B27C5F">
        <w:rPr>
          <w:spacing w:val="38"/>
          <w:sz w:val="28"/>
          <w:szCs w:val="28"/>
        </w:rPr>
        <w:t xml:space="preserve"> </w:t>
      </w:r>
      <w:r w:rsidRPr="00B27C5F">
        <w:rPr>
          <w:sz w:val="28"/>
          <w:szCs w:val="28"/>
        </w:rPr>
        <w:t>вызвавшему</w:t>
      </w:r>
      <w:r w:rsidRPr="00B27C5F">
        <w:rPr>
          <w:spacing w:val="36"/>
          <w:sz w:val="28"/>
          <w:szCs w:val="28"/>
        </w:rPr>
        <w:t xml:space="preserve"> </w:t>
      </w:r>
      <w:r w:rsidRPr="00B27C5F">
        <w:rPr>
          <w:sz w:val="28"/>
          <w:szCs w:val="28"/>
        </w:rPr>
        <w:t xml:space="preserve">хроническое профессиональное </w:t>
      </w:r>
      <w:r w:rsidRPr="00BB07E9">
        <w:rPr>
          <w:sz w:val="28"/>
          <w:szCs w:val="28"/>
        </w:rPr>
        <w:t>заболевание</w:t>
      </w:r>
      <w:r w:rsidR="008D0AEF" w:rsidRPr="00BB07E9">
        <w:rPr>
          <w:sz w:val="28"/>
          <w:szCs w:val="28"/>
        </w:rPr>
        <w:t xml:space="preserve"> (с учетом порядка балльной оценки факторов, в зависимости от особенностей их действия, указанных в п.2.8)</w:t>
      </w:r>
      <w:r w:rsidRPr="00BB07E9">
        <w:rPr>
          <w:sz w:val="28"/>
          <w:szCs w:val="28"/>
        </w:rPr>
        <w:t>,</w:t>
      </w:r>
      <w:r w:rsidRPr="00BB07E9">
        <w:rPr>
          <w:spacing w:val="70"/>
          <w:sz w:val="28"/>
          <w:szCs w:val="28"/>
        </w:rPr>
        <w:t xml:space="preserve"> </w:t>
      </w:r>
      <w:r w:rsidRPr="00BB07E9">
        <w:rPr>
          <w:sz w:val="28"/>
          <w:szCs w:val="28"/>
        </w:rPr>
        <w:t>на</w:t>
      </w:r>
      <w:r w:rsidRPr="00BB07E9">
        <w:rPr>
          <w:spacing w:val="108"/>
          <w:sz w:val="28"/>
          <w:szCs w:val="28"/>
        </w:rPr>
        <w:t xml:space="preserve"> </w:t>
      </w:r>
      <w:r w:rsidR="00E86111" w:rsidRPr="00BB07E9">
        <w:rPr>
          <w:sz w:val="28"/>
          <w:szCs w:val="28"/>
        </w:rPr>
        <w:t>последнем</w:t>
      </w:r>
      <w:r w:rsidRPr="00BB07E9">
        <w:rPr>
          <w:spacing w:val="70"/>
          <w:sz w:val="28"/>
          <w:szCs w:val="28"/>
        </w:rPr>
        <w:t xml:space="preserve"> </w:t>
      </w:r>
      <w:r w:rsidRPr="00BB07E9">
        <w:rPr>
          <w:sz w:val="28"/>
          <w:szCs w:val="28"/>
        </w:rPr>
        <w:t>и</w:t>
      </w:r>
      <w:r w:rsidRPr="00BB07E9">
        <w:rPr>
          <w:spacing w:val="70"/>
          <w:sz w:val="28"/>
          <w:szCs w:val="28"/>
        </w:rPr>
        <w:t xml:space="preserve"> </w:t>
      </w:r>
      <w:r w:rsidRPr="00BB07E9">
        <w:rPr>
          <w:sz w:val="28"/>
          <w:szCs w:val="28"/>
        </w:rPr>
        <w:t>предыдущих</w:t>
      </w:r>
      <w:r w:rsidRPr="00BB07E9">
        <w:rPr>
          <w:spacing w:val="70"/>
          <w:sz w:val="28"/>
          <w:szCs w:val="28"/>
        </w:rPr>
        <w:t xml:space="preserve"> </w:t>
      </w:r>
      <w:r w:rsidRPr="00BB07E9">
        <w:rPr>
          <w:sz w:val="28"/>
          <w:szCs w:val="28"/>
        </w:rPr>
        <w:t>местах</w:t>
      </w:r>
      <w:r w:rsidRPr="00BB07E9">
        <w:rPr>
          <w:spacing w:val="70"/>
          <w:sz w:val="28"/>
          <w:szCs w:val="28"/>
        </w:rPr>
        <w:t xml:space="preserve"> </w:t>
      </w:r>
      <w:r w:rsidRPr="00BB07E9">
        <w:rPr>
          <w:sz w:val="28"/>
          <w:szCs w:val="28"/>
        </w:rPr>
        <w:t>работы</w:t>
      </w:r>
      <w:r w:rsidRPr="00BB07E9">
        <w:rPr>
          <w:spacing w:val="-67"/>
          <w:sz w:val="28"/>
          <w:szCs w:val="28"/>
        </w:rPr>
        <w:t xml:space="preserve"> </w:t>
      </w:r>
      <w:r w:rsidRPr="00BB07E9">
        <w:rPr>
          <w:sz w:val="28"/>
          <w:szCs w:val="28"/>
        </w:rPr>
        <w:t>за</w:t>
      </w:r>
      <w:r w:rsidRPr="00BB07E9">
        <w:rPr>
          <w:spacing w:val="-3"/>
          <w:sz w:val="28"/>
          <w:szCs w:val="28"/>
        </w:rPr>
        <w:t xml:space="preserve"> </w:t>
      </w:r>
      <w:r w:rsidRPr="00BB07E9">
        <w:rPr>
          <w:sz w:val="28"/>
          <w:szCs w:val="28"/>
        </w:rPr>
        <w:t>каждый</w:t>
      </w:r>
      <w:r w:rsidRPr="00BB07E9">
        <w:rPr>
          <w:spacing w:val="-1"/>
          <w:sz w:val="28"/>
          <w:szCs w:val="28"/>
        </w:rPr>
        <w:t xml:space="preserve"> </w:t>
      </w:r>
      <w:r w:rsidRPr="00BB07E9">
        <w:rPr>
          <w:sz w:val="28"/>
          <w:szCs w:val="28"/>
        </w:rPr>
        <w:t>год</w:t>
      </w:r>
      <w:r w:rsidRPr="00BB07E9">
        <w:rPr>
          <w:spacing w:val="-1"/>
          <w:sz w:val="28"/>
          <w:szCs w:val="28"/>
        </w:rPr>
        <w:t xml:space="preserve"> </w:t>
      </w:r>
      <w:r w:rsidRPr="00BB07E9">
        <w:rPr>
          <w:sz w:val="28"/>
          <w:szCs w:val="28"/>
        </w:rPr>
        <w:t>осуществления</w:t>
      </w:r>
      <w:r w:rsidRPr="00BB07E9">
        <w:rPr>
          <w:spacing w:val="-1"/>
          <w:sz w:val="28"/>
          <w:szCs w:val="28"/>
        </w:rPr>
        <w:t xml:space="preserve"> </w:t>
      </w:r>
      <w:r w:rsidRPr="00BB07E9">
        <w:rPr>
          <w:sz w:val="28"/>
          <w:szCs w:val="28"/>
        </w:rPr>
        <w:t>профессиональной</w:t>
      </w:r>
      <w:r w:rsidRPr="00BB07E9">
        <w:rPr>
          <w:spacing w:val="-1"/>
          <w:sz w:val="28"/>
          <w:szCs w:val="28"/>
        </w:rPr>
        <w:t xml:space="preserve"> </w:t>
      </w:r>
      <w:r w:rsidRPr="00BB07E9">
        <w:rPr>
          <w:sz w:val="28"/>
          <w:szCs w:val="28"/>
        </w:rPr>
        <w:t>деятельности</w:t>
      </w:r>
      <w:r w:rsidRPr="00BB07E9">
        <w:rPr>
          <w:spacing w:val="-3"/>
          <w:sz w:val="28"/>
          <w:szCs w:val="28"/>
        </w:rPr>
        <w:t xml:space="preserve"> </w:t>
      </w:r>
      <w:r w:rsidRPr="00BB07E9">
        <w:rPr>
          <w:sz w:val="28"/>
          <w:szCs w:val="28"/>
        </w:rPr>
        <w:t>работником.</w:t>
      </w:r>
    </w:p>
    <w:p w:rsidR="00F607CA" w:rsidRPr="00B27C5F" w:rsidRDefault="00F607CA" w:rsidP="00F607CA">
      <w:pPr>
        <w:pStyle w:val="a4"/>
        <w:numPr>
          <w:ilvl w:val="1"/>
          <w:numId w:val="10"/>
        </w:numPr>
        <w:tabs>
          <w:tab w:val="left" w:pos="993"/>
        </w:tabs>
        <w:ind w:left="1134" w:firstLine="850"/>
        <w:rPr>
          <w:sz w:val="28"/>
          <w:szCs w:val="28"/>
        </w:rPr>
      </w:pPr>
      <w:r w:rsidRPr="00BB07E9">
        <w:rPr>
          <w:sz w:val="28"/>
          <w:szCs w:val="28"/>
        </w:rPr>
        <w:t>Суммируются все значения за отдельные периоды</w:t>
      </w:r>
      <w:r w:rsidRPr="00BB07E9">
        <w:rPr>
          <w:spacing w:val="1"/>
          <w:sz w:val="28"/>
          <w:szCs w:val="28"/>
        </w:rPr>
        <w:t xml:space="preserve"> </w:t>
      </w:r>
      <w:r w:rsidRPr="00BB07E9">
        <w:rPr>
          <w:sz w:val="28"/>
          <w:szCs w:val="28"/>
        </w:rPr>
        <w:t>работы</w:t>
      </w:r>
      <w:r w:rsidRPr="00B27C5F">
        <w:rPr>
          <w:sz w:val="28"/>
          <w:szCs w:val="28"/>
        </w:rPr>
        <w:t>,</w:t>
      </w:r>
      <w:r w:rsidRPr="00B27C5F">
        <w:rPr>
          <w:spacing w:val="-2"/>
          <w:sz w:val="28"/>
          <w:szCs w:val="28"/>
        </w:rPr>
        <w:t xml:space="preserve"> </w:t>
      </w:r>
      <w:r w:rsidRPr="00B27C5F">
        <w:rPr>
          <w:sz w:val="28"/>
          <w:szCs w:val="28"/>
        </w:rPr>
        <w:t>полученное</w:t>
      </w:r>
      <w:r w:rsidRPr="00B27C5F">
        <w:rPr>
          <w:spacing w:val="-3"/>
          <w:sz w:val="28"/>
          <w:szCs w:val="28"/>
        </w:rPr>
        <w:t xml:space="preserve"> </w:t>
      </w:r>
      <w:r w:rsidRPr="00B27C5F">
        <w:rPr>
          <w:sz w:val="28"/>
          <w:szCs w:val="28"/>
        </w:rPr>
        <w:t>значение</w:t>
      </w:r>
      <w:r w:rsidRPr="00B27C5F">
        <w:rPr>
          <w:spacing w:val="-2"/>
          <w:sz w:val="28"/>
          <w:szCs w:val="28"/>
        </w:rPr>
        <w:t xml:space="preserve"> </w:t>
      </w:r>
      <w:r w:rsidRPr="00B27C5F">
        <w:rPr>
          <w:sz w:val="28"/>
          <w:szCs w:val="28"/>
        </w:rPr>
        <w:t>вносится</w:t>
      </w:r>
      <w:r w:rsidRPr="00B27C5F">
        <w:rPr>
          <w:spacing w:val="-3"/>
          <w:sz w:val="28"/>
          <w:szCs w:val="28"/>
        </w:rPr>
        <w:t xml:space="preserve"> </w:t>
      </w:r>
      <w:r w:rsidRPr="00B27C5F">
        <w:rPr>
          <w:sz w:val="28"/>
          <w:szCs w:val="28"/>
        </w:rPr>
        <w:t>в</w:t>
      </w:r>
      <w:r w:rsidRPr="00B27C5F">
        <w:rPr>
          <w:spacing w:val="-2"/>
          <w:sz w:val="28"/>
          <w:szCs w:val="28"/>
        </w:rPr>
        <w:t xml:space="preserve"> </w:t>
      </w:r>
      <w:r w:rsidRPr="00B27C5F">
        <w:rPr>
          <w:sz w:val="28"/>
          <w:szCs w:val="28"/>
        </w:rPr>
        <w:t>ячейку</w:t>
      </w:r>
      <w:r w:rsidRPr="00B27C5F">
        <w:rPr>
          <w:spacing w:val="-5"/>
          <w:sz w:val="28"/>
          <w:szCs w:val="28"/>
        </w:rPr>
        <w:t xml:space="preserve"> </w:t>
      </w:r>
      <w:r w:rsidRPr="00B27C5F">
        <w:rPr>
          <w:sz w:val="28"/>
          <w:szCs w:val="28"/>
        </w:rPr>
        <w:t>«Итоговая</w:t>
      </w:r>
      <w:r w:rsidRPr="00B27C5F">
        <w:rPr>
          <w:spacing w:val="-3"/>
          <w:sz w:val="28"/>
          <w:szCs w:val="28"/>
        </w:rPr>
        <w:t xml:space="preserve"> </w:t>
      </w:r>
      <w:r w:rsidRPr="00B27C5F">
        <w:rPr>
          <w:sz w:val="28"/>
          <w:szCs w:val="28"/>
        </w:rPr>
        <w:t>сумма</w:t>
      </w:r>
      <w:r w:rsidRPr="00B27C5F">
        <w:rPr>
          <w:spacing w:val="-1"/>
          <w:sz w:val="28"/>
          <w:szCs w:val="28"/>
        </w:rPr>
        <w:t xml:space="preserve"> </w:t>
      </w:r>
      <w:r w:rsidRPr="00B27C5F">
        <w:rPr>
          <w:sz w:val="28"/>
          <w:szCs w:val="28"/>
        </w:rPr>
        <w:t>баллов».</w:t>
      </w:r>
    </w:p>
    <w:p w:rsidR="0079746E" w:rsidRDefault="00F607CA" w:rsidP="0079746E">
      <w:pPr>
        <w:pStyle w:val="a4"/>
        <w:numPr>
          <w:ilvl w:val="0"/>
          <w:numId w:val="11"/>
        </w:numPr>
        <w:tabs>
          <w:tab w:val="left" w:pos="993"/>
        </w:tabs>
        <w:ind w:left="1134" w:firstLine="709"/>
        <w:rPr>
          <w:sz w:val="28"/>
          <w:szCs w:val="28"/>
        </w:rPr>
      </w:pPr>
      <w:r w:rsidRPr="00B27C5F">
        <w:rPr>
          <w:sz w:val="28"/>
          <w:szCs w:val="28"/>
        </w:rPr>
        <w:t>Четвертый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этап.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Производится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расчет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долевого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вклада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каждого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отдельного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периода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работы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условиях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воздействия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вредного</w:t>
      </w:r>
      <w:r w:rsidRPr="00B27C5F">
        <w:rPr>
          <w:spacing w:val="1"/>
          <w:sz w:val="28"/>
          <w:szCs w:val="28"/>
        </w:rPr>
        <w:t xml:space="preserve"> </w:t>
      </w:r>
      <w:r w:rsidRPr="00B27C5F">
        <w:rPr>
          <w:sz w:val="28"/>
          <w:szCs w:val="28"/>
        </w:rPr>
        <w:t>производственного</w:t>
      </w:r>
      <w:r w:rsidRPr="00B27C5F">
        <w:rPr>
          <w:spacing w:val="60"/>
          <w:sz w:val="28"/>
          <w:szCs w:val="28"/>
        </w:rPr>
        <w:t xml:space="preserve"> </w:t>
      </w:r>
      <w:r w:rsidRPr="00B27C5F">
        <w:rPr>
          <w:sz w:val="28"/>
          <w:szCs w:val="28"/>
        </w:rPr>
        <w:t>фактора</w:t>
      </w:r>
      <w:r w:rsidRPr="00B27C5F">
        <w:rPr>
          <w:spacing w:val="60"/>
          <w:sz w:val="28"/>
          <w:szCs w:val="28"/>
        </w:rPr>
        <w:t xml:space="preserve"> </w:t>
      </w:r>
      <w:r w:rsidRPr="00BB07E9">
        <w:rPr>
          <w:sz w:val="28"/>
          <w:szCs w:val="28"/>
        </w:rPr>
        <w:t>в</w:t>
      </w:r>
      <w:r w:rsidRPr="00BB07E9">
        <w:rPr>
          <w:spacing w:val="61"/>
          <w:sz w:val="28"/>
          <w:szCs w:val="28"/>
        </w:rPr>
        <w:t xml:space="preserve"> </w:t>
      </w:r>
      <w:r w:rsidRPr="00BB07E9">
        <w:rPr>
          <w:sz w:val="28"/>
          <w:szCs w:val="28"/>
        </w:rPr>
        <w:t>возникновение хронического профессионального заболевания</w:t>
      </w:r>
      <w:r w:rsidR="0079746E" w:rsidRPr="00BB07E9">
        <w:rPr>
          <w:sz w:val="28"/>
          <w:szCs w:val="28"/>
        </w:rPr>
        <w:t>,</w:t>
      </w:r>
      <w:r w:rsidRPr="00BB07E9">
        <w:rPr>
          <w:sz w:val="28"/>
          <w:szCs w:val="28"/>
        </w:rPr>
        <w:t xml:space="preserve"> </w:t>
      </w:r>
      <w:r w:rsidR="00060FD2">
        <w:rPr>
          <w:sz w:val="28"/>
          <w:szCs w:val="28"/>
        </w:rPr>
        <w:br/>
      </w:r>
      <w:r w:rsidRPr="00BB07E9">
        <w:rPr>
          <w:spacing w:val="-2"/>
          <w:sz w:val="28"/>
          <w:szCs w:val="28"/>
        </w:rPr>
        <w:t xml:space="preserve">с </w:t>
      </w:r>
      <w:r w:rsidRPr="00BB07E9">
        <w:rPr>
          <w:sz w:val="28"/>
          <w:szCs w:val="28"/>
        </w:rPr>
        <w:t>использованием</w:t>
      </w:r>
      <w:r w:rsidRPr="00BB07E9">
        <w:rPr>
          <w:spacing w:val="-1"/>
          <w:sz w:val="28"/>
          <w:szCs w:val="28"/>
        </w:rPr>
        <w:t xml:space="preserve"> </w:t>
      </w:r>
      <w:r w:rsidRPr="00BB07E9">
        <w:rPr>
          <w:sz w:val="28"/>
          <w:szCs w:val="28"/>
        </w:rPr>
        <w:t>формулы</w:t>
      </w:r>
      <w:r w:rsidR="008D0AEF" w:rsidRPr="00BB07E9">
        <w:rPr>
          <w:sz w:val="28"/>
          <w:szCs w:val="28"/>
        </w:rPr>
        <w:t>, приведенной в п.2.11</w:t>
      </w:r>
      <w:r w:rsidRPr="00BB07E9">
        <w:rPr>
          <w:sz w:val="28"/>
          <w:szCs w:val="28"/>
        </w:rPr>
        <w:t>.</w:t>
      </w:r>
    </w:p>
    <w:p w:rsidR="00F607CA" w:rsidRPr="0079746E" w:rsidRDefault="00F607CA" w:rsidP="0079746E">
      <w:pPr>
        <w:pStyle w:val="a4"/>
        <w:numPr>
          <w:ilvl w:val="0"/>
          <w:numId w:val="11"/>
        </w:numPr>
        <w:tabs>
          <w:tab w:val="left" w:pos="993"/>
        </w:tabs>
        <w:ind w:left="1134" w:firstLine="709"/>
        <w:rPr>
          <w:sz w:val="28"/>
          <w:szCs w:val="28"/>
        </w:rPr>
      </w:pPr>
      <w:r w:rsidRPr="0079746E">
        <w:rPr>
          <w:sz w:val="28"/>
          <w:szCs w:val="28"/>
        </w:rPr>
        <w:t>Пятый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этап.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Составляется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заключение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по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результатам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расчетов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долевого вклада отдельных периодов работы в условиях воздействия вредного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производственного фактора в возникновение хронического профессионального заболевания при осуществлении работником</w:t>
      </w:r>
      <w:r w:rsidRPr="0079746E">
        <w:rPr>
          <w:spacing w:val="1"/>
          <w:sz w:val="28"/>
          <w:szCs w:val="28"/>
        </w:rPr>
        <w:t xml:space="preserve"> </w:t>
      </w:r>
      <w:r w:rsidRPr="0079746E">
        <w:rPr>
          <w:sz w:val="28"/>
          <w:szCs w:val="28"/>
        </w:rPr>
        <w:t>профессиональной</w:t>
      </w:r>
      <w:r w:rsidRPr="0079746E">
        <w:rPr>
          <w:spacing w:val="-3"/>
          <w:sz w:val="28"/>
          <w:szCs w:val="28"/>
        </w:rPr>
        <w:t xml:space="preserve"> </w:t>
      </w:r>
      <w:r w:rsidRPr="0079746E">
        <w:rPr>
          <w:sz w:val="28"/>
          <w:szCs w:val="28"/>
        </w:rPr>
        <w:t>деятельности</w:t>
      </w:r>
      <w:r w:rsidRPr="0079746E">
        <w:rPr>
          <w:spacing w:val="-1"/>
          <w:sz w:val="28"/>
          <w:szCs w:val="28"/>
        </w:rPr>
        <w:t xml:space="preserve"> </w:t>
      </w:r>
      <w:r w:rsidR="00060FD2">
        <w:rPr>
          <w:spacing w:val="-1"/>
          <w:sz w:val="28"/>
          <w:szCs w:val="28"/>
        </w:rPr>
        <w:br/>
      </w:r>
      <w:bookmarkStart w:id="3" w:name="_GoBack"/>
      <w:bookmarkEnd w:id="3"/>
      <w:r w:rsidRPr="0079746E">
        <w:rPr>
          <w:sz w:val="28"/>
          <w:szCs w:val="28"/>
        </w:rPr>
        <w:t>на</w:t>
      </w:r>
      <w:r w:rsidRPr="0079746E">
        <w:rPr>
          <w:spacing w:val="-1"/>
          <w:sz w:val="28"/>
          <w:szCs w:val="28"/>
        </w:rPr>
        <w:t xml:space="preserve"> </w:t>
      </w:r>
      <w:r w:rsidR="00E86111" w:rsidRPr="0079746E">
        <w:rPr>
          <w:spacing w:val="-4"/>
          <w:sz w:val="28"/>
          <w:szCs w:val="28"/>
        </w:rPr>
        <w:t>последнем</w:t>
      </w:r>
      <w:r w:rsidRPr="0079746E">
        <w:rPr>
          <w:spacing w:val="-4"/>
          <w:sz w:val="28"/>
          <w:szCs w:val="28"/>
        </w:rPr>
        <w:t xml:space="preserve"> </w:t>
      </w:r>
      <w:r w:rsidRPr="0079746E">
        <w:rPr>
          <w:sz w:val="28"/>
          <w:szCs w:val="28"/>
        </w:rPr>
        <w:t>и</w:t>
      </w:r>
      <w:r w:rsidRPr="0079746E">
        <w:rPr>
          <w:spacing w:val="-1"/>
          <w:sz w:val="28"/>
          <w:szCs w:val="28"/>
        </w:rPr>
        <w:t xml:space="preserve"> </w:t>
      </w:r>
      <w:r w:rsidRPr="0079746E">
        <w:rPr>
          <w:sz w:val="28"/>
          <w:szCs w:val="28"/>
        </w:rPr>
        <w:t>предыдущих</w:t>
      </w:r>
      <w:r w:rsidRPr="0079746E">
        <w:rPr>
          <w:spacing w:val="-2"/>
          <w:sz w:val="28"/>
          <w:szCs w:val="28"/>
        </w:rPr>
        <w:t xml:space="preserve"> </w:t>
      </w:r>
      <w:r w:rsidRPr="0079746E">
        <w:rPr>
          <w:sz w:val="28"/>
          <w:szCs w:val="28"/>
        </w:rPr>
        <w:t>местах</w:t>
      </w:r>
      <w:r w:rsidRPr="0079746E">
        <w:rPr>
          <w:spacing w:val="-3"/>
          <w:sz w:val="28"/>
          <w:szCs w:val="28"/>
        </w:rPr>
        <w:t xml:space="preserve"> </w:t>
      </w:r>
      <w:r w:rsidRPr="0079746E">
        <w:rPr>
          <w:sz w:val="28"/>
          <w:szCs w:val="28"/>
        </w:rPr>
        <w:t>работы</w:t>
      </w:r>
      <w:r w:rsidR="0079746E">
        <w:rPr>
          <w:sz w:val="28"/>
          <w:szCs w:val="28"/>
        </w:rPr>
        <w:t>.</w:t>
      </w:r>
      <w:r w:rsidRPr="0079746E">
        <w:rPr>
          <w:sz w:val="28"/>
          <w:szCs w:val="28"/>
        </w:rPr>
        <w:t xml:space="preserve"> </w:t>
      </w:r>
      <w:r w:rsidR="0079746E">
        <w:rPr>
          <w:sz w:val="28"/>
          <w:szCs w:val="28"/>
        </w:rPr>
        <w:t>В заключении</w:t>
      </w:r>
      <w:r w:rsidRPr="0079746E">
        <w:rPr>
          <w:sz w:val="28"/>
          <w:szCs w:val="28"/>
        </w:rPr>
        <w:t xml:space="preserve"> указывается этиологический</w:t>
      </w:r>
      <w:r w:rsidRPr="0079746E">
        <w:rPr>
          <w:spacing w:val="-5"/>
          <w:sz w:val="28"/>
          <w:szCs w:val="28"/>
        </w:rPr>
        <w:t xml:space="preserve"> </w:t>
      </w:r>
      <w:r w:rsidRPr="0079746E">
        <w:rPr>
          <w:sz w:val="28"/>
          <w:szCs w:val="28"/>
        </w:rPr>
        <w:t>вредный</w:t>
      </w:r>
      <w:r w:rsidRPr="0079746E">
        <w:rPr>
          <w:spacing w:val="-6"/>
          <w:sz w:val="28"/>
          <w:szCs w:val="28"/>
        </w:rPr>
        <w:t xml:space="preserve"> </w:t>
      </w:r>
      <w:r w:rsidRPr="0079746E">
        <w:rPr>
          <w:sz w:val="28"/>
          <w:szCs w:val="28"/>
        </w:rPr>
        <w:t>производственный</w:t>
      </w:r>
      <w:r w:rsidRPr="0079746E">
        <w:rPr>
          <w:spacing w:val="-6"/>
          <w:sz w:val="28"/>
          <w:szCs w:val="28"/>
        </w:rPr>
        <w:t xml:space="preserve"> </w:t>
      </w:r>
      <w:r w:rsidRPr="0079746E">
        <w:rPr>
          <w:sz w:val="28"/>
          <w:szCs w:val="28"/>
        </w:rPr>
        <w:t>фактор и хроническое</w:t>
      </w:r>
      <w:r w:rsidRPr="0079746E">
        <w:rPr>
          <w:spacing w:val="-7"/>
          <w:sz w:val="28"/>
          <w:szCs w:val="28"/>
        </w:rPr>
        <w:t xml:space="preserve"> </w:t>
      </w:r>
      <w:r w:rsidRPr="0079746E">
        <w:rPr>
          <w:sz w:val="28"/>
          <w:szCs w:val="28"/>
        </w:rPr>
        <w:t>профессиональное</w:t>
      </w:r>
      <w:r w:rsidRPr="0079746E">
        <w:rPr>
          <w:spacing w:val="-6"/>
          <w:sz w:val="28"/>
          <w:szCs w:val="28"/>
        </w:rPr>
        <w:t xml:space="preserve"> </w:t>
      </w:r>
      <w:r w:rsidRPr="0079746E">
        <w:rPr>
          <w:sz w:val="28"/>
          <w:szCs w:val="28"/>
        </w:rPr>
        <w:t>заболевание, для которых проводился расчет, а также долевой вклад каждого из периодов работы в возникновение данного хронического</w:t>
      </w:r>
      <w:r w:rsidRPr="0079746E">
        <w:rPr>
          <w:spacing w:val="-7"/>
          <w:sz w:val="28"/>
          <w:szCs w:val="28"/>
        </w:rPr>
        <w:t xml:space="preserve"> </w:t>
      </w:r>
      <w:r w:rsidRPr="0079746E">
        <w:rPr>
          <w:sz w:val="28"/>
          <w:szCs w:val="28"/>
        </w:rPr>
        <w:t>профессионального</w:t>
      </w:r>
      <w:r w:rsidRPr="0079746E">
        <w:rPr>
          <w:spacing w:val="-6"/>
          <w:sz w:val="28"/>
          <w:szCs w:val="28"/>
        </w:rPr>
        <w:t xml:space="preserve"> </w:t>
      </w:r>
      <w:r w:rsidRPr="0079746E">
        <w:rPr>
          <w:sz w:val="28"/>
          <w:szCs w:val="28"/>
        </w:rPr>
        <w:t>заболевания у работника.</w:t>
      </w:r>
    </w:p>
    <w:sectPr w:rsidR="00F607CA" w:rsidRPr="0079746E" w:rsidSect="002F08F8">
      <w:pgSz w:w="11900" w:h="16840"/>
      <w:pgMar w:top="709" w:right="641" w:bottom="561" w:left="27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76" w:rsidRDefault="00843A76" w:rsidP="00D43725">
      <w:r>
        <w:separator/>
      </w:r>
    </w:p>
  </w:endnote>
  <w:endnote w:type="continuationSeparator" w:id="0">
    <w:p w:rsidR="00843A76" w:rsidRDefault="00843A76" w:rsidP="00D4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0F" w:rsidRDefault="002C0A0F">
    <w:pPr>
      <w:pStyle w:val="ab"/>
      <w:jc w:val="right"/>
    </w:pPr>
  </w:p>
  <w:p w:rsidR="002C0A0F" w:rsidRDefault="002C0A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76" w:rsidRDefault="00843A76" w:rsidP="00D43725">
      <w:r>
        <w:separator/>
      </w:r>
    </w:p>
  </w:footnote>
  <w:footnote w:type="continuationSeparator" w:id="0">
    <w:p w:rsidR="00843A76" w:rsidRDefault="00843A76" w:rsidP="00D43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02318"/>
      <w:docPartObj>
        <w:docPartGallery w:val="Page Numbers (Top of Page)"/>
        <w:docPartUnique/>
      </w:docPartObj>
    </w:sdtPr>
    <w:sdtContent>
      <w:p w:rsidR="002C0A0F" w:rsidRDefault="00833669">
        <w:pPr>
          <w:pStyle w:val="a9"/>
          <w:jc w:val="center"/>
        </w:pPr>
        <w:r>
          <w:rPr>
            <w:noProof/>
          </w:rPr>
          <w:fldChar w:fldCharType="begin"/>
        </w:r>
        <w:r w:rsidR="00B9372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2E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0A0F" w:rsidRDefault="002C0A0F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0F" w:rsidRDefault="002C0A0F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0F" w:rsidRDefault="002C0A0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7E3"/>
    <w:multiLevelType w:val="multilevel"/>
    <w:tmpl w:val="91B8DCAE"/>
    <w:lvl w:ilvl="0">
      <w:start w:val="1"/>
      <w:numFmt w:val="decimal"/>
      <w:lvlText w:val="%1."/>
      <w:lvlJc w:val="left"/>
      <w:pPr>
        <w:ind w:left="295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0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23"/>
      </w:pPr>
      <w:rPr>
        <w:rFonts w:hint="default"/>
        <w:lang w:val="ru-RU" w:eastAsia="en-US" w:bidi="ar-SA"/>
      </w:rPr>
    </w:lvl>
  </w:abstractNum>
  <w:abstractNum w:abstractNumId="1">
    <w:nsid w:val="200A4959"/>
    <w:multiLevelType w:val="multilevel"/>
    <w:tmpl w:val="C2EC4E30"/>
    <w:lvl w:ilvl="0">
      <w:start w:val="4"/>
      <w:numFmt w:val="decimal"/>
      <w:lvlText w:val="%1"/>
      <w:lvlJc w:val="left"/>
      <w:pPr>
        <w:ind w:left="118" w:hanging="994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18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94"/>
      </w:pPr>
      <w:rPr>
        <w:rFonts w:hint="default"/>
        <w:lang w:val="ru-RU" w:eastAsia="en-US" w:bidi="ar-SA"/>
      </w:rPr>
    </w:lvl>
  </w:abstractNum>
  <w:abstractNum w:abstractNumId="2">
    <w:nsid w:val="2720414B"/>
    <w:multiLevelType w:val="hybridMultilevel"/>
    <w:tmpl w:val="1AC07918"/>
    <w:lvl w:ilvl="0" w:tplc="330A6EE0">
      <w:numFmt w:val="bullet"/>
      <w:lvlText w:val="-"/>
      <w:lvlJc w:val="left"/>
      <w:pPr>
        <w:ind w:left="118" w:hanging="197"/>
      </w:pPr>
      <w:rPr>
        <w:rFonts w:hint="default"/>
        <w:w w:val="100"/>
        <w:lang w:val="ru-RU" w:eastAsia="en-US" w:bidi="ar-SA"/>
      </w:rPr>
    </w:lvl>
    <w:lvl w:ilvl="1" w:tplc="1124DEA4">
      <w:numFmt w:val="bullet"/>
      <w:lvlText w:val="•"/>
      <w:lvlJc w:val="left"/>
      <w:pPr>
        <w:ind w:left="1094" w:hanging="197"/>
      </w:pPr>
      <w:rPr>
        <w:rFonts w:hint="default"/>
        <w:lang w:val="ru-RU" w:eastAsia="en-US" w:bidi="ar-SA"/>
      </w:rPr>
    </w:lvl>
    <w:lvl w:ilvl="2" w:tplc="C02026BA">
      <w:numFmt w:val="bullet"/>
      <w:lvlText w:val="•"/>
      <w:lvlJc w:val="left"/>
      <w:pPr>
        <w:ind w:left="2068" w:hanging="197"/>
      </w:pPr>
      <w:rPr>
        <w:rFonts w:hint="default"/>
        <w:lang w:val="ru-RU" w:eastAsia="en-US" w:bidi="ar-SA"/>
      </w:rPr>
    </w:lvl>
    <w:lvl w:ilvl="3" w:tplc="3B4893AA">
      <w:numFmt w:val="bullet"/>
      <w:lvlText w:val="•"/>
      <w:lvlJc w:val="left"/>
      <w:pPr>
        <w:ind w:left="3042" w:hanging="197"/>
      </w:pPr>
      <w:rPr>
        <w:rFonts w:hint="default"/>
        <w:lang w:val="ru-RU" w:eastAsia="en-US" w:bidi="ar-SA"/>
      </w:rPr>
    </w:lvl>
    <w:lvl w:ilvl="4" w:tplc="4574DD22">
      <w:numFmt w:val="bullet"/>
      <w:lvlText w:val="•"/>
      <w:lvlJc w:val="left"/>
      <w:pPr>
        <w:ind w:left="4016" w:hanging="197"/>
      </w:pPr>
      <w:rPr>
        <w:rFonts w:hint="default"/>
        <w:lang w:val="ru-RU" w:eastAsia="en-US" w:bidi="ar-SA"/>
      </w:rPr>
    </w:lvl>
    <w:lvl w:ilvl="5" w:tplc="09545D96">
      <w:numFmt w:val="bullet"/>
      <w:lvlText w:val="•"/>
      <w:lvlJc w:val="left"/>
      <w:pPr>
        <w:ind w:left="4990" w:hanging="197"/>
      </w:pPr>
      <w:rPr>
        <w:rFonts w:hint="default"/>
        <w:lang w:val="ru-RU" w:eastAsia="en-US" w:bidi="ar-SA"/>
      </w:rPr>
    </w:lvl>
    <w:lvl w:ilvl="6" w:tplc="99F24CE4">
      <w:numFmt w:val="bullet"/>
      <w:lvlText w:val="•"/>
      <w:lvlJc w:val="left"/>
      <w:pPr>
        <w:ind w:left="5964" w:hanging="197"/>
      </w:pPr>
      <w:rPr>
        <w:rFonts w:hint="default"/>
        <w:lang w:val="ru-RU" w:eastAsia="en-US" w:bidi="ar-SA"/>
      </w:rPr>
    </w:lvl>
    <w:lvl w:ilvl="7" w:tplc="499695E8">
      <w:numFmt w:val="bullet"/>
      <w:lvlText w:val="•"/>
      <w:lvlJc w:val="left"/>
      <w:pPr>
        <w:ind w:left="6938" w:hanging="197"/>
      </w:pPr>
      <w:rPr>
        <w:rFonts w:hint="default"/>
        <w:lang w:val="ru-RU" w:eastAsia="en-US" w:bidi="ar-SA"/>
      </w:rPr>
    </w:lvl>
    <w:lvl w:ilvl="8" w:tplc="5CFCB77C">
      <w:numFmt w:val="bullet"/>
      <w:lvlText w:val="•"/>
      <w:lvlJc w:val="left"/>
      <w:pPr>
        <w:ind w:left="7912" w:hanging="197"/>
      </w:pPr>
      <w:rPr>
        <w:rFonts w:hint="default"/>
        <w:lang w:val="ru-RU" w:eastAsia="en-US" w:bidi="ar-SA"/>
      </w:rPr>
    </w:lvl>
  </w:abstractNum>
  <w:abstractNum w:abstractNumId="3">
    <w:nsid w:val="2BFC2A19"/>
    <w:multiLevelType w:val="multilevel"/>
    <w:tmpl w:val="EF541056"/>
    <w:lvl w:ilvl="0">
      <w:start w:val="3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2"/>
      </w:pPr>
      <w:rPr>
        <w:rFonts w:hint="default"/>
        <w:lang w:val="ru-RU" w:eastAsia="en-US" w:bidi="ar-SA"/>
      </w:rPr>
    </w:lvl>
  </w:abstractNum>
  <w:abstractNum w:abstractNumId="4">
    <w:nsid w:val="3147360A"/>
    <w:multiLevelType w:val="multilevel"/>
    <w:tmpl w:val="C8F4E6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7664CC"/>
    <w:multiLevelType w:val="multilevel"/>
    <w:tmpl w:val="91B8DCAE"/>
    <w:lvl w:ilvl="0">
      <w:start w:val="1"/>
      <w:numFmt w:val="decimal"/>
      <w:lvlText w:val="%1."/>
      <w:lvlJc w:val="left"/>
      <w:pPr>
        <w:ind w:left="295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0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23"/>
      </w:pPr>
      <w:rPr>
        <w:rFonts w:hint="default"/>
        <w:lang w:val="ru-RU" w:eastAsia="en-US" w:bidi="ar-SA"/>
      </w:rPr>
    </w:lvl>
  </w:abstractNum>
  <w:abstractNum w:abstractNumId="6">
    <w:nsid w:val="45CB3A1A"/>
    <w:multiLevelType w:val="multilevel"/>
    <w:tmpl w:val="90964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11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558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57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582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768" w:hanging="2160"/>
      </w:pPr>
      <w:rPr>
        <w:rFonts w:hint="default"/>
        <w:sz w:val="22"/>
      </w:rPr>
    </w:lvl>
  </w:abstractNum>
  <w:abstractNum w:abstractNumId="7">
    <w:nsid w:val="51A57A3F"/>
    <w:multiLevelType w:val="multilevel"/>
    <w:tmpl w:val="30FE0A10"/>
    <w:lvl w:ilvl="0">
      <w:start w:val="1"/>
      <w:numFmt w:val="decimal"/>
      <w:lvlText w:val="%1"/>
      <w:lvlJc w:val="left"/>
      <w:pPr>
        <w:ind w:left="118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11"/>
      </w:pPr>
      <w:rPr>
        <w:rFonts w:hint="default"/>
        <w:lang w:val="ru-RU" w:eastAsia="en-US" w:bidi="ar-SA"/>
      </w:rPr>
    </w:lvl>
  </w:abstractNum>
  <w:abstractNum w:abstractNumId="8">
    <w:nsid w:val="62692F5B"/>
    <w:multiLevelType w:val="hybridMultilevel"/>
    <w:tmpl w:val="B552AD54"/>
    <w:lvl w:ilvl="0" w:tplc="3BFC9376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62E538AA"/>
    <w:multiLevelType w:val="multilevel"/>
    <w:tmpl w:val="1048FF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04" w:hanging="2160"/>
      </w:pPr>
      <w:rPr>
        <w:rFonts w:hint="default"/>
      </w:rPr>
    </w:lvl>
  </w:abstractNum>
  <w:abstractNum w:abstractNumId="10">
    <w:nsid w:val="6989759A"/>
    <w:multiLevelType w:val="hybridMultilevel"/>
    <w:tmpl w:val="E684D2BE"/>
    <w:styleLink w:val="3"/>
    <w:lvl w:ilvl="0" w:tplc="7E3678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C8A75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00DE3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DEF4E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EE824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18D8F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04EC2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B087B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C2066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A4555E"/>
    <w:multiLevelType w:val="multilevel"/>
    <w:tmpl w:val="91B8DCAE"/>
    <w:lvl w:ilvl="0">
      <w:start w:val="1"/>
      <w:numFmt w:val="decimal"/>
      <w:lvlText w:val="%1."/>
      <w:lvlJc w:val="left"/>
      <w:pPr>
        <w:ind w:left="295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0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3725"/>
    <w:rsid w:val="00001D2B"/>
    <w:rsid w:val="00005905"/>
    <w:rsid w:val="00013163"/>
    <w:rsid w:val="00014136"/>
    <w:rsid w:val="0002627B"/>
    <w:rsid w:val="00034FB4"/>
    <w:rsid w:val="00051B50"/>
    <w:rsid w:val="00052871"/>
    <w:rsid w:val="00054A45"/>
    <w:rsid w:val="00055924"/>
    <w:rsid w:val="00060FD2"/>
    <w:rsid w:val="00061EE7"/>
    <w:rsid w:val="0008732D"/>
    <w:rsid w:val="000A1C72"/>
    <w:rsid w:val="000A2559"/>
    <w:rsid w:val="000A61A3"/>
    <w:rsid w:val="000A706A"/>
    <w:rsid w:val="000E1398"/>
    <w:rsid w:val="000F2D65"/>
    <w:rsid w:val="00106C94"/>
    <w:rsid w:val="001126DF"/>
    <w:rsid w:val="00113972"/>
    <w:rsid w:val="001220C3"/>
    <w:rsid w:val="001227BF"/>
    <w:rsid w:val="00124DF8"/>
    <w:rsid w:val="00134AFC"/>
    <w:rsid w:val="001404B8"/>
    <w:rsid w:val="0014585B"/>
    <w:rsid w:val="001464BD"/>
    <w:rsid w:val="001533CD"/>
    <w:rsid w:val="00171A58"/>
    <w:rsid w:val="001915DC"/>
    <w:rsid w:val="00193B4F"/>
    <w:rsid w:val="001A273D"/>
    <w:rsid w:val="001D2906"/>
    <w:rsid w:val="001D2A54"/>
    <w:rsid w:val="001D681A"/>
    <w:rsid w:val="001E5A0F"/>
    <w:rsid w:val="002702AF"/>
    <w:rsid w:val="002754D0"/>
    <w:rsid w:val="00296020"/>
    <w:rsid w:val="002A0DE6"/>
    <w:rsid w:val="002A61C2"/>
    <w:rsid w:val="002B2CE8"/>
    <w:rsid w:val="002C0A0F"/>
    <w:rsid w:val="002C7592"/>
    <w:rsid w:val="002E15C8"/>
    <w:rsid w:val="002E283D"/>
    <w:rsid w:val="002F08F8"/>
    <w:rsid w:val="002F7BF2"/>
    <w:rsid w:val="003224A0"/>
    <w:rsid w:val="00344384"/>
    <w:rsid w:val="00352EEF"/>
    <w:rsid w:val="00357F92"/>
    <w:rsid w:val="00361A42"/>
    <w:rsid w:val="0036419C"/>
    <w:rsid w:val="003914D1"/>
    <w:rsid w:val="003A33E5"/>
    <w:rsid w:val="003C5621"/>
    <w:rsid w:val="003D305C"/>
    <w:rsid w:val="003D3FE7"/>
    <w:rsid w:val="003E16D9"/>
    <w:rsid w:val="004029CC"/>
    <w:rsid w:val="00425976"/>
    <w:rsid w:val="00467814"/>
    <w:rsid w:val="0049023B"/>
    <w:rsid w:val="00494E31"/>
    <w:rsid w:val="00496819"/>
    <w:rsid w:val="004A699F"/>
    <w:rsid w:val="004B0E64"/>
    <w:rsid w:val="004C6B84"/>
    <w:rsid w:val="004D08C8"/>
    <w:rsid w:val="004F6413"/>
    <w:rsid w:val="0050127E"/>
    <w:rsid w:val="00505996"/>
    <w:rsid w:val="00506277"/>
    <w:rsid w:val="00527ECB"/>
    <w:rsid w:val="005634C6"/>
    <w:rsid w:val="0057468F"/>
    <w:rsid w:val="00583820"/>
    <w:rsid w:val="00586A6A"/>
    <w:rsid w:val="005A683D"/>
    <w:rsid w:val="005F6612"/>
    <w:rsid w:val="00602AB4"/>
    <w:rsid w:val="006044F1"/>
    <w:rsid w:val="00617C53"/>
    <w:rsid w:val="00627993"/>
    <w:rsid w:val="0063158B"/>
    <w:rsid w:val="00633981"/>
    <w:rsid w:val="006369E0"/>
    <w:rsid w:val="00651C5B"/>
    <w:rsid w:val="00664046"/>
    <w:rsid w:val="00673204"/>
    <w:rsid w:val="00675969"/>
    <w:rsid w:val="0068027E"/>
    <w:rsid w:val="00682387"/>
    <w:rsid w:val="006A4902"/>
    <w:rsid w:val="006B1D78"/>
    <w:rsid w:val="006B50FC"/>
    <w:rsid w:val="006D2C29"/>
    <w:rsid w:val="006D3A3F"/>
    <w:rsid w:val="006D4725"/>
    <w:rsid w:val="007038A7"/>
    <w:rsid w:val="0070523A"/>
    <w:rsid w:val="00721DD3"/>
    <w:rsid w:val="007224E7"/>
    <w:rsid w:val="00722EEE"/>
    <w:rsid w:val="00724A59"/>
    <w:rsid w:val="007521B3"/>
    <w:rsid w:val="00754ABB"/>
    <w:rsid w:val="007663AE"/>
    <w:rsid w:val="00777E61"/>
    <w:rsid w:val="0079746E"/>
    <w:rsid w:val="007B154C"/>
    <w:rsid w:val="007B7CEC"/>
    <w:rsid w:val="007E6C8C"/>
    <w:rsid w:val="007F00F7"/>
    <w:rsid w:val="00804782"/>
    <w:rsid w:val="00833669"/>
    <w:rsid w:val="00843A76"/>
    <w:rsid w:val="00866EAE"/>
    <w:rsid w:val="00867550"/>
    <w:rsid w:val="00867BC3"/>
    <w:rsid w:val="00873DD3"/>
    <w:rsid w:val="008D0AEF"/>
    <w:rsid w:val="008D44E5"/>
    <w:rsid w:val="008E51CD"/>
    <w:rsid w:val="008F39E6"/>
    <w:rsid w:val="008F61AB"/>
    <w:rsid w:val="00903373"/>
    <w:rsid w:val="0091012F"/>
    <w:rsid w:val="00974E04"/>
    <w:rsid w:val="0098451B"/>
    <w:rsid w:val="009A19A9"/>
    <w:rsid w:val="009B602D"/>
    <w:rsid w:val="009C2683"/>
    <w:rsid w:val="00A00345"/>
    <w:rsid w:val="00A0605E"/>
    <w:rsid w:val="00A12094"/>
    <w:rsid w:val="00A21F32"/>
    <w:rsid w:val="00A3413F"/>
    <w:rsid w:val="00A36BC0"/>
    <w:rsid w:val="00A5206C"/>
    <w:rsid w:val="00A63AAB"/>
    <w:rsid w:val="00A676AB"/>
    <w:rsid w:val="00A75294"/>
    <w:rsid w:val="00A84F4D"/>
    <w:rsid w:val="00AA5F43"/>
    <w:rsid w:val="00AB49DA"/>
    <w:rsid w:val="00AB5ACE"/>
    <w:rsid w:val="00AC581F"/>
    <w:rsid w:val="00AE4D74"/>
    <w:rsid w:val="00AF08BC"/>
    <w:rsid w:val="00B046D7"/>
    <w:rsid w:val="00B049D9"/>
    <w:rsid w:val="00B05A3F"/>
    <w:rsid w:val="00B06BB7"/>
    <w:rsid w:val="00B133FE"/>
    <w:rsid w:val="00B27C5F"/>
    <w:rsid w:val="00B43BDE"/>
    <w:rsid w:val="00B640AA"/>
    <w:rsid w:val="00B66818"/>
    <w:rsid w:val="00B66C9A"/>
    <w:rsid w:val="00B741FC"/>
    <w:rsid w:val="00B7453F"/>
    <w:rsid w:val="00B75147"/>
    <w:rsid w:val="00B7518D"/>
    <w:rsid w:val="00B814D7"/>
    <w:rsid w:val="00B93725"/>
    <w:rsid w:val="00B94293"/>
    <w:rsid w:val="00B95995"/>
    <w:rsid w:val="00BA3017"/>
    <w:rsid w:val="00BA787E"/>
    <w:rsid w:val="00BB07E9"/>
    <w:rsid w:val="00BB4B45"/>
    <w:rsid w:val="00BE5019"/>
    <w:rsid w:val="00BF7838"/>
    <w:rsid w:val="00C0465F"/>
    <w:rsid w:val="00C328E3"/>
    <w:rsid w:val="00C53C61"/>
    <w:rsid w:val="00C5729B"/>
    <w:rsid w:val="00C65568"/>
    <w:rsid w:val="00C67D1B"/>
    <w:rsid w:val="00C71F36"/>
    <w:rsid w:val="00CA02AF"/>
    <w:rsid w:val="00CA6211"/>
    <w:rsid w:val="00CB4967"/>
    <w:rsid w:val="00CB5CBD"/>
    <w:rsid w:val="00CE2A89"/>
    <w:rsid w:val="00D01B19"/>
    <w:rsid w:val="00D10D1B"/>
    <w:rsid w:val="00D354AD"/>
    <w:rsid w:val="00D43725"/>
    <w:rsid w:val="00D440EF"/>
    <w:rsid w:val="00D46AAE"/>
    <w:rsid w:val="00D60FAA"/>
    <w:rsid w:val="00D76B7C"/>
    <w:rsid w:val="00D864F9"/>
    <w:rsid w:val="00D920E0"/>
    <w:rsid w:val="00D9281E"/>
    <w:rsid w:val="00DB105D"/>
    <w:rsid w:val="00DD766B"/>
    <w:rsid w:val="00E126E2"/>
    <w:rsid w:val="00E132D1"/>
    <w:rsid w:val="00E17BF3"/>
    <w:rsid w:val="00E35C5A"/>
    <w:rsid w:val="00E54ED2"/>
    <w:rsid w:val="00E73CD2"/>
    <w:rsid w:val="00E81E21"/>
    <w:rsid w:val="00E86111"/>
    <w:rsid w:val="00E94420"/>
    <w:rsid w:val="00ED49D8"/>
    <w:rsid w:val="00F20CBE"/>
    <w:rsid w:val="00F22102"/>
    <w:rsid w:val="00F27EAC"/>
    <w:rsid w:val="00F32199"/>
    <w:rsid w:val="00F32783"/>
    <w:rsid w:val="00F43F45"/>
    <w:rsid w:val="00F607CA"/>
    <w:rsid w:val="00FA73AE"/>
    <w:rsid w:val="00FB6D8A"/>
    <w:rsid w:val="00FB7E16"/>
    <w:rsid w:val="00FC2F8D"/>
    <w:rsid w:val="00FC5C08"/>
    <w:rsid w:val="00FD6044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72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73D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72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725"/>
    <w:rPr>
      <w:sz w:val="28"/>
      <w:szCs w:val="28"/>
    </w:rPr>
  </w:style>
  <w:style w:type="paragraph" w:styleId="a4">
    <w:name w:val="List Paragraph"/>
    <w:basedOn w:val="a"/>
    <w:uiPriority w:val="1"/>
    <w:qFormat/>
    <w:rsid w:val="00D43725"/>
    <w:pPr>
      <w:ind w:left="118" w:righ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43725"/>
  </w:style>
  <w:style w:type="paragraph" w:styleId="a5">
    <w:name w:val="Balloon Text"/>
    <w:basedOn w:val="a"/>
    <w:link w:val="a6"/>
    <w:uiPriority w:val="99"/>
    <w:semiHidden/>
    <w:unhideWhenUsed/>
    <w:rsid w:val="00B75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7514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75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873D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Normal (Web)"/>
    <w:basedOn w:val="a"/>
    <w:uiPriority w:val="99"/>
    <w:unhideWhenUsed/>
    <w:rsid w:val="00873D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10D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10D1B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10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10D1B"/>
    <w:rPr>
      <w:rFonts w:ascii="Times New Roman" w:eastAsia="Times New Roman" w:hAnsi="Times New Roman"/>
      <w:sz w:val="22"/>
      <w:szCs w:val="22"/>
      <w:lang w:eastAsia="en-US"/>
    </w:rPr>
  </w:style>
  <w:style w:type="character" w:styleId="ad">
    <w:name w:val="Placeholder Text"/>
    <w:basedOn w:val="a0"/>
    <w:uiPriority w:val="99"/>
    <w:semiHidden/>
    <w:rsid w:val="00F32783"/>
    <w:rPr>
      <w:color w:val="808080"/>
    </w:rPr>
  </w:style>
  <w:style w:type="paragraph" w:customStyle="1" w:styleId="Default">
    <w:name w:val="Default"/>
    <w:rsid w:val="00D76B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0">
    <w:name w:val="Основной текст3"/>
    <w:uiPriority w:val="99"/>
    <w:rsid w:val="00FC2F8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after="200" w:line="312" w:lineRule="exact"/>
    </w:pPr>
    <w:rPr>
      <w:rFonts w:ascii="Times New Roman" w:eastAsia="Arial Unicode MS" w:hAnsi="Times New Roman" w:cs="Arial Unicode MS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rsid w:val="00FC2F8D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администратор4</cp:lastModifiedBy>
  <cp:revision>2</cp:revision>
  <cp:lastPrinted>2024-05-13T14:13:00Z</cp:lastPrinted>
  <dcterms:created xsi:type="dcterms:W3CDTF">2024-07-05T11:32:00Z</dcterms:created>
  <dcterms:modified xsi:type="dcterms:W3CDTF">2024-07-05T11:32:00Z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2023-08-04T00:00:00Z</vt:filetime>
  </property>
</Properties>
</file>