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D6B" w:rsidRDefault="00B12D6B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D6B" w:rsidRDefault="00B12D6B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Pr="00AC271B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Pr="00AC271B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Pr="009252F2" w:rsidRDefault="0093566E" w:rsidP="00935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1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 дополнительной</w:t>
      </w:r>
      <w:r w:rsidRPr="0090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профессиональной программы –</w:t>
      </w:r>
      <w:r>
        <w:rPr>
          <w:rFonts w:ascii="Times New Roman" w:hAnsi="Times New Roman" w:cs="Times New Roman"/>
          <w:b/>
          <w:sz w:val="28"/>
          <w:szCs w:val="28"/>
        </w:rPr>
        <w:br/>
        <w:t>программы</w:t>
      </w:r>
      <w:r w:rsidRPr="00906760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</w:t>
      </w:r>
      <w:r w:rsidRPr="009252F2">
        <w:rPr>
          <w:rFonts w:ascii="Times New Roman" w:hAnsi="Times New Roman" w:cs="Times New Roman"/>
          <w:b/>
          <w:sz w:val="28"/>
          <w:szCs w:val="28"/>
        </w:rPr>
        <w:t>врачей по теме «</w:t>
      </w:r>
      <w:r w:rsidR="00161744">
        <w:rPr>
          <w:rFonts w:ascii="Times New Roman" w:hAnsi="Times New Roman" w:cs="Times New Roman"/>
          <w:b/>
          <w:sz w:val="28"/>
          <w:szCs w:val="28"/>
        </w:rPr>
        <w:t>Актуальные в</w:t>
      </w:r>
      <w:r w:rsidR="00F64773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 w:rsidRPr="009252F2">
        <w:rPr>
          <w:rFonts w:ascii="Times New Roman" w:hAnsi="Times New Roman" w:cs="Times New Roman"/>
          <w:b/>
          <w:sz w:val="28"/>
          <w:szCs w:val="28"/>
        </w:rPr>
        <w:t xml:space="preserve">обеспечения биологической, химической и радиационной безопасности» </w:t>
      </w:r>
    </w:p>
    <w:p w:rsidR="0093566E" w:rsidRPr="00906760" w:rsidRDefault="0093566E" w:rsidP="0093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2F2">
        <w:rPr>
          <w:rFonts w:ascii="Times New Roman" w:hAnsi="Times New Roman" w:cs="Times New Roman"/>
          <w:b/>
          <w:sz w:val="28"/>
          <w:szCs w:val="28"/>
        </w:rPr>
        <w:t xml:space="preserve">(со сроком освоения </w:t>
      </w:r>
      <w:r w:rsidR="00F769FC">
        <w:rPr>
          <w:rFonts w:ascii="Times New Roman" w:hAnsi="Times New Roman" w:cs="Times New Roman"/>
          <w:b/>
          <w:sz w:val="28"/>
          <w:szCs w:val="28"/>
        </w:rPr>
        <w:t>18</w:t>
      </w:r>
      <w:r w:rsidRPr="009252F2">
        <w:rPr>
          <w:rFonts w:ascii="Times New Roman" w:hAnsi="Times New Roman" w:cs="Times New Roman"/>
          <w:b/>
          <w:sz w:val="28"/>
          <w:szCs w:val="28"/>
        </w:rPr>
        <w:t xml:space="preserve"> академических часов)</w:t>
      </w:r>
    </w:p>
    <w:p w:rsidR="0093566E" w:rsidRPr="00AC271B" w:rsidRDefault="0093566E" w:rsidP="00935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66E" w:rsidRPr="00AC271B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Pr="00AC271B" w:rsidRDefault="0093566E" w:rsidP="0093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05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82 Федерального закона от 29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116505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подпунктом 5.5.2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</w:t>
      </w:r>
      <w:r w:rsidRPr="003671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67186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67186">
        <w:rPr>
          <w:rFonts w:ascii="Times New Roman" w:hAnsi="Times New Roman" w:cs="Times New Roman"/>
          <w:sz w:val="28"/>
          <w:szCs w:val="28"/>
        </w:rPr>
        <w:t xml:space="preserve"> 608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159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59E">
        <w:rPr>
          <w:rFonts w:ascii="Times New Roman" w:hAnsi="Times New Roman" w:cs="Times New Roman"/>
          <w:sz w:val="28"/>
          <w:szCs w:val="28"/>
        </w:rPr>
        <w:t>р и к а з ы в а ю</w:t>
      </w:r>
      <w:r w:rsidRPr="00116505">
        <w:rPr>
          <w:rFonts w:ascii="Times New Roman" w:hAnsi="Times New Roman" w:cs="Times New Roman"/>
          <w:sz w:val="28"/>
          <w:szCs w:val="28"/>
        </w:rPr>
        <w:t>:</w:t>
      </w:r>
    </w:p>
    <w:p w:rsidR="0093566E" w:rsidRDefault="0093566E" w:rsidP="0093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1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71B">
        <w:rPr>
          <w:rFonts w:ascii="Times New Roman" w:hAnsi="Times New Roman" w:cs="Times New Roman"/>
          <w:sz w:val="28"/>
          <w:szCs w:val="28"/>
        </w:rPr>
        <w:t>примерную дополнительную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иональную программу – программу повышения квалификации </w:t>
      </w:r>
      <w:r w:rsidRPr="009252F2">
        <w:rPr>
          <w:rFonts w:ascii="Times New Roman" w:hAnsi="Times New Roman" w:cs="Times New Roman"/>
          <w:sz w:val="28"/>
          <w:szCs w:val="28"/>
        </w:rPr>
        <w:t>врачей по теме «</w:t>
      </w:r>
      <w:r w:rsidR="00161744" w:rsidRPr="00161744">
        <w:rPr>
          <w:rFonts w:ascii="Times New Roman" w:hAnsi="Times New Roman" w:cs="Times New Roman"/>
          <w:sz w:val="28"/>
          <w:szCs w:val="28"/>
        </w:rPr>
        <w:t>Актуальные вопросы обеспечения биологической, химической и радиационной безопасности</w:t>
      </w:r>
      <w:r w:rsidRPr="009252F2">
        <w:rPr>
          <w:rFonts w:ascii="Times New Roman" w:hAnsi="Times New Roman" w:cs="Times New Roman"/>
          <w:sz w:val="28"/>
          <w:szCs w:val="28"/>
        </w:rPr>
        <w:t xml:space="preserve">» (со сроком освоения </w:t>
      </w:r>
      <w:r w:rsidR="00F769FC">
        <w:rPr>
          <w:rFonts w:ascii="Times New Roman" w:hAnsi="Times New Roman" w:cs="Times New Roman"/>
          <w:sz w:val="28"/>
          <w:szCs w:val="28"/>
        </w:rPr>
        <w:t>18</w:t>
      </w:r>
      <w:r w:rsidRPr="009252F2">
        <w:rPr>
          <w:rFonts w:ascii="Times New Roman" w:hAnsi="Times New Roman" w:cs="Times New Roman"/>
          <w:sz w:val="28"/>
          <w:szCs w:val="28"/>
        </w:rPr>
        <w:t xml:space="preserve"> академических часов)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93566E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Pr="00AC271B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Pr="00AC271B" w:rsidRDefault="0093566E" w:rsidP="0093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93566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271B">
        <w:rPr>
          <w:rFonts w:ascii="Times New Roman" w:hAnsi="Times New Roman" w:cs="Times New Roman"/>
          <w:sz w:val="28"/>
          <w:szCs w:val="28"/>
        </w:rPr>
        <w:t>Министр</w:t>
      </w:r>
      <w:r w:rsidRPr="00AC27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C271B">
        <w:rPr>
          <w:rFonts w:ascii="Times New Roman" w:hAnsi="Times New Roman" w:cs="Times New Roman"/>
          <w:sz w:val="28"/>
          <w:szCs w:val="28"/>
        </w:rPr>
        <w:t>М.А. Мурашко</w:t>
      </w:r>
    </w:p>
    <w:p w:rsidR="0093566E" w:rsidRDefault="0093566E" w:rsidP="00217650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566E" w:rsidRDefault="0093566E" w:rsidP="00217650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3566E" w:rsidSect="004635F2">
          <w:headerReference w:type="even" r:id="rId8"/>
          <w:headerReference w:type="default" r:id="rId9"/>
          <w:pgSz w:w="11906" w:h="16838"/>
          <w:pgMar w:top="1134" w:right="567" w:bottom="709" w:left="1134" w:header="709" w:footer="720" w:gutter="0"/>
          <w:cols w:space="720"/>
          <w:titlePg/>
          <w:docGrid w:linePitch="360"/>
        </w:sectPr>
      </w:pPr>
    </w:p>
    <w:p w:rsidR="00217650" w:rsidRPr="006E450E" w:rsidRDefault="008F3BC9" w:rsidP="00217650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650" w:rsidRPr="006E450E" w:rsidRDefault="008F3BC9" w:rsidP="0021765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650" w:rsidRPr="006E450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7650" w:rsidRPr="006E450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</w:p>
    <w:p w:rsidR="00217650" w:rsidRDefault="00217650" w:rsidP="0021765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450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17650" w:rsidRDefault="00217650" w:rsidP="00217650">
      <w:pPr>
        <w:tabs>
          <w:tab w:val="left" w:pos="0"/>
        </w:tabs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43D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____________ 202</w:t>
      </w:r>
      <w:r w:rsidR="002B55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:rsidR="00217650" w:rsidRDefault="00217650" w:rsidP="0021765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50" w:rsidRPr="003C5E15" w:rsidRDefault="00217650" w:rsidP="0021765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50" w:rsidRDefault="00217650" w:rsidP="0021765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</w:t>
      </w:r>
      <w:r w:rsidRPr="003C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профессиональная </w:t>
      </w:r>
      <w:r w:rsidRPr="0040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1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8C6A80">
        <w:rPr>
          <w:rFonts w:ascii="Times New Roman" w:hAnsi="Times New Roman"/>
          <w:b/>
          <w:sz w:val="28"/>
          <w:szCs w:val="28"/>
        </w:rPr>
        <w:t xml:space="preserve">повышения квалификации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врачей</w:t>
      </w:r>
      <w:r w:rsidRPr="008C6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теме</w:t>
      </w:r>
      <w:r w:rsidRPr="007C0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61744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</w:t>
      </w:r>
      <w:r w:rsidR="00161744" w:rsidRPr="009252F2">
        <w:rPr>
          <w:rFonts w:ascii="Times New Roman" w:hAnsi="Times New Roman" w:cs="Times New Roman"/>
          <w:b/>
          <w:sz w:val="28"/>
          <w:szCs w:val="28"/>
        </w:rPr>
        <w:t>обеспечения биологической, химической и радиационной безопасности</w:t>
      </w:r>
      <w:r w:rsidRPr="007C0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17650" w:rsidRPr="003C5E15" w:rsidRDefault="00217650" w:rsidP="0021765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647A2">
        <w:rPr>
          <w:rFonts w:ascii="Times New Roman" w:hAnsi="Times New Roman" w:cs="Times New Roman"/>
          <w:b/>
          <w:sz w:val="28"/>
          <w:szCs w:val="28"/>
        </w:rPr>
        <w:t xml:space="preserve">со сроком освоения </w:t>
      </w:r>
      <w:r w:rsidR="00F769FC">
        <w:rPr>
          <w:rFonts w:ascii="Times New Roman" w:hAnsi="Times New Roman" w:cs="Times New Roman"/>
          <w:b/>
          <w:sz w:val="28"/>
          <w:szCs w:val="28"/>
        </w:rPr>
        <w:t>18</w:t>
      </w:r>
      <w:r w:rsidRPr="006E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академических часов)</w:t>
      </w:r>
    </w:p>
    <w:p w:rsidR="00217650" w:rsidRPr="00626AED" w:rsidRDefault="00217650" w:rsidP="008F0A19">
      <w:pPr>
        <w:tabs>
          <w:tab w:val="left" w:pos="5134"/>
        </w:tabs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26A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626AED">
        <w:rPr>
          <w:rFonts w:ascii="Times New Roman" w:eastAsia="Times New Roman" w:hAnsi="Times New Roman"/>
          <w:b/>
          <w:sz w:val="28"/>
          <w:szCs w:val="28"/>
          <w:lang w:eastAsia="ru-RU"/>
        </w:rPr>
        <w:t>бщие положения</w:t>
      </w:r>
    </w:p>
    <w:p w:rsidR="00217650" w:rsidRPr="006E450E" w:rsidRDefault="00217650" w:rsidP="0096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50E">
        <w:rPr>
          <w:rFonts w:ascii="Times New Roman" w:hAnsi="Times New Roman"/>
          <w:sz w:val="28"/>
          <w:szCs w:val="28"/>
        </w:rPr>
        <w:t>1.</w:t>
      </w:r>
      <w:r w:rsidR="008F0A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6E450E">
        <w:rPr>
          <w:rFonts w:ascii="Times New Roman" w:hAnsi="Times New Roman"/>
          <w:sz w:val="28"/>
          <w:szCs w:val="28"/>
        </w:rPr>
        <w:t>римерн</w:t>
      </w:r>
      <w:r>
        <w:rPr>
          <w:rFonts w:ascii="Times New Roman" w:hAnsi="Times New Roman"/>
          <w:sz w:val="28"/>
          <w:szCs w:val="28"/>
        </w:rPr>
        <w:t>ая</w:t>
      </w:r>
      <w:r w:rsidRPr="006E450E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ая</w:t>
      </w:r>
      <w:r w:rsidRPr="006E450E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ая программа</w:t>
      </w:r>
      <w:r w:rsidRPr="006E4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требования к программе </w:t>
      </w:r>
      <w:r w:rsidRPr="00945193">
        <w:rPr>
          <w:rFonts w:ascii="Times New Roman" w:hAnsi="Times New Roman"/>
          <w:sz w:val="28"/>
          <w:szCs w:val="28"/>
        </w:rPr>
        <w:t>повышения квалификации врачей по теме «</w:t>
      </w:r>
      <w:r w:rsidR="00161744" w:rsidRPr="00161744">
        <w:rPr>
          <w:rFonts w:ascii="Times New Roman" w:hAnsi="Times New Roman"/>
          <w:sz w:val="28"/>
          <w:szCs w:val="28"/>
        </w:rPr>
        <w:t>Актуальные вопросы обеспечения биологической, химической и радиационной безопасности</w:t>
      </w:r>
      <w:r w:rsidRPr="00945193">
        <w:rPr>
          <w:rFonts w:ascii="Times New Roman" w:hAnsi="Times New Roman"/>
          <w:sz w:val="28"/>
          <w:szCs w:val="28"/>
        </w:rPr>
        <w:t xml:space="preserve">» </w:t>
      </w:r>
      <w:r w:rsidRPr="006E450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6E4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E450E">
        <w:rPr>
          <w:rFonts w:ascii="Times New Roman" w:hAnsi="Times New Roman"/>
          <w:sz w:val="28"/>
          <w:szCs w:val="28"/>
        </w:rPr>
        <w:t>рограмма)</w:t>
      </w:r>
      <w:r>
        <w:rPr>
          <w:rFonts w:ascii="Times New Roman" w:hAnsi="Times New Roman"/>
          <w:sz w:val="28"/>
          <w:szCs w:val="28"/>
        </w:rPr>
        <w:t>,</w:t>
      </w:r>
      <w:r w:rsidRPr="006E4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направлена на </w:t>
      </w:r>
      <w:r w:rsidRPr="00CA4332">
        <w:rPr>
          <w:rFonts w:ascii="Times New Roman" w:hAnsi="Times New Roman"/>
          <w:sz w:val="28"/>
          <w:szCs w:val="28"/>
        </w:rPr>
        <w:t>совершенствование и (или) получение новой компетенции</w:t>
      </w:r>
      <w:r w:rsidR="008F0A19">
        <w:rPr>
          <w:rFonts w:ascii="Times New Roman" w:hAnsi="Times New Roman"/>
          <w:sz w:val="28"/>
          <w:szCs w:val="28"/>
        </w:rPr>
        <w:t xml:space="preserve"> </w:t>
      </w:r>
      <w:r w:rsidRPr="00CA4332">
        <w:rPr>
          <w:rFonts w:ascii="Times New Roman" w:hAnsi="Times New Roman"/>
          <w:sz w:val="28"/>
          <w:szCs w:val="28"/>
        </w:rPr>
        <w:t>в рамках имеющейся квалификации</w:t>
      </w:r>
      <w:r w:rsidRPr="006E450E">
        <w:rPr>
          <w:rFonts w:ascii="Times New Roman" w:hAnsi="Times New Roman"/>
          <w:sz w:val="28"/>
          <w:szCs w:val="28"/>
        </w:rPr>
        <w:t>.</w:t>
      </w:r>
      <w:r w:rsidRPr="006E450E">
        <w:rPr>
          <w:rStyle w:val="afc"/>
          <w:rFonts w:ascii="Times New Roman" w:hAnsi="Times New Roman"/>
          <w:sz w:val="28"/>
          <w:szCs w:val="28"/>
        </w:rPr>
        <w:footnoteReference w:id="1"/>
      </w:r>
    </w:p>
    <w:p w:rsidR="00217650" w:rsidRPr="006E450E" w:rsidRDefault="00217650" w:rsidP="00BB1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50E">
        <w:rPr>
          <w:rFonts w:ascii="Times New Roman" w:hAnsi="Times New Roman"/>
          <w:sz w:val="28"/>
          <w:szCs w:val="28"/>
        </w:rPr>
        <w:t>Трудоемкость освоения</w:t>
      </w:r>
      <w:r w:rsidR="00F769FC">
        <w:rPr>
          <w:rFonts w:ascii="Times New Roman" w:hAnsi="Times New Roman"/>
          <w:sz w:val="28"/>
          <w:szCs w:val="28"/>
        </w:rPr>
        <w:t xml:space="preserve"> – 18 </w:t>
      </w:r>
      <w:r>
        <w:rPr>
          <w:rFonts w:ascii="Times New Roman" w:hAnsi="Times New Roman"/>
          <w:sz w:val="28"/>
          <w:szCs w:val="28"/>
        </w:rPr>
        <w:t>академических часов.</w:t>
      </w:r>
    </w:p>
    <w:p w:rsidR="00217650" w:rsidRPr="004476CC" w:rsidRDefault="00217650" w:rsidP="00BB135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CC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8F0A19" w:rsidRPr="008F0A19" w:rsidRDefault="008F0A19" w:rsidP="00BB135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общие положения, включающие цель обучения;</w:t>
      </w:r>
    </w:p>
    <w:p w:rsidR="008F0A19" w:rsidRPr="008F0A19" w:rsidRDefault="008F0A19" w:rsidP="00BB135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планируемые результаты обучения;</w:t>
      </w:r>
    </w:p>
    <w:p w:rsidR="008F0A19" w:rsidRPr="008F0A19" w:rsidRDefault="008F0A19" w:rsidP="00BB135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примерный учебный план;</w:t>
      </w:r>
    </w:p>
    <w:p w:rsidR="008F0A19" w:rsidRPr="008F0A19" w:rsidRDefault="008F0A19" w:rsidP="00BB135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примерный календарный учебный график;</w:t>
      </w:r>
    </w:p>
    <w:p w:rsidR="008F0A19" w:rsidRPr="008F0A19" w:rsidRDefault="008F0A19" w:rsidP="00BB13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A19">
        <w:rPr>
          <w:rFonts w:ascii="Times New Roman" w:hAnsi="Times New Roman"/>
          <w:color w:val="000000"/>
          <w:sz w:val="28"/>
          <w:szCs w:val="28"/>
        </w:rPr>
        <w:t>– примерное содержание учебных модулей программы;</w:t>
      </w:r>
    </w:p>
    <w:p w:rsidR="008F0A19" w:rsidRPr="008F0A19" w:rsidRDefault="008F0A19" w:rsidP="00BB13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организационно-педагогические и иные условия реализации;</w:t>
      </w:r>
    </w:p>
    <w:p w:rsidR="008F0A19" w:rsidRPr="008F0A19" w:rsidRDefault="008F0A19" w:rsidP="00BB13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требования к аттестации;</w:t>
      </w:r>
    </w:p>
    <w:p w:rsidR="008F0A19" w:rsidRPr="008F0A19" w:rsidRDefault="008F0A19" w:rsidP="00BB13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A19">
        <w:rPr>
          <w:rFonts w:ascii="Times New Roman" w:hAnsi="Times New Roman" w:cs="Times New Roman"/>
          <w:color w:val="000000"/>
          <w:sz w:val="28"/>
          <w:szCs w:val="28"/>
        </w:rPr>
        <w:t>– примеры оценочных материалов</w:t>
      </w:r>
      <w:r w:rsidRPr="008F0A19">
        <w:rPr>
          <w:rStyle w:val="afc"/>
          <w:rFonts w:ascii="Times New Roman" w:hAnsi="Times New Roman"/>
          <w:color w:val="000000"/>
          <w:sz w:val="28"/>
          <w:szCs w:val="28"/>
        </w:rPr>
        <w:footnoteReference w:id="2"/>
      </w:r>
      <w:r w:rsidRPr="008F0A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650" w:rsidRDefault="00217650" w:rsidP="00BB1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E30">
        <w:rPr>
          <w:rFonts w:ascii="Times New Roman" w:hAnsi="Times New Roman"/>
          <w:sz w:val="28"/>
          <w:szCs w:val="28"/>
        </w:rPr>
        <w:t>2.</w:t>
      </w:r>
      <w:r w:rsidR="008F0A19">
        <w:rPr>
          <w:rFonts w:ascii="Times New Roman" w:hAnsi="Times New Roman"/>
          <w:sz w:val="28"/>
          <w:szCs w:val="28"/>
        </w:rPr>
        <w:t> </w:t>
      </w:r>
      <w:r w:rsidRPr="00DB3A24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DB3A24">
        <w:rPr>
          <w:rFonts w:ascii="Times New Roman" w:hAnsi="Times New Roman"/>
          <w:sz w:val="28"/>
          <w:szCs w:val="28"/>
        </w:rPr>
        <w:t xml:space="preserve">рограммы осуществляется </w:t>
      </w:r>
      <w:r w:rsidR="00310D0A">
        <w:rPr>
          <w:rFonts w:ascii="Times New Roman" w:hAnsi="Times New Roman"/>
          <w:sz w:val="28"/>
          <w:szCs w:val="28"/>
        </w:rPr>
        <w:t xml:space="preserve">организациями, осуществляющими </w:t>
      </w:r>
      <w:r w:rsidR="002B559F">
        <w:rPr>
          <w:rFonts w:ascii="Times New Roman" w:hAnsi="Times New Roman"/>
          <w:sz w:val="28"/>
          <w:szCs w:val="28"/>
        </w:rPr>
        <w:t>образовательную деятельность</w:t>
      </w:r>
      <w:r w:rsidR="00310D0A">
        <w:rPr>
          <w:rFonts w:ascii="Times New Roman" w:hAnsi="Times New Roman"/>
          <w:sz w:val="28"/>
          <w:szCs w:val="28"/>
        </w:rPr>
        <w:t xml:space="preserve">, имеющими лицензию на осуществление </w:t>
      </w:r>
      <w:r w:rsidRPr="00DB3A24">
        <w:rPr>
          <w:rFonts w:ascii="Times New Roman" w:hAnsi="Times New Roman"/>
          <w:sz w:val="28"/>
          <w:szCs w:val="28"/>
        </w:rPr>
        <w:t xml:space="preserve">образовательной деятельности по дополнительным профессиональным программам </w:t>
      </w:r>
      <w:r w:rsidR="00310D0A">
        <w:rPr>
          <w:rFonts w:ascii="Times New Roman" w:hAnsi="Times New Roman"/>
          <w:sz w:val="28"/>
          <w:szCs w:val="28"/>
        </w:rPr>
        <w:t xml:space="preserve">(далее – организации) </w:t>
      </w:r>
      <w:r w:rsidRPr="00DB3A24">
        <w:rPr>
          <w:rFonts w:ascii="Times New Roman" w:hAnsi="Times New Roman"/>
          <w:sz w:val="28"/>
          <w:szCs w:val="28"/>
        </w:rPr>
        <w:t xml:space="preserve">и направлена на удовлетворение </w:t>
      </w:r>
      <w:proofErr w:type="gramStart"/>
      <w:r w:rsidRPr="00DB3A24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DB3A24">
        <w:rPr>
          <w:rFonts w:ascii="Times New Roman" w:hAnsi="Times New Roman"/>
          <w:sz w:val="28"/>
          <w:szCs w:val="28"/>
        </w:rPr>
        <w:t xml:space="preserve"> </w:t>
      </w:r>
      <w:r w:rsidR="002B559F">
        <w:rPr>
          <w:rFonts w:ascii="Times New Roman" w:hAnsi="Times New Roman"/>
          <w:sz w:val="28"/>
          <w:szCs w:val="28"/>
        </w:rPr>
        <w:br/>
      </w:r>
      <w:r w:rsidRPr="00DB3A24">
        <w:rPr>
          <w:rFonts w:ascii="Times New Roman" w:hAnsi="Times New Roman"/>
          <w:sz w:val="28"/>
          <w:szCs w:val="28"/>
        </w:rPr>
        <w:t xml:space="preserve">и профессиональных потребностей врачей, качественного расширения области </w:t>
      </w:r>
      <w:r w:rsidR="002B559F">
        <w:rPr>
          <w:rFonts w:ascii="Times New Roman" w:hAnsi="Times New Roman"/>
          <w:sz w:val="28"/>
          <w:szCs w:val="28"/>
        </w:rPr>
        <w:br/>
      </w:r>
      <w:r w:rsidR="00310D0A">
        <w:rPr>
          <w:rFonts w:ascii="Times New Roman" w:hAnsi="Times New Roman"/>
          <w:sz w:val="28"/>
          <w:szCs w:val="28"/>
        </w:rPr>
        <w:t xml:space="preserve">их </w:t>
      </w:r>
      <w:r w:rsidRPr="00DB3A24">
        <w:rPr>
          <w:rFonts w:ascii="Times New Roman" w:hAnsi="Times New Roman"/>
          <w:sz w:val="28"/>
          <w:szCs w:val="28"/>
        </w:rPr>
        <w:t xml:space="preserve">знаний, умений и навыков, востребованных </w:t>
      </w:r>
      <w:r w:rsidR="00310D0A">
        <w:rPr>
          <w:rFonts w:ascii="Times New Roman" w:hAnsi="Times New Roman"/>
          <w:sz w:val="28"/>
          <w:szCs w:val="28"/>
        </w:rPr>
        <w:t xml:space="preserve">при </w:t>
      </w:r>
      <w:r w:rsidRPr="00C74BBD">
        <w:rPr>
          <w:rFonts w:ascii="Times New Roman" w:hAnsi="Times New Roman" w:cs="Times New Roman"/>
          <w:sz w:val="28"/>
          <w:szCs w:val="28"/>
        </w:rPr>
        <w:t>обеспечени</w:t>
      </w:r>
      <w:r w:rsidR="00310D0A">
        <w:rPr>
          <w:rFonts w:ascii="Times New Roman" w:hAnsi="Times New Roman" w:cs="Times New Roman"/>
          <w:sz w:val="28"/>
          <w:szCs w:val="28"/>
        </w:rPr>
        <w:t>и</w:t>
      </w:r>
      <w:r w:rsidRPr="00C74BBD">
        <w:rPr>
          <w:rFonts w:ascii="Times New Roman" w:hAnsi="Times New Roman" w:cs="Times New Roman"/>
          <w:sz w:val="28"/>
          <w:szCs w:val="28"/>
        </w:rPr>
        <w:t xml:space="preserve"> </w:t>
      </w:r>
      <w:r w:rsidR="00161744" w:rsidRPr="00161744">
        <w:rPr>
          <w:rFonts w:ascii="Times New Roman" w:hAnsi="Times New Roman" w:cs="Times New Roman"/>
          <w:sz w:val="28"/>
          <w:szCs w:val="28"/>
        </w:rPr>
        <w:t>биологической, химической и радиационной безопасности</w:t>
      </w:r>
      <w:r w:rsidR="00310D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219" w:rsidRDefault="009B6F4D" w:rsidP="00BB1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br w:type="page"/>
      </w:r>
      <w:proofErr w:type="gramStart"/>
      <w:r w:rsidR="00332219" w:rsidRPr="007E01B4">
        <w:rPr>
          <w:rFonts w:ascii="Times New Roman" w:hAnsi="Times New Roman"/>
          <w:sz w:val="28"/>
          <w:szCs w:val="28"/>
        </w:rPr>
        <w:lastRenderedPageBreak/>
        <w:t xml:space="preserve">На обучение по </w:t>
      </w:r>
      <w:r w:rsidR="00310D0A" w:rsidRPr="007E01B4">
        <w:rPr>
          <w:rFonts w:ascii="Times New Roman" w:hAnsi="Times New Roman"/>
          <w:sz w:val="28"/>
          <w:szCs w:val="28"/>
        </w:rPr>
        <w:t>П</w:t>
      </w:r>
      <w:r w:rsidR="00332219" w:rsidRPr="007E01B4">
        <w:rPr>
          <w:rFonts w:ascii="Times New Roman" w:hAnsi="Times New Roman"/>
          <w:sz w:val="28"/>
          <w:szCs w:val="28"/>
        </w:rPr>
        <w:t xml:space="preserve">рограмме могут быть зачислены </w:t>
      </w:r>
      <w:r w:rsidR="002B559F" w:rsidRPr="007E01B4">
        <w:rPr>
          <w:rFonts w:ascii="Times New Roman" w:hAnsi="Times New Roman"/>
          <w:sz w:val="28"/>
          <w:szCs w:val="28"/>
        </w:rPr>
        <w:t>лица</w:t>
      </w:r>
      <w:r w:rsidR="00332219" w:rsidRPr="007E01B4">
        <w:rPr>
          <w:rFonts w:ascii="Times New Roman" w:hAnsi="Times New Roman"/>
          <w:sz w:val="28"/>
          <w:szCs w:val="28"/>
        </w:rPr>
        <w:t xml:space="preserve">, имеющие </w:t>
      </w:r>
      <w:r w:rsidR="00CA5AF0" w:rsidRPr="007E01B4">
        <w:rPr>
          <w:rFonts w:ascii="Times New Roman" w:hAnsi="Times New Roman"/>
          <w:sz w:val="28"/>
          <w:szCs w:val="28"/>
        </w:rPr>
        <w:t>высшее медицинской образование</w:t>
      </w:r>
      <w:r w:rsidR="00CB4F03" w:rsidRPr="007E01B4">
        <w:rPr>
          <w:rStyle w:val="afc"/>
          <w:rFonts w:ascii="Times New Roman" w:hAnsi="Times New Roman"/>
          <w:sz w:val="28"/>
          <w:szCs w:val="28"/>
        </w:rPr>
        <w:footnoteReference w:id="3"/>
      </w:r>
      <w:r w:rsidR="00CA5AF0" w:rsidRPr="007E01B4">
        <w:rPr>
          <w:rFonts w:ascii="Times New Roman" w:hAnsi="Times New Roman"/>
          <w:sz w:val="28"/>
          <w:szCs w:val="28"/>
        </w:rPr>
        <w:t xml:space="preserve">, </w:t>
      </w:r>
      <w:r w:rsidR="00BB1350" w:rsidRPr="007E01B4">
        <w:rPr>
          <w:rFonts w:ascii="Times New Roman" w:hAnsi="Times New Roman"/>
          <w:color w:val="000000"/>
          <w:sz w:val="28"/>
          <w:szCs w:val="28"/>
        </w:rPr>
        <w:t>действующий сертификат специалиста или пройденную аккредитацию специалиста</w:t>
      </w:r>
      <w:r w:rsidR="002544BA" w:rsidRPr="007E01B4">
        <w:rPr>
          <w:rStyle w:val="afc"/>
          <w:rFonts w:ascii="Times New Roman" w:hAnsi="Times New Roman"/>
          <w:color w:val="000000"/>
          <w:sz w:val="28"/>
          <w:szCs w:val="28"/>
        </w:rPr>
        <w:footnoteReference w:id="4"/>
      </w:r>
      <w:r w:rsidR="00BB1350" w:rsidRPr="007E01B4">
        <w:rPr>
          <w:rFonts w:ascii="Times New Roman" w:hAnsi="Times New Roman"/>
          <w:color w:val="000000"/>
          <w:sz w:val="28"/>
          <w:szCs w:val="28"/>
        </w:rPr>
        <w:t xml:space="preserve"> по соответствующей специальности</w:t>
      </w:r>
      <w:r w:rsidR="00310D0A" w:rsidRPr="007E01B4">
        <w:rPr>
          <w:rFonts w:ascii="Times New Roman" w:hAnsi="Times New Roman"/>
          <w:sz w:val="28"/>
          <w:szCs w:val="28"/>
        </w:rPr>
        <w:t xml:space="preserve"> (далее –</w:t>
      </w:r>
      <w:r w:rsidR="00310D0A" w:rsidRPr="007A1F33">
        <w:rPr>
          <w:rFonts w:ascii="Times New Roman" w:hAnsi="Times New Roman"/>
          <w:sz w:val="28"/>
          <w:szCs w:val="28"/>
        </w:rPr>
        <w:t xml:space="preserve"> обучающиеся)</w:t>
      </w:r>
      <w:r w:rsidR="00332219" w:rsidRPr="007A1F33">
        <w:rPr>
          <w:rFonts w:ascii="Times New Roman" w:hAnsi="Times New Roman"/>
          <w:sz w:val="28"/>
          <w:szCs w:val="28"/>
        </w:rPr>
        <w:t>.</w:t>
      </w:r>
      <w:r w:rsidR="0033221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17650" w:rsidRPr="00EE7F3F" w:rsidRDefault="00217650" w:rsidP="00BB1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F3F">
        <w:rPr>
          <w:rFonts w:ascii="Times New Roman" w:hAnsi="Times New Roman"/>
          <w:sz w:val="28"/>
          <w:szCs w:val="28"/>
        </w:rPr>
        <w:t>3.</w:t>
      </w:r>
      <w:r w:rsidR="00BB1350">
        <w:rPr>
          <w:rFonts w:ascii="Times New Roman" w:hAnsi="Times New Roman"/>
          <w:sz w:val="28"/>
          <w:szCs w:val="28"/>
        </w:rPr>
        <w:t> </w:t>
      </w:r>
      <w:r w:rsidRPr="00EE7F3F">
        <w:rPr>
          <w:rFonts w:ascii="Times New Roman" w:hAnsi="Times New Roman"/>
          <w:sz w:val="28"/>
          <w:szCs w:val="28"/>
        </w:rPr>
        <w:t xml:space="preserve">Программа разработана на </w:t>
      </w:r>
      <w:r w:rsidRPr="00EE7F3F">
        <w:rPr>
          <w:rFonts w:ascii="Times New Roman" w:hAnsi="Times New Roman"/>
          <w:color w:val="000000"/>
          <w:sz w:val="28"/>
          <w:szCs w:val="28"/>
        </w:rPr>
        <w:t>основании требований законодательства Российской Федерации в области химической</w:t>
      </w:r>
      <w:r w:rsidR="00AD1394">
        <w:rPr>
          <w:rFonts w:ascii="Times New Roman" w:hAnsi="Times New Roman"/>
          <w:color w:val="000000"/>
          <w:sz w:val="28"/>
          <w:szCs w:val="28"/>
        </w:rPr>
        <w:t>,</w:t>
      </w:r>
      <w:r w:rsidRPr="00EE7F3F">
        <w:rPr>
          <w:rFonts w:ascii="Times New Roman" w:hAnsi="Times New Roman"/>
          <w:color w:val="000000"/>
          <w:sz w:val="28"/>
          <w:szCs w:val="28"/>
        </w:rPr>
        <w:t xml:space="preserve"> биологической </w:t>
      </w:r>
      <w:r w:rsidR="00AD1394">
        <w:rPr>
          <w:rFonts w:ascii="Times New Roman" w:hAnsi="Times New Roman"/>
          <w:color w:val="000000"/>
          <w:sz w:val="28"/>
          <w:szCs w:val="28"/>
        </w:rPr>
        <w:t xml:space="preserve">и радиационной </w:t>
      </w:r>
      <w:r w:rsidRPr="00EE7F3F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117E9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7E95" w:rsidRPr="00117E95">
        <w:rPr>
          <w:rFonts w:ascii="Times New Roman" w:hAnsi="Times New Roman"/>
          <w:color w:val="000000"/>
          <w:sz w:val="28"/>
          <w:szCs w:val="28"/>
        </w:rPr>
        <w:t>Порядк</w:t>
      </w:r>
      <w:r w:rsidR="003429FB">
        <w:rPr>
          <w:rFonts w:ascii="Times New Roman" w:hAnsi="Times New Roman"/>
          <w:color w:val="000000"/>
          <w:sz w:val="28"/>
          <w:szCs w:val="28"/>
        </w:rPr>
        <w:t>а</w:t>
      </w:r>
      <w:r w:rsidR="00117E95" w:rsidRPr="00117E95">
        <w:rPr>
          <w:rFonts w:ascii="Times New Roman" w:hAnsi="Times New Roman"/>
          <w:color w:val="000000"/>
          <w:sz w:val="28"/>
          <w:szCs w:val="28"/>
        </w:rPr>
        <w:t xml:space="preserve"> организации и осуществления образовательной деятельности по дополнительным профессиональным программам</w:t>
      </w:r>
      <w:r w:rsidR="00117E95">
        <w:rPr>
          <w:rStyle w:val="afc"/>
          <w:rFonts w:ascii="Times New Roman" w:hAnsi="Times New Roman"/>
          <w:color w:val="000000"/>
          <w:sz w:val="28"/>
          <w:szCs w:val="28"/>
        </w:rPr>
        <w:footnoteReference w:id="5"/>
      </w:r>
      <w:r w:rsidRPr="00EE7F3F">
        <w:rPr>
          <w:rFonts w:ascii="Times New Roman" w:hAnsi="Times New Roman"/>
          <w:color w:val="000000"/>
          <w:sz w:val="28"/>
          <w:szCs w:val="28"/>
        </w:rPr>
        <w:t>.</w:t>
      </w:r>
    </w:p>
    <w:p w:rsidR="00D51DA9" w:rsidRDefault="00217650" w:rsidP="00BB13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E450E">
        <w:rPr>
          <w:rFonts w:ascii="Times New Roman" w:hAnsi="Times New Roman"/>
          <w:sz w:val="28"/>
          <w:szCs w:val="28"/>
        </w:rPr>
        <w:t>.</w:t>
      </w:r>
      <w:r w:rsidR="00BB1350">
        <w:rPr>
          <w:rFonts w:ascii="Times New Roman" w:hAnsi="Times New Roman"/>
          <w:sz w:val="28"/>
          <w:szCs w:val="28"/>
        </w:rPr>
        <w:t> </w:t>
      </w:r>
      <w:r w:rsidR="00BB1350" w:rsidRPr="00BB1350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построено в соответствии с модульным принципом. Структурной единицей учебного модуля является раздел. Каждый раздел подразделяется на темы. </w:t>
      </w:r>
    </w:p>
    <w:p w:rsidR="00217650" w:rsidRPr="006E450E" w:rsidRDefault="002B559F" w:rsidP="00BB1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B1350" w:rsidRPr="00BB1350">
        <w:rPr>
          <w:rFonts w:ascii="Times New Roman" w:hAnsi="Times New Roman"/>
          <w:color w:val="000000"/>
          <w:sz w:val="28"/>
          <w:szCs w:val="28"/>
        </w:rPr>
        <w:t xml:space="preserve"> учебном модуле каждая его структурная единица кодируется. На первом месте ставится код раздела, на втором </w:t>
      </w:r>
      <w:r w:rsidR="00BB1350" w:rsidRPr="00BB135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BB1350" w:rsidRPr="00BB1350">
        <w:rPr>
          <w:rFonts w:ascii="Times New Roman" w:hAnsi="Times New Roman"/>
          <w:color w:val="000000"/>
          <w:sz w:val="28"/>
          <w:szCs w:val="28"/>
        </w:rPr>
        <w:t xml:space="preserve"> код темы</w:t>
      </w:r>
      <w:r w:rsidR="00F96446">
        <w:rPr>
          <w:rFonts w:ascii="Times New Roman" w:hAnsi="Times New Roman"/>
          <w:color w:val="000000"/>
          <w:sz w:val="28"/>
          <w:szCs w:val="28"/>
        </w:rPr>
        <w:t>, на третьем – код элемента</w:t>
      </w:r>
      <w:r w:rsidR="00BB1350" w:rsidRPr="00BB1350">
        <w:rPr>
          <w:rFonts w:ascii="Times New Roman" w:hAnsi="Times New Roman"/>
          <w:color w:val="000000"/>
          <w:sz w:val="28"/>
          <w:szCs w:val="28"/>
        </w:rPr>
        <w:t xml:space="preserve">. Кодировка вносит определенный порядок в перечень учебных модулей, разделов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BB1350" w:rsidRPr="00BB1350">
        <w:rPr>
          <w:rFonts w:ascii="Times New Roman" w:hAnsi="Times New Roman"/>
          <w:color w:val="000000"/>
          <w:sz w:val="28"/>
          <w:szCs w:val="28"/>
        </w:rPr>
        <w:t>и тем Программы, что, в свою очередь, позволяет кодировать оценочные материалы в учебно-методическом комплексе.</w:t>
      </w:r>
    </w:p>
    <w:p w:rsidR="00217650" w:rsidRDefault="00217650" w:rsidP="00BB1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B1350">
        <w:rPr>
          <w:rFonts w:ascii="Times New Roman" w:hAnsi="Times New Roman"/>
          <w:sz w:val="28"/>
          <w:szCs w:val="28"/>
        </w:rPr>
        <w:t> </w:t>
      </w:r>
      <w:bookmarkStart w:id="0" w:name="_Hlk139287252"/>
      <w:r w:rsidRPr="00531E30">
        <w:rPr>
          <w:rFonts w:ascii="Times New Roman" w:hAnsi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sz w:val="28"/>
          <w:szCs w:val="28"/>
        </w:rPr>
        <w:t>практических навыков</w:t>
      </w:r>
      <w:r w:rsidRPr="006647A2">
        <w:rPr>
          <w:rFonts w:ascii="Times New Roman" w:hAnsi="Times New Roman"/>
          <w:sz w:val="28"/>
          <w:szCs w:val="28"/>
        </w:rPr>
        <w:t xml:space="preserve"> </w:t>
      </w:r>
      <w:r w:rsidRPr="00531E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531E30">
        <w:rPr>
          <w:rFonts w:ascii="Times New Roman" w:hAnsi="Times New Roman"/>
          <w:sz w:val="28"/>
          <w:szCs w:val="28"/>
        </w:rPr>
        <w:t xml:space="preserve">рограмме </w:t>
      </w:r>
      <w:r w:rsidR="000D7B64">
        <w:rPr>
          <w:rFonts w:ascii="Times New Roman" w:hAnsi="Times New Roman"/>
          <w:sz w:val="28"/>
          <w:szCs w:val="28"/>
        </w:rPr>
        <w:t xml:space="preserve">могут </w:t>
      </w:r>
      <w:r>
        <w:rPr>
          <w:rFonts w:ascii="Times New Roman" w:hAnsi="Times New Roman"/>
          <w:sz w:val="28"/>
          <w:szCs w:val="28"/>
        </w:rPr>
        <w:t>отвод</w:t>
      </w:r>
      <w:r w:rsidR="000D7B64">
        <w:rPr>
          <w:rFonts w:ascii="Times New Roman" w:hAnsi="Times New Roman"/>
          <w:sz w:val="28"/>
          <w:szCs w:val="28"/>
        </w:rPr>
        <w:t>иться</w:t>
      </w:r>
      <w:r w:rsidRPr="00531E30">
        <w:rPr>
          <w:rFonts w:ascii="Times New Roman" w:hAnsi="Times New Roman"/>
          <w:sz w:val="28"/>
          <w:szCs w:val="28"/>
        </w:rPr>
        <w:t xml:space="preserve"> часы на обучающий симуляционный курс</w:t>
      </w:r>
      <w:r w:rsidR="00BB1350">
        <w:rPr>
          <w:rFonts w:ascii="Times New Roman" w:hAnsi="Times New Roman"/>
          <w:sz w:val="28"/>
          <w:szCs w:val="28"/>
        </w:rPr>
        <w:t xml:space="preserve">, </w:t>
      </w:r>
      <w:r w:rsidR="00BB1350" w:rsidRPr="00E8226C">
        <w:rPr>
          <w:rFonts w:ascii="Times New Roman" w:hAnsi="Times New Roman"/>
          <w:sz w:val="28"/>
          <w:szCs w:val="28"/>
        </w:rPr>
        <w:t>направленный на формирование специальных профессиональных умений и навыков</w:t>
      </w:r>
      <w:r w:rsidR="00BB1350" w:rsidRPr="00531E30">
        <w:rPr>
          <w:rFonts w:ascii="Times New Roman" w:hAnsi="Times New Roman"/>
          <w:sz w:val="28"/>
          <w:szCs w:val="28"/>
        </w:rPr>
        <w:t xml:space="preserve"> </w:t>
      </w:r>
      <w:r w:rsidRPr="00531E3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531E30">
        <w:rPr>
          <w:rFonts w:ascii="Times New Roman" w:hAnsi="Times New Roman"/>
          <w:sz w:val="28"/>
          <w:szCs w:val="28"/>
        </w:rPr>
        <w:t xml:space="preserve"> ОСК)</w:t>
      </w:r>
      <w:r w:rsidR="00BB1350">
        <w:rPr>
          <w:rFonts w:ascii="Times New Roman" w:hAnsi="Times New Roman"/>
          <w:sz w:val="28"/>
          <w:szCs w:val="28"/>
        </w:rPr>
        <w:t xml:space="preserve">, проводимый </w:t>
      </w:r>
      <w:r w:rsidR="000D7B64">
        <w:rPr>
          <w:rFonts w:ascii="Times New Roman" w:hAnsi="Times New Roman"/>
          <w:sz w:val="28"/>
          <w:szCs w:val="28"/>
        </w:rPr>
        <w:br/>
      </w:r>
      <w:r w:rsidR="00BB1350">
        <w:rPr>
          <w:rFonts w:ascii="Times New Roman" w:hAnsi="Times New Roman"/>
          <w:sz w:val="28"/>
          <w:szCs w:val="28"/>
        </w:rPr>
        <w:t>на базе организаций</w:t>
      </w:r>
      <w:r w:rsidRPr="00531E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217650" w:rsidRDefault="00217650" w:rsidP="00BB1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E450E">
        <w:rPr>
          <w:rFonts w:ascii="Times New Roman" w:hAnsi="Times New Roman"/>
          <w:sz w:val="28"/>
          <w:szCs w:val="28"/>
        </w:rPr>
        <w:t>.</w:t>
      </w:r>
      <w:r w:rsidR="00BB1350">
        <w:rPr>
          <w:rFonts w:ascii="Times New Roman" w:hAnsi="Times New Roman"/>
          <w:sz w:val="28"/>
          <w:szCs w:val="28"/>
        </w:rPr>
        <w:t> </w:t>
      </w:r>
      <w:r w:rsidRPr="006E450E">
        <w:rPr>
          <w:rFonts w:ascii="Times New Roman" w:hAnsi="Times New Roman"/>
          <w:sz w:val="28"/>
          <w:szCs w:val="28"/>
        </w:rPr>
        <w:t xml:space="preserve">Планируемые результаты обучения направлены на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375FDA">
        <w:rPr>
          <w:rFonts w:ascii="Times New Roman" w:hAnsi="Times New Roman"/>
          <w:sz w:val="28"/>
          <w:szCs w:val="28"/>
        </w:rPr>
        <w:br/>
      </w:r>
      <w:r w:rsidR="00F11312">
        <w:rPr>
          <w:rFonts w:ascii="Times New Roman" w:hAnsi="Times New Roman"/>
          <w:sz w:val="28"/>
          <w:szCs w:val="28"/>
        </w:rPr>
        <w:t xml:space="preserve">у обучающихся </w:t>
      </w:r>
      <w:r>
        <w:rPr>
          <w:rFonts w:ascii="Times New Roman" w:hAnsi="Times New Roman"/>
          <w:sz w:val="28"/>
          <w:szCs w:val="28"/>
        </w:rPr>
        <w:t xml:space="preserve">необходимых </w:t>
      </w:r>
      <w:r w:rsidR="00F11312">
        <w:rPr>
          <w:rFonts w:ascii="Times New Roman" w:hAnsi="Times New Roman"/>
          <w:sz w:val="28"/>
          <w:szCs w:val="28"/>
        </w:rPr>
        <w:t xml:space="preserve">знаний, </w:t>
      </w:r>
      <w:r>
        <w:rPr>
          <w:rFonts w:ascii="Times New Roman" w:hAnsi="Times New Roman"/>
          <w:sz w:val="28"/>
          <w:szCs w:val="28"/>
        </w:rPr>
        <w:t xml:space="preserve">умений и </w:t>
      </w:r>
      <w:r w:rsidR="00F11312">
        <w:rPr>
          <w:rFonts w:ascii="Times New Roman" w:hAnsi="Times New Roman"/>
          <w:sz w:val="28"/>
          <w:szCs w:val="28"/>
        </w:rPr>
        <w:t>навыков</w:t>
      </w:r>
      <w:r w:rsidRPr="006E450E">
        <w:rPr>
          <w:rFonts w:ascii="Times New Roman" w:hAnsi="Times New Roman"/>
          <w:sz w:val="28"/>
          <w:szCs w:val="28"/>
        </w:rPr>
        <w:t xml:space="preserve"> </w:t>
      </w:r>
      <w:r w:rsidR="00AE229D" w:rsidRPr="00AE229D">
        <w:rPr>
          <w:rFonts w:ascii="Times New Roman" w:hAnsi="Times New Roman"/>
          <w:sz w:val="28"/>
          <w:szCs w:val="28"/>
        </w:rPr>
        <w:t xml:space="preserve">востребованных </w:t>
      </w:r>
      <w:r w:rsidR="00AE229D">
        <w:rPr>
          <w:rFonts w:ascii="Times New Roman" w:hAnsi="Times New Roman"/>
          <w:sz w:val="28"/>
          <w:szCs w:val="28"/>
        </w:rPr>
        <w:br/>
      </w:r>
      <w:r w:rsidR="00AE229D" w:rsidRPr="00AE229D">
        <w:rPr>
          <w:rFonts w:ascii="Times New Roman" w:hAnsi="Times New Roman"/>
          <w:sz w:val="28"/>
          <w:szCs w:val="28"/>
        </w:rPr>
        <w:t xml:space="preserve">при обеспечении </w:t>
      </w:r>
      <w:r w:rsidR="00161744" w:rsidRPr="00161744">
        <w:rPr>
          <w:rFonts w:ascii="Times New Roman" w:hAnsi="Times New Roman" w:cs="Times New Roman"/>
          <w:sz w:val="28"/>
          <w:szCs w:val="28"/>
        </w:rPr>
        <w:t>биологической, химической и радиационной безопасности</w:t>
      </w:r>
      <w:r w:rsidRPr="006E450E">
        <w:rPr>
          <w:rFonts w:ascii="Times New Roman" w:hAnsi="Times New Roman"/>
          <w:sz w:val="28"/>
          <w:szCs w:val="28"/>
        </w:rPr>
        <w:t xml:space="preserve">. </w:t>
      </w:r>
    </w:p>
    <w:p w:rsidR="0038405B" w:rsidRPr="0038405B" w:rsidRDefault="00217650" w:rsidP="003840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39287270"/>
      <w:r>
        <w:rPr>
          <w:rFonts w:ascii="Times New Roman" w:hAnsi="Times New Roman"/>
          <w:sz w:val="28"/>
          <w:szCs w:val="28"/>
        </w:rPr>
        <w:t>7.</w:t>
      </w:r>
      <w:r w:rsidR="0038405B">
        <w:rPr>
          <w:rFonts w:ascii="Times New Roman" w:hAnsi="Times New Roman"/>
          <w:sz w:val="28"/>
          <w:szCs w:val="28"/>
        </w:rPr>
        <w:t> </w:t>
      </w:r>
      <w:r w:rsidR="0038405B" w:rsidRPr="0038405B">
        <w:rPr>
          <w:rFonts w:ascii="Times New Roman" w:hAnsi="Times New Roman"/>
          <w:sz w:val="28"/>
          <w:szCs w:val="28"/>
        </w:rPr>
        <w:t xml:space="preserve">Примерный учебный план определяет состав учебных модулей, разделов </w:t>
      </w:r>
      <w:r w:rsidR="006A65C0">
        <w:rPr>
          <w:rFonts w:ascii="Times New Roman" w:hAnsi="Times New Roman"/>
          <w:sz w:val="28"/>
          <w:szCs w:val="28"/>
        </w:rPr>
        <w:br/>
      </w:r>
      <w:r w:rsidR="0038405B" w:rsidRPr="0038405B">
        <w:rPr>
          <w:rFonts w:ascii="Times New Roman" w:hAnsi="Times New Roman"/>
          <w:sz w:val="28"/>
          <w:szCs w:val="28"/>
        </w:rPr>
        <w:t xml:space="preserve">с указанием их трудоемкости, последовательности освоения, устанавливает формы организации учебного процесса, конкретизирует формы контроля знаний и умений обучающихся. </w:t>
      </w:r>
    </w:p>
    <w:p w:rsidR="0038405B" w:rsidRPr="0038405B" w:rsidRDefault="0038405B" w:rsidP="003840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9287283"/>
      <w:bookmarkEnd w:id="1"/>
      <w:r w:rsidRPr="0038405B">
        <w:rPr>
          <w:rFonts w:ascii="Times New Roman" w:hAnsi="Times New Roman"/>
          <w:sz w:val="28"/>
          <w:szCs w:val="28"/>
        </w:rPr>
        <w:t xml:space="preserve">Срок обучения по Программе (вне зависимости от применяемых образовательных технологий), включая прохождение итоговой аттестации, составляет </w:t>
      </w:r>
      <w:r w:rsidR="00F769FC">
        <w:rPr>
          <w:rFonts w:ascii="Times New Roman" w:hAnsi="Times New Roman"/>
          <w:sz w:val="28"/>
          <w:szCs w:val="28"/>
        </w:rPr>
        <w:t>18</w:t>
      </w:r>
      <w:r w:rsidRPr="0038405B">
        <w:rPr>
          <w:rFonts w:ascii="Times New Roman" w:hAnsi="Times New Roman"/>
          <w:sz w:val="28"/>
          <w:szCs w:val="28"/>
        </w:rPr>
        <w:t xml:space="preserve"> академических часов. Обучение может осуществляться как единовременно и непрерывно, так и поэтапно (дискретно).</w:t>
      </w:r>
    </w:p>
    <w:p w:rsidR="0038405B" w:rsidRPr="0038405B" w:rsidRDefault="0038405B" w:rsidP="003840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05B">
        <w:rPr>
          <w:rFonts w:ascii="Times New Roman" w:hAnsi="Times New Roman"/>
          <w:sz w:val="28"/>
          <w:szCs w:val="28"/>
        </w:rPr>
        <w:t xml:space="preserve">Количество академических часов, отведенных на лекции, составляет не более </w:t>
      </w:r>
      <w:r w:rsidR="00DD2146">
        <w:rPr>
          <w:rFonts w:ascii="Times New Roman" w:hAnsi="Times New Roman"/>
          <w:sz w:val="28"/>
          <w:szCs w:val="28"/>
        </w:rPr>
        <w:t>15</w:t>
      </w:r>
      <w:r w:rsidRPr="00FD5F01">
        <w:rPr>
          <w:rFonts w:ascii="Times New Roman" w:hAnsi="Times New Roman"/>
          <w:sz w:val="28"/>
          <w:szCs w:val="28"/>
        </w:rPr>
        <w:t>% от общей трудоемкости Программы.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9287311"/>
      <w:bookmarkEnd w:id="2"/>
      <w:r w:rsidRPr="00F11312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иные условия реализации Программы включают: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учебно-методическую документацию и материалы по всем учебным модулям в соответствии с локальными нормативными актами организации;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материально-техническую базу, обеспечивающую возможность организации всех форм организации учебного процесса;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наличие индивидуального неограниченного доступа </w:t>
      </w:r>
      <w:proofErr w:type="gramStart"/>
      <w:r w:rsidRPr="00F113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 к одной или нескольким лицензионным электронно-библиотечным системам (электронным библиотекам) и электронной информационно-образовательной среде организации;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наличие лицензионного программного обеспечения и образовательной платформы;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д) кадровое обеспечение;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е) финансовое обеспечение.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9.</w:t>
      </w:r>
      <w:r w:rsidR="003840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Программа может реализовываться частично в форме стажировки</w:t>
      </w:r>
      <w:r w:rsidR="0038405B" w:rsidRPr="0038405B">
        <w:rPr>
          <w:rStyle w:val="afc"/>
          <w:rFonts w:ascii="Times New Roman" w:hAnsi="Times New Roman"/>
          <w:color w:val="000000"/>
          <w:sz w:val="28"/>
          <w:szCs w:val="28"/>
        </w:rPr>
        <w:footnoteReference w:id="6"/>
      </w: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. Стажировка осуществляется в целях закрепления теоретических знаний, полученных при освоении Программы, и приобретения практических навыков </w:t>
      </w:r>
      <w:r w:rsidR="00375FDA">
        <w:rPr>
          <w:rFonts w:ascii="Times New Roman" w:eastAsia="Times New Roman" w:hAnsi="Times New Roman" w:cs="Times New Roman"/>
          <w:sz w:val="28"/>
          <w:szCs w:val="28"/>
        </w:rPr>
        <w:br/>
      </w: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и умений </w:t>
      </w:r>
      <w:r w:rsidR="0038405B" w:rsidRPr="006E450E">
        <w:rPr>
          <w:rFonts w:ascii="Times New Roman" w:hAnsi="Times New Roman"/>
          <w:sz w:val="28"/>
          <w:szCs w:val="28"/>
        </w:rPr>
        <w:t xml:space="preserve">в области </w:t>
      </w:r>
      <w:r w:rsidR="00161744">
        <w:rPr>
          <w:rFonts w:ascii="Times New Roman" w:hAnsi="Times New Roman"/>
          <w:sz w:val="28"/>
          <w:szCs w:val="28"/>
        </w:rPr>
        <w:t xml:space="preserve">обеспечения </w:t>
      </w:r>
      <w:r w:rsidR="0038405B">
        <w:rPr>
          <w:rFonts w:ascii="Times New Roman" w:hAnsi="Times New Roman"/>
          <w:sz w:val="28"/>
          <w:szCs w:val="28"/>
        </w:rPr>
        <w:t>химической, биологической и радиационной безопасности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. Содержание стажировки определяется организациями.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840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="00DE6128" w:rsidRPr="00DE6128">
        <w:rPr>
          <w:rStyle w:val="afc"/>
          <w:rFonts w:ascii="Times New Roman" w:hAnsi="Times New Roman"/>
          <w:color w:val="000000"/>
          <w:sz w:val="28"/>
          <w:szCs w:val="28"/>
        </w:rPr>
        <w:footnoteReference w:id="7"/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Обучение в очной форме должно составлять не менее </w:t>
      </w:r>
      <w:r w:rsidR="00DD2146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% от общего объема времени, отводимого на реализацию учебных модулей.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практической подготовки и проведение итоговой аттестации </w:t>
      </w:r>
      <w:r w:rsidR="006A65C0">
        <w:rPr>
          <w:rFonts w:ascii="Times New Roman" w:eastAsia="Times New Roman" w:hAnsi="Times New Roman" w:cs="Times New Roman"/>
          <w:sz w:val="28"/>
          <w:szCs w:val="28"/>
        </w:rPr>
        <w:br/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образовательных технологий и (или) электронного обучения не допускается.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3840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реализовываться организацией как самостоятельно, </w:t>
      </w:r>
      <w:r w:rsidR="00161744">
        <w:rPr>
          <w:rFonts w:ascii="Times New Roman" w:eastAsia="Times New Roman" w:hAnsi="Times New Roman" w:cs="Times New Roman"/>
          <w:sz w:val="28"/>
          <w:szCs w:val="28"/>
        </w:rPr>
        <w:br/>
      </w:r>
      <w:r w:rsidRPr="00F11312">
        <w:rPr>
          <w:rFonts w:ascii="Times New Roman" w:eastAsia="Times New Roman" w:hAnsi="Times New Roman" w:cs="Times New Roman"/>
          <w:sz w:val="28"/>
          <w:szCs w:val="28"/>
        </w:rPr>
        <w:t>так и посредством сетевой формы</w:t>
      </w:r>
      <w:r w:rsidR="0038405B" w:rsidRPr="0038405B">
        <w:rPr>
          <w:rStyle w:val="afc"/>
          <w:rFonts w:ascii="Times New Roman" w:hAnsi="Times New Roman"/>
          <w:color w:val="000000"/>
          <w:sz w:val="28"/>
          <w:szCs w:val="28"/>
        </w:rPr>
        <w:footnoteReference w:id="8"/>
      </w: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1312" w:rsidRP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3840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В Программе содержатся требования к текущему контролю, промежуточной аттестации и итоговой аттестации. </w:t>
      </w:r>
    </w:p>
    <w:p w:rsidR="00F11312" w:rsidRDefault="00F11312" w:rsidP="00F11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312">
        <w:rPr>
          <w:rFonts w:ascii="Times New Roman" w:eastAsia="Times New Roman" w:hAnsi="Times New Roman" w:cs="Times New Roman"/>
          <w:sz w:val="28"/>
          <w:szCs w:val="28"/>
        </w:rPr>
        <w:t xml:space="preserve">Обучающимся, успешно прошедшим итоговую аттестацию, выдается </w:t>
      </w:r>
      <w:r>
        <w:rPr>
          <w:rFonts w:ascii="Times New Roman" w:hAnsi="Times New Roman"/>
          <w:sz w:val="28"/>
          <w:szCs w:val="28"/>
        </w:rPr>
        <w:t>удостоверение о повышении квалификации</w:t>
      </w:r>
      <w:r w:rsidR="0038405B" w:rsidRPr="0038405B">
        <w:rPr>
          <w:rStyle w:val="afc"/>
          <w:rFonts w:ascii="Times New Roman" w:hAnsi="Times New Roman"/>
          <w:color w:val="000000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>.</w:t>
      </w:r>
    </w:p>
    <w:bookmarkEnd w:id="3"/>
    <w:p w:rsidR="008C19B6" w:rsidRDefault="008C19B6" w:rsidP="006A65C0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24A">
        <w:rPr>
          <w:rFonts w:ascii="Times New Roman" w:hAnsi="Times New Roman"/>
          <w:b/>
          <w:sz w:val="28"/>
          <w:szCs w:val="28"/>
        </w:rPr>
        <w:t>II. Планируемые результаты обучения</w:t>
      </w:r>
    </w:p>
    <w:p w:rsidR="00D8460A" w:rsidRDefault="002B559F" w:rsidP="00AF72A3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13</w:t>
      </w:r>
      <w:r w:rsidR="0022412E">
        <w:rPr>
          <w:rStyle w:val="apple-style-span"/>
          <w:rFonts w:ascii="Times New Roman" w:hAnsi="Times New Roman"/>
          <w:sz w:val="28"/>
          <w:szCs w:val="28"/>
        </w:rPr>
        <w:t>.</w:t>
      </w:r>
      <w:r w:rsidR="0038405B">
        <w:rPr>
          <w:rStyle w:val="apple-style-span"/>
          <w:rFonts w:ascii="Times New Roman" w:hAnsi="Times New Roman"/>
          <w:sz w:val="28"/>
          <w:szCs w:val="28"/>
        </w:rPr>
        <w:t> </w:t>
      </w:r>
      <w:r w:rsidR="0022412E" w:rsidRPr="00E90749">
        <w:rPr>
          <w:rStyle w:val="apple-style-span"/>
          <w:rFonts w:ascii="Times New Roman" w:hAnsi="Times New Roman"/>
          <w:sz w:val="28"/>
          <w:szCs w:val="28"/>
        </w:rPr>
        <w:t xml:space="preserve">Программа </w:t>
      </w:r>
      <w:r w:rsidR="0022412E">
        <w:rPr>
          <w:rStyle w:val="apple-style-span"/>
          <w:rFonts w:ascii="Times New Roman" w:hAnsi="Times New Roman"/>
          <w:sz w:val="28"/>
          <w:szCs w:val="28"/>
        </w:rPr>
        <w:t xml:space="preserve">устанавливает </w:t>
      </w:r>
      <w:r w:rsidR="0022412E" w:rsidRPr="00D65EE2">
        <w:rPr>
          <w:rStyle w:val="apple-style-span"/>
          <w:rFonts w:ascii="Times New Roman" w:hAnsi="Times New Roman"/>
          <w:sz w:val="28"/>
          <w:szCs w:val="28"/>
        </w:rPr>
        <w:t>профессиональн</w:t>
      </w:r>
      <w:r w:rsidR="001B42C1">
        <w:rPr>
          <w:rStyle w:val="apple-style-span"/>
          <w:rFonts w:ascii="Times New Roman" w:hAnsi="Times New Roman"/>
          <w:sz w:val="28"/>
          <w:szCs w:val="28"/>
        </w:rPr>
        <w:t>ую</w:t>
      </w:r>
      <w:r w:rsidR="0022412E" w:rsidRPr="00D65EE2">
        <w:rPr>
          <w:rStyle w:val="apple-style-span"/>
          <w:rFonts w:ascii="Times New Roman" w:hAnsi="Times New Roman"/>
          <w:sz w:val="28"/>
          <w:szCs w:val="28"/>
        </w:rPr>
        <w:t xml:space="preserve"> компетенци</w:t>
      </w:r>
      <w:r w:rsidR="001B42C1">
        <w:rPr>
          <w:rStyle w:val="apple-style-span"/>
          <w:rFonts w:ascii="Times New Roman" w:hAnsi="Times New Roman"/>
          <w:sz w:val="28"/>
          <w:szCs w:val="28"/>
        </w:rPr>
        <w:t>ю</w:t>
      </w:r>
      <w:r w:rsidR="0022412E" w:rsidRPr="00D65EE2">
        <w:rPr>
          <w:rStyle w:val="apple-style-span"/>
          <w:rFonts w:ascii="Times New Roman" w:hAnsi="Times New Roman"/>
          <w:sz w:val="28"/>
          <w:szCs w:val="28"/>
        </w:rPr>
        <w:t xml:space="preserve"> (далее – ПК)</w:t>
      </w:r>
      <w:r w:rsidR="0022412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A65C0">
        <w:rPr>
          <w:rStyle w:val="apple-style-span"/>
          <w:rFonts w:ascii="Times New Roman" w:hAnsi="Times New Roman"/>
          <w:sz w:val="28"/>
          <w:szCs w:val="28"/>
        </w:rPr>
        <w:br/>
      </w:r>
      <w:r w:rsidR="0022412E">
        <w:rPr>
          <w:rStyle w:val="apple-style-span"/>
          <w:rFonts w:ascii="Times New Roman" w:hAnsi="Times New Roman"/>
          <w:sz w:val="28"/>
          <w:szCs w:val="28"/>
        </w:rPr>
        <w:t xml:space="preserve">и </w:t>
      </w:r>
      <w:r w:rsidR="0022412E" w:rsidRPr="00E90749">
        <w:rPr>
          <w:rStyle w:val="apple-style-span"/>
          <w:rFonts w:ascii="Times New Roman" w:hAnsi="Times New Roman"/>
          <w:sz w:val="28"/>
          <w:szCs w:val="28"/>
        </w:rPr>
        <w:t xml:space="preserve">индикаторы </w:t>
      </w:r>
      <w:r w:rsidR="001B42C1">
        <w:rPr>
          <w:rStyle w:val="apple-style-span"/>
          <w:rFonts w:ascii="Times New Roman" w:hAnsi="Times New Roman"/>
          <w:sz w:val="28"/>
          <w:szCs w:val="28"/>
        </w:rPr>
        <w:t>ее</w:t>
      </w:r>
      <w:r w:rsidR="0022412E" w:rsidRPr="00E90749">
        <w:rPr>
          <w:rStyle w:val="apple-style-span"/>
          <w:rFonts w:ascii="Times New Roman" w:hAnsi="Times New Roman"/>
          <w:sz w:val="28"/>
          <w:szCs w:val="28"/>
        </w:rPr>
        <w:t xml:space="preserve">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7501"/>
      </w:tblGrid>
      <w:tr w:rsidR="00383D93" w:rsidRPr="00383D93" w:rsidTr="000D7B64">
        <w:trPr>
          <w:cantSplit/>
          <w:tblHeader/>
        </w:trPr>
        <w:tc>
          <w:tcPr>
            <w:tcW w:w="1401" w:type="pct"/>
            <w:hideMark/>
          </w:tcPr>
          <w:p w:rsidR="00383D93" w:rsidRPr="00383D93" w:rsidRDefault="00383D93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="0038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599" w:type="pct"/>
            <w:vAlign w:val="center"/>
            <w:hideMark/>
          </w:tcPr>
          <w:p w:rsidR="00383D93" w:rsidRPr="00383D93" w:rsidRDefault="00383D93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 достижения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1B42C1" w:rsidRPr="00383D93" w:rsidTr="00162724">
        <w:trPr>
          <w:cantSplit/>
          <w:tblHeader/>
        </w:trPr>
        <w:tc>
          <w:tcPr>
            <w:tcW w:w="1401" w:type="pct"/>
          </w:tcPr>
          <w:p w:rsidR="001B42C1" w:rsidRPr="00383D93" w:rsidRDefault="001B42C1" w:rsidP="00EF16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="00EF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83D93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и проведению санитарно-противоэпидемических (профилактических) мероприятий</w:t>
            </w:r>
          </w:p>
        </w:tc>
        <w:tc>
          <w:tcPr>
            <w:tcW w:w="3599" w:type="pct"/>
          </w:tcPr>
          <w:p w:rsidR="00162724" w:rsidRDefault="00162724" w:rsidP="001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аконодательство Российской Федерации в области здравоохранения, технического регулирования, обеспечения санитарно-эпидемиологического благополучия населения,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сфере защиты прав потребителей.</w:t>
            </w:r>
          </w:p>
          <w:p w:rsidR="001B42C1" w:rsidRPr="00383D93" w:rsidRDefault="001B42C1" w:rsidP="001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FD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  <w:r w:rsidRPr="00383D93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комплекс </w:t>
            </w:r>
            <w:r w:rsidRPr="00383D93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чрезвычайных ситуаций (далее – ЧС).</w:t>
            </w:r>
          </w:p>
          <w:p w:rsidR="00162724" w:rsidRDefault="00162724" w:rsidP="001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</w:t>
            </w:r>
            <w:r w:rsidR="00FD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Знает метод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ы оценки риска для здоровья населения при воздействии факторов среды обитания, </w:t>
            </w:r>
            <w:r w:rsidRPr="00636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опасности загрязнения пищевых продуктов химическими веществами и химическими опасностями производственной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162724" w:rsidRDefault="00FD5F01" w:rsidP="00162724">
            <w:pPr>
              <w:widowControl w:val="0"/>
              <w:tabs>
                <w:tab w:val="left" w:pos="993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ПК-1.4</w:t>
            </w:r>
            <w:r w:rsidR="0016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="00162724"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Знает действие ионизирующих излучений на здоровье человека</w:t>
            </w:r>
            <w:r w:rsidR="0016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162724"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биологические механизмы и клиник</w:t>
            </w:r>
            <w:r w:rsidR="0016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162724"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6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радиационных поражений человека.</w:t>
            </w:r>
          </w:p>
          <w:p w:rsidR="001B42C1" w:rsidRDefault="000D7B64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ПК-1.</w:t>
            </w:r>
            <w:r w:rsidR="00FD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Знает санитарно-гигиенические показатели состояния объектов окружающей среды и показатели степени опасности загрязнения атмосферного воздуха, питьевой воды, водных объектов хозяйственно-питьевого и рекреа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ционного водопользования, почвы.</w:t>
            </w:r>
          </w:p>
          <w:p w:rsidR="00FD5F01" w:rsidRPr="00383D93" w:rsidRDefault="00FD5F01" w:rsidP="00FD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D93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1.6. </w:t>
            </w:r>
            <w:r w:rsidRPr="00383D93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Умеет в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ыявлять очаг инфекции и организовывать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его оздоровлению.</w:t>
            </w:r>
          </w:p>
        </w:tc>
      </w:tr>
    </w:tbl>
    <w:p w:rsidR="00F769FC" w:rsidRDefault="00F769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7501"/>
      </w:tblGrid>
      <w:tr w:rsidR="000D7B64" w:rsidRPr="00383D93" w:rsidTr="00A5035E">
        <w:trPr>
          <w:cantSplit/>
          <w:tblHeader/>
        </w:trPr>
        <w:tc>
          <w:tcPr>
            <w:tcW w:w="1401" w:type="pct"/>
            <w:hideMark/>
          </w:tcPr>
          <w:p w:rsidR="000D7B64" w:rsidRPr="00383D93" w:rsidRDefault="00F769FC" w:rsidP="00A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br w:type="page"/>
            </w:r>
            <w:r w:rsidR="000D7B64" w:rsidRPr="00383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="000D7B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599" w:type="pct"/>
            <w:vAlign w:val="center"/>
            <w:hideMark/>
          </w:tcPr>
          <w:p w:rsidR="000D7B64" w:rsidRPr="00383D93" w:rsidRDefault="000D7B64" w:rsidP="00A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 достижения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0D7B64" w:rsidRPr="00383D93" w:rsidTr="00162724">
        <w:trPr>
          <w:cantSplit/>
          <w:tblHeader/>
        </w:trPr>
        <w:tc>
          <w:tcPr>
            <w:tcW w:w="1401" w:type="pct"/>
          </w:tcPr>
          <w:p w:rsidR="000D7B64" w:rsidRPr="00383D93" w:rsidRDefault="000D7B64" w:rsidP="00EF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pct"/>
          </w:tcPr>
          <w:p w:rsidR="000D7B64" w:rsidRDefault="000D7B64" w:rsidP="000D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ПК-1.</w:t>
            </w:r>
            <w:r w:rsidR="00FD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пределять наличие/отсутствие запрещенных веществ в составе продукции/среде обитания, определять класс опасности веществ в составе продукции / среде обитания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D7B64" w:rsidRPr="00383D93" w:rsidRDefault="000D7B64" w:rsidP="000D7B64">
            <w:pPr>
              <w:widowControl w:val="0"/>
              <w:tabs>
                <w:tab w:val="left" w:pos="993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</w:t>
            </w:r>
            <w:r w:rsidR="00FD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ценивать факторы среды обитания, в том числе интегральные показатели,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их влияние на здоровье населения.</w:t>
            </w:r>
          </w:p>
          <w:p w:rsidR="000D7B64" w:rsidRPr="00383D93" w:rsidRDefault="000D7B64" w:rsidP="000D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</w:t>
            </w:r>
            <w:r w:rsidR="00FD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Умеет рассчитывать риск для здоровья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возд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ействия факторов среды обитания, </w:t>
            </w:r>
            <w:r w:rsidRPr="002B5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воздействия химических веществ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D7B64" w:rsidRPr="00383D93" w:rsidRDefault="000D7B64" w:rsidP="000D7B64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</w:pP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ПК-</w:t>
            </w:r>
            <w:r w:rsidR="00FD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D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обеспечивать мероприятия по первичной и вторичной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болезней, актуальных для медицинской организации,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организации и проведения санитарно-противоэпиде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мических мероприятий.</w:t>
            </w:r>
          </w:p>
          <w:p w:rsidR="000D7B64" w:rsidRPr="00383D93" w:rsidRDefault="000D7B64" w:rsidP="000D7B64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</w:pP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ПК-</w:t>
            </w:r>
            <w:r w:rsidR="00FD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D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Владеет навыками проведения эпидемиологической и гигиенической оценки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опасности вредных 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факторов среды обитания, оценки эффективности проведенных профилактических и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ротивоэпидемических мероприятий.</w:t>
            </w:r>
          </w:p>
          <w:p w:rsidR="000D7B64" w:rsidRPr="00383D93" w:rsidRDefault="000D7B64" w:rsidP="00FD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</w:t>
            </w:r>
            <w:r w:rsidR="00FD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8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бора, хранения, обработки и систематизации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статистической обработки 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данных наблюдения за состоянием здоровья населения и среды обитания человека, ведени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баз данных мониторинга на уровне города, района, субъекта Российской Федерации и на транспорте, 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информации в федеральный информационный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AF72A3" w:rsidRDefault="00AF72A3" w:rsidP="006A65C0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9463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636D3C" w:rsidRDefault="00636D3C" w:rsidP="00636D3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14. Примерный учебный план</w:t>
      </w:r>
      <w:r w:rsidRPr="00E90749">
        <w:rPr>
          <w:rStyle w:val="apple-style-span"/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871"/>
        <w:gridCol w:w="746"/>
        <w:gridCol w:w="598"/>
        <w:gridCol w:w="677"/>
        <w:gridCol w:w="1011"/>
        <w:gridCol w:w="819"/>
      </w:tblGrid>
      <w:tr w:rsidR="00F769FC" w:rsidRPr="006D3C70" w:rsidTr="00F769FC">
        <w:trPr>
          <w:cantSplit/>
          <w:trHeight w:val="703"/>
          <w:tblHeader/>
        </w:trPr>
        <w:tc>
          <w:tcPr>
            <w:tcW w:w="335" w:type="pct"/>
            <w:vMerge w:val="restart"/>
            <w:shd w:val="clear" w:color="auto" w:fill="auto"/>
            <w:vAlign w:val="center"/>
          </w:tcPr>
          <w:p w:rsidR="00F769FC" w:rsidRPr="006D3C70" w:rsidRDefault="00F769FC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7" w:type="pct"/>
            <w:vMerge w:val="restart"/>
            <w:shd w:val="clear" w:color="auto" w:fill="auto"/>
            <w:vAlign w:val="center"/>
          </w:tcPr>
          <w:p w:rsidR="00F769FC" w:rsidRPr="006D3C70" w:rsidRDefault="00F769FC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модуля, раздела учебного модуля</w:t>
            </w:r>
          </w:p>
        </w:tc>
        <w:tc>
          <w:tcPr>
            <w:tcW w:w="358" w:type="pct"/>
            <w:vMerge w:val="restart"/>
            <w:shd w:val="clear" w:color="auto" w:fill="auto"/>
            <w:textDirection w:val="btLr"/>
            <w:vAlign w:val="center"/>
          </w:tcPr>
          <w:p w:rsidR="00F769FC" w:rsidRPr="006D3C70" w:rsidRDefault="00F769FC" w:rsidP="00F769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(акад. час)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F769FC" w:rsidRPr="006D3C70" w:rsidRDefault="00F769FC" w:rsidP="00F7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5" w:type="pct"/>
            <w:vMerge w:val="restart"/>
            <w:shd w:val="clear" w:color="auto" w:fill="auto"/>
            <w:textDirection w:val="btLr"/>
            <w:vAlign w:val="center"/>
          </w:tcPr>
          <w:p w:rsidR="00F769FC" w:rsidRPr="006D3C70" w:rsidRDefault="00F769FC" w:rsidP="008F7F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93" w:type="pct"/>
            <w:vMerge w:val="restart"/>
            <w:shd w:val="clear" w:color="auto" w:fill="auto"/>
            <w:textDirection w:val="btLr"/>
            <w:vAlign w:val="center"/>
          </w:tcPr>
          <w:p w:rsidR="00F769FC" w:rsidRPr="006D3C70" w:rsidRDefault="00F769FC" w:rsidP="008F7F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F7FC6" w:rsidRPr="006D3C70" w:rsidTr="00F769FC">
        <w:trPr>
          <w:cantSplit/>
          <w:trHeight w:val="1520"/>
          <w:tblHeader/>
        </w:trPr>
        <w:tc>
          <w:tcPr>
            <w:tcW w:w="335" w:type="pct"/>
            <w:vMerge/>
            <w:shd w:val="clear" w:color="auto" w:fill="auto"/>
          </w:tcPr>
          <w:p w:rsidR="008F7FC6" w:rsidRPr="006D3C70" w:rsidRDefault="008F7FC6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vMerge/>
            <w:shd w:val="clear" w:color="auto" w:fill="auto"/>
          </w:tcPr>
          <w:p w:rsidR="008F7FC6" w:rsidRPr="006D3C70" w:rsidRDefault="008F7FC6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F7FC6" w:rsidRPr="006D3C70" w:rsidRDefault="008F7FC6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textDirection w:val="btLr"/>
            <w:vAlign w:val="center"/>
          </w:tcPr>
          <w:p w:rsidR="008F7FC6" w:rsidRPr="006D3C70" w:rsidRDefault="008F7FC6" w:rsidP="008F7F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25" w:type="pct"/>
            <w:shd w:val="clear" w:color="auto" w:fill="auto"/>
            <w:textDirection w:val="btLr"/>
            <w:vAlign w:val="center"/>
          </w:tcPr>
          <w:p w:rsidR="008F7FC6" w:rsidRPr="006D3C70" w:rsidRDefault="008F7FC6" w:rsidP="008F7F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Pr="006D3C70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/ПЗ</w:t>
            </w:r>
            <w:r w:rsidRPr="006D3C70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485" w:type="pct"/>
            <w:vMerge/>
            <w:shd w:val="clear" w:color="auto" w:fill="auto"/>
          </w:tcPr>
          <w:p w:rsidR="008F7FC6" w:rsidRPr="006D3C70" w:rsidRDefault="008F7FC6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8F7FC6" w:rsidRPr="006D3C70" w:rsidRDefault="008F7FC6" w:rsidP="008F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A3" w:rsidRPr="006D3C70" w:rsidTr="00F769FC">
        <w:tc>
          <w:tcPr>
            <w:tcW w:w="335" w:type="pct"/>
            <w:shd w:val="clear" w:color="auto" w:fill="auto"/>
          </w:tcPr>
          <w:p w:rsidR="00AF72A3" w:rsidRPr="008F3761" w:rsidRDefault="00AF72A3" w:rsidP="00D5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pct"/>
            <w:gridSpan w:val="6"/>
            <w:shd w:val="clear" w:color="auto" w:fill="auto"/>
          </w:tcPr>
          <w:p w:rsidR="00AF72A3" w:rsidRPr="006D3C70" w:rsidRDefault="008F3761" w:rsidP="00A0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A3" w:rsidRPr="008F3761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F72A3" w:rsidRPr="008F3761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7E34" w:rsidRPr="008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2A3" w:rsidRPr="008F3761">
              <w:rPr>
                <w:rFonts w:ascii="Times New Roman" w:hAnsi="Times New Roman" w:cs="Times New Roman"/>
                <w:sz w:val="24"/>
                <w:szCs w:val="24"/>
              </w:rPr>
              <w:t>«Теоретические аспекты биологической, химической и радиационной безопасности»</w:t>
            </w:r>
          </w:p>
        </w:tc>
      </w:tr>
      <w:tr w:rsidR="00FD5F01" w:rsidRPr="006D3C70" w:rsidTr="00F769FC">
        <w:tc>
          <w:tcPr>
            <w:tcW w:w="335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081632"/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7" w:type="pct"/>
            <w:shd w:val="clear" w:color="auto" w:fill="auto"/>
          </w:tcPr>
          <w:p w:rsidR="000D7B64" w:rsidRPr="006D3C70" w:rsidRDefault="000D7B64" w:rsidP="001B1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обеспечения биологической, </w:t>
            </w: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радиационной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Федерации. Полномочия органов государственной власти и местного самоуправления при возникновении ЧС</w:t>
            </w:r>
          </w:p>
        </w:tc>
        <w:tc>
          <w:tcPr>
            <w:tcW w:w="358" w:type="pct"/>
            <w:shd w:val="clear" w:color="auto" w:fill="auto"/>
          </w:tcPr>
          <w:p w:rsidR="000D7B64" w:rsidRPr="006D3C70" w:rsidRDefault="000D7B64" w:rsidP="00F5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0D7B64" w:rsidRPr="006D3C70" w:rsidRDefault="000D7B64" w:rsidP="00EF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6D3C70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FD5F01" w:rsidRPr="006D3C70" w:rsidTr="00F769FC">
        <w:tc>
          <w:tcPr>
            <w:tcW w:w="335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17" w:type="pct"/>
            <w:shd w:val="clear" w:color="auto" w:fill="auto"/>
          </w:tcPr>
          <w:p w:rsidR="000D7B64" w:rsidRPr="006D3C70" w:rsidRDefault="000D7B64" w:rsidP="00F56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показатели состояния объектов окружающей среды. 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влияния факторов среды обитания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человека. Клинические проявления поражений, вызванных вредным (неблагоприятным) воздействием факторов среды обитания</w:t>
            </w:r>
          </w:p>
        </w:tc>
        <w:tc>
          <w:tcPr>
            <w:tcW w:w="358" w:type="pct"/>
            <w:shd w:val="clear" w:color="auto" w:fill="auto"/>
          </w:tcPr>
          <w:p w:rsidR="000D7B64" w:rsidRPr="006D3C70" w:rsidRDefault="000D7B64" w:rsidP="00D9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0D7B64" w:rsidRPr="006D3C70" w:rsidRDefault="000D7B64" w:rsidP="00D9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</w:tcPr>
          <w:p w:rsidR="000D7B64" w:rsidRPr="006D3C70" w:rsidRDefault="000D7B64" w:rsidP="00EF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FD5F01" w:rsidRPr="006D3C70" w:rsidTr="00F769FC">
        <w:tc>
          <w:tcPr>
            <w:tcW w:w="335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17" w:type="pct"/>
            <w:shd w:val="clear" w:color="auto" w:fill="auto"/>
          </w:tcPr>
          <w:p w:rsidR="000D7B64" w:rsidRPr="006D3C70" w:rsidRDefault="000D7B64" w:rsidP="00383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мониторинга состояния здоровья населения и среды обитания человека. Международное законодательство в области </w:t>
            </w:r>
            <w:r w:rsidRPr="008F3761">
              <w:rPr>
                <w:rFonts w:ascii="Times New Roman" w:hAnsi="Times New Roman" w:cs="Times New Roman"/>
                <w:sz w:val="24"/>
                <w:szCs w:val="24"/>
              </w:rPr>
              <w:t>биологической, химической и радиационной безопасности</w:t>
            </w:r>
          </w:p>
        </w:tc>
        <w:tc>
          <w:tcPr>
            <w:tcW w:w="358" w:type="pct"/>
            <w:shd w:val="clear" w:color="auto" w:fill="auto"/>
          </w:tcPr>
          <w:p w:rsidR="000D7B64" w:rsidRDefault="000D7B64" w:rsidP="00D9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0D7B64" w:rsidRDefault="000D7B64" w:rsidP="00D9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</w:tcPr>
          <w:p w:rsidR="000D7B64" w:rsidRDefault="000D7B64" w:rsidP="00EF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" w:type="pct"/>
            <w:shd w:val="clear" w:color="auto" w:fill="auto"/>
          </w:tcPr>
          <w:p w:rsidR="000D7B64" w:rsidRPr="006D3C70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0D7B64" w:rsidRPr="005312C3" w:rsidTr="00F769FC">
        <w:tc>
          <w:tcPr>
            <w:tcW w:w="3152" w:type="pct"/>
            <w:gridSpan w:val="2"/>
            <w:shd w:val="clear" w:color="auto" w:fill="auto"/>
          </w:tcPr>
          <w:p w:rsidR="000D7B64" w:rsidRPr="005312C3" w:rsidRDefault="000D7B64" w:rsidP="00CD6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C3">
              <w:rPr>
                <w:rFonts w:ascii="Times New Roman" w:hAnsi="Times New Roman" w:cs="Times New Roman"/>
                <w:sz w:val="24"/>
                <w:szCs w:val="24"/>
              </w:rPr>
              <w:t>Трудоемкость учебного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8" w:type="pct"/>
            <w:shd w:val="clear" w:color="auto" w:fill="auto"/>
          </w:tcPr>
          <w:p w:rsidR="000D7B64" w:rsidRPr="005312C3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0D7B64" w:rsidRPr="005312C3" w:rsidRDefault="000D7B64" w:rsidP="00D9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0D7B64" w:rsidRPr="005312C3" w:rsidRDefault="000D7B64" w:rsidP="00D9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0D7B64" w:rsidRPr="005312C3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D7B64" w:rsidRPr="005312C3" w:rsidRDefault="000D7B64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Style w:val="afc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EF038F" w:rsidRPr="006D3C70" w:rsidTr="00F769FC">
        <w:tc>
          <w:tcPr>
            <w:tcW w:w="335" w:type="pct"/>
            <w:shd w:val="clear" w:color="auto" w:fill="auto"/>
          </w:tcPr>
          <w:p w:rsidR="00EF038F" w:rsidRPr="006D3C70" w:rsidRDefault="00EF038F" w:rsidP="00D5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pct"/>
            <w:gridSpan w:val="6"/>
            <w:shd w:val="clear" w:color="auto" w:fill="auto"/>
          </w:tcPr>
          <w:p w:rsidR="00EF038F" w:rsidRPr="006D3C70" w:rsidRDefault="008F3761" w:rsidP="000D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038F" w:rsidRPr="006D3C70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F038F" w:rsidRPr="006D3C70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8F" w:rsidRPr="006D3C70">
              <w:rPr>
                <w:rFonts w:ascii="Times New Roman" w:hAnsi="Times New Roman" w:cs="Times New Roman"/>
                <w:sz w:val="24"/>
                <w:szCs w:val="24"/>
              </w:rPr>
              <w:t>«Организационные основы обеспечени</w:t>
            </w:r>
            <w:r w:rsidR="000B72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038F" w:rsidRPr="006D3C7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биологической, химической и радиационной безопасности</w:t>
            </w:r>
            <w:r w:rsidR="000B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728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врача</w:t>
            </w:r>
            <w:r w:rsidR="00EF038F" w:rsidRPr="006D3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F01" w:rsidRPr="006D3C70" w:rsidTr="00F769FC">
        <w:tc>
          <w:tcPr>
            <w:tcW w:w="33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8081737"/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7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(профилактические) мероприятия, направленные на предотвращение возникновения и распространение инфекционных и массовых неинфекционных заболеваний (отравлений), в том числе при возникновении ЧС.</w:t>
            </w:r>
          </w:p>
        </w:tc>
        <w:tc>
          <w:tcPr>
            <w:tcW w:w="358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</w:tc>
        <w:tc>
          <w:tcPr>
            <w:tcW w:w="393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FD5F01" w:rsidRPr="006D3C70" w:rsidTr="00F769FC">
        <w:tc>
          <w:tcPr>
            <w:tcW w:w="33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7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санитарно-противоэпидемических мероприятий в очаге ЧС. Профилактические мероприятия. Экстренная индивидуальная профилактика и профилактика среди населения по эпидемиологическим показаниям</w:t>
            </w:r>
          </w:p>
        </w:tc>
        <w:tc>
          <w:tcPr>
            <w:tcW w:w="358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</w:tc>
        <w:tc>
          <w:tcPr>
            <w:tcW w:w="393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FD5F01" w:rsidRPr="006D3C70" w:rsidTr="00F769FC">
        <w:tc>
          <w:tcPr>
            <w:tcW w:w="33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17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 расчет рисков </w:t>
            </w:r>
            <w:r w:rsidRPr="00791D41">
              <w:rPr>
                <w:rFonts w:ascii="Times New Roman" w:hAnsi="Times New Roman" w:cs="Times New Roman"/>
                <w:sz w:val="24"/>
                <w:szCs w:val="24"/>
              </w:rPr>
              <w:t>для здоровья населения при воздействии факторов среды обитания, опасности загрязнения пищевых продуктов химическими веществами и химическими опасностями производственной среды</w:t>
            </w:r>
          </w:p>
        </w:tc>
        <w:tc>
          <w:tcPr>
            <w:tcW w:w="358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" w:type="pct"/>
            <w:shd w:val="clear" w:color="auto" w:fill="auto"/>
          </w:tcPr>
          <w:p w:rsidR="00FD5F01" w:rsidRPr="006D3C70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0D7B64" w:rsidRPr="005312C3" w:rsidTr="00F769FC">
        <w:tc>
          <w:tcPr>
            <w:tcW w:w="3152" w:type="pct"/>
            <w:gridSpan w:val="2"/>
            <w:shd w:val="clear" w:color="auto" w:fill="auto"/>
          </w:tcPr>
          <w:p w:rsidR="000D7B64" w:rsidRPr="008F0A19" w:rsidRDefault="000D7B64" w:rsidP="00CF7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A19">
              <w:rPr>
                <w:rFonts w:ascii="Times New Roman" w:hAnsi="Times New Roman" w:cs="Times New Roman"/>
                <w:sz w:val="24"/>
                <w:szCs w:val="24"/>
              </w:rPr>
              <w:t>Трудоемкость учебного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8" w:type="pct"/>
            <w:shd w:val="clear" w:color="auto" w:fill="auto"/>
          </w:tcPr>
          <w:p w:rsidR="000D7B64" w:rsidRPr="008F0A19" w:rsidRDefault="000D7B64" w:rsidP="000D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0D7B64" w:rsidRPr="008F0A19" w:rsidRDefault="000D7B64" w:rsidP="00C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0D7B64" w:rsidRPr="008F0A19" w:rsidRDefault="004D04FA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0D7B64" w:rsidRPr="008F0A19" w:rsidRDefault="000D7B64" w:rsidP="00C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D7B64" w:rsidRPr="005312C3" w:rsidRDefault="000D7B64" w:rsidP="00C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1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bookmarkEnd w:id="5"/>
      <w:tr w:rsidR="000D7B64" w:rsidRPr="005312C3" w:rsidTr="00F769FC">
        <w:tc>
          <w:tcPr>
            <w:tcW w:w="3152" w:type="pct"/>
            <w:gridSpan w:val="2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C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58" w:type="pct"/>
            <w:shd w:val="clear" w:color="auto" w:fill="auto"/>
          </w:tcPr>
          <w:p w:rsidR="000D7B64" w:rsidRPr="005312C3" w:rsidRDefault="000D7B64" w:rsidP="001B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C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D7B64" w:rsidRPr="005312C3" w:rsidTr="00F769FC">
        <w:tc>
          <w:tcPr>
            <w:tcW w:w="3152" w:type="pct"/>
            <w:gridSpan w:val="2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358" w:type="pct"/>
            <w:shd w:val="clear" w:color="auto" w:fill="auto"/>
          </w:tcPr>
          <w:p w:rsidR="000D7B64" w:rsidRPr="005312C3" w:rsidRDefault="000D7B64" w:rsidP="000D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  <w:shd w:val="clear" w:color="auto" w:fill="auto"/>
          </w:tcPr>
          <w:p w:rsidR="000D7B64" w:rsidRPr="005312C3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0D7B64" w:rsidRPr="005312C3" w:rsidRDefault="00FD5F01" w:rsidP="00FD5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" w:type="pct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D7B64" w:rsidRPr="005312C3" w:rsidRDefault="000D7B64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78D" w:rsidRDefault="00DA178D" w:rsidP="006A65C0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6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367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Примерный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636D3C" w:rsidRDefault="00636D3C" w:rsidP="00636D3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lastRenderedPageBreak/>
        <w:t>15. Примерный календарный учебный график</w:t>
      </w:r>
      <w:r w:rsidRPr="00E90749">
        <w:rPr>
          <w:rStyle w:val="apple-style-span"/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9"/>
        <w:gridCol w:w="832"/>
        <w:gridCol w:w="834"/>
        <w:gridCol w:w="836"/>
      </w:tblGrid>
      <w:tr w:rsidR="00370AB1" w:rsidRPr="005D60D9" w:rsidTr="00370AB1">
        <w:trPr>
          <w:tblHeader/>
        </w:trPr>
        <w:tc>
          <w:tcPr>
            <w:tcW w:w="3800" w:type="pct"/>
            <w:vMerge w:val="restart"/>
            <w:shd w:val="clear" w:color="auto" w:fill="auto"/>
            <w:vAlign w:val="center"/>
          </w:tcPr>
          <w:p w:rsidR="00370AB1" w:rsidRPr="005D60D9" w:rsidRDefault="00370AB1" w:rsidP="008F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модуля</w:t>
            </w:r>
          </w:p>
        </w:tc>
        <w:tc>
          <w:tcPr>
            <w:tcW w:w="1200" w:type="pct"/>
            <w:gridSpan w:val="3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</w:tc>
      </w:tr>
      <w:tr w:rsidR="00370AB1" w:rsidRPr="005D60D9" w:rsidTr="00370AB1">
        <w:trPr>
          <w:tblHeader/>
        </w:trPr>
        <w:tc>
          <w:tcPr>
            <w:tcW w:w="3800" w:type="pct"/>
            <w:vMerge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0AB1" w:rsidRPr="005D60D9" w:rsidTr="00370AB1">
        <w:tc>
          <w:tcPr>
            <w:tcW w:w="3800" w:type="pct"/>
            <w:shd w:val="clear" w:color="auto" w:fill="auto"/>
          </w:tcPr>
          <w:p w:rsidR="00370AB1" w:rsidRPr="005D60D9" w:rsidRDefault="00370AB1" w:rsidP="0012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аспекты биологической, химической и радиационной безопасности</w:t>
            </w:r>
          </w:p>
        </w:tc>
        <w:tc>
          <w:tcPr>
            <w:tcW w:w="399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AB1" w:rsidRPr="005D60D9" w:rsidTr="00370AB1">
        <w:tc>
          <w:tcPr>
            <w:tcW w:w="3800" w:type="pct"/>
            <w:shd w:val="clear" w:color="auto" w:fill="auto"/>
          </w:tcPr>
          <w:p w:rsidR="00370AB1" w:rsidRPr="005D60D9" w:rsidRDefault="00370AB1" w:rsidP="00D37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биологической, химической и радиационной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профессиональной деятельности врача</w:t>
            </w:r>
          </w:p>
        </w:tc>
        <w:tc>
          <w:tcPr>
            <w:tcW w:w="399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CD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0AB1" w:rsidRPr="005D60D9" w:rsidTr="00370AB1">
        <w:tc>
          <w:tcPr>
            <w:tcW w:w="3800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399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0AB1" w:rsidRPr="005D60D9" w:rsidTr="00370AB1">
        <w:tc>
          <w:tcPr>
            <w:tcW w:w="3800" w:type="pct"/>
            <w:shd w:val="clear" w:color="auto" w:fill="auto"/>
          </w:tcPr>
          <w:p w:rsidR="00370AB1" w:rsidRPr="005D60D9" w:rsidRDefault="00370AB1" w:rsidP="0037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 Программы (18 акад. часов)</w:t>
            </w:r>
          </w:p>
        </w:tc>
        <w:tc>
          <w:tcPr>
            <w:tcW w:w="399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370AB1" w:rsidRPr="005D60D9" w:rsidRDefault="00370AB1" w:rsidP="00B5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A178D" w:rsidRDefault="00DA178D" w:rsidP="00F96446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Примерное с</w:t>
      </w:r>
      <w:r w:rsidRPr="00523005">
        <w:rPr>
          <w:rFonts w:ascii="Times New Roman" w:hAnsi="Times New Roman"/>
          <w:b/>
          <w:sz w:val="28"/>
          <w:szCs w:val="28"/>
        </w:rPr>
        <w:t>одержание учебн</w:t>
      </w:r>
      <w:r>
        <w:rPr>
          <w:rFonts w:ascii="Times New Roman" w:hAnsi="Times New Roman"/>
          <w:b/>
          <w:sz w:val="28"/>
          <w:szCs w:val="28"/>
        </w:rPr>
        <w:t>ых</w:t>
      </w:r>
      <w:r w:rsidRPr="00523005">
        <w:rPr>
          <w:rFonts w:ascii="Times New Roman" w:hAnsi="Times New Roman"/>
          <w:b/>
          <w:sz w:val="28"/>
          <w:szCs w:val="28"/>
        </w:rPr>
        <w:t xml:space="preserve"> модул</w:t>
      </w:r>
      <w:r>
        <w:rPr>
          <w:rFonts w:ascii="Times New Roman" w:hAnsi="Times New Roman"/>
          <w:b/>
          <w:sz w:val="28"/>
          <w:szCs w:val="28"/>
        </w:rPr>
        <w:t>ей</w:t>
      </w:r>
    </w:p>
    <w:p w:rsidR="00C8448D" w:rsidRDefault="00636D3C" w:rsidP="00636D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C8448D" w:rsidRPr="00F96446">
        <w:rPr>
          <w:rFonts w:ascii="Times New Roman" w:hAnsi="Times New Roman" w:cs="Times New Roman"/>
          <w:sz w:val="28"/>
          <w:szCs w:val="28"/>
        </w:rPr>
        <w:t xml:space="preserve">Учебный модуль </w:t>
      </w:r>
      <w:r w:rsidR="000173C1" w:rsidRPr="00F96446">
        <w:rPr>
          <w:rFonts w:ascii="Times New Roman" w:hAnsi="Times New Roman" w:cs="Times New Roman"/>
          <w:sz w:val="28"/>
          <w:szCs w:val="28"/>
        </w:rPr>
        <w:t xml:space="preserve">1 </w:t>
      </w:r>
      <w:r w:rsidR="00C8448D" w:rsidRPr="00F96446">
        <w:rPr>
          <w:rFonts w:ascii="Times New Roman" w:hAnsi="Times New Roman" w:cs="Times New Roman"/>
          <w:sz w:val="28"/>
          <w:szCs w:val="28"/>
        </w:rPr>
        <w:t xml:space="preserve">«Теоретические аспекты биологической, химической </w:t>
      </w:r>
      <w:r>
        <w:rPr>
          <w:rFonts w:ascii="Times New Roman" w:hAnsi="Times New Roman" w:cs="Times New Roman"/>
          <w:sz w:val="28"/>
          <w:szCs w:val="28"/>
        </w:rPr>
        <w:br/>
      </w:r>
      <w:r w:rsidR="00C8448D" w:rsidRPr="00F96446">
        <w:rPr>
          <w:rFonts w:ascii="Times New Roman" w:hAnsi="Times New Roman" w:cs="Times New Roman"/>
          <w:sz w:val="28"/>
          <w:szCs w:val="28"/>
        </w:rPr>
        <w:t>и радиационной безопасности»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9460"/>
      </w:tblGrid>
      <w:tr w:rsidR="00C8448D" w:rsidRPr="005D60D9" w:rsidTr="00FD0563">
        <w:trPr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8D" w:rsidRPr="005D60D9" w:rsidRDefault="00C8448D" w:rsidP="0049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8D" w:rsidRPr="005D60D9" w:rsidRDefault="00C8448D" w:rsidP="003F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F96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разделов, тем</w:t>
            </w:r>
          </w:p>
        </w:tc>
      </w:tr>
      <w:tr w:rsidR="003F319D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9D" w:rsidRPr="006D3C70" w:rsidRDefault="003F319D" w:rsidP="003F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9D" w:rsidRPr="006D3C70" w:rsidRDefault="003F319D" w:rsidP="003F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обеспечения биологической, </w:t>
            </w: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радиационной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Федерации. Полномочия органов государственной власти и местного самоуправления при возникновении ЧС</w:t>
            </w:r>
          </w:p>
        </w:tc>
      </w:tr>
      <w:tr w:rsidR="003F319D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D" w:rsidRPr="006D3C70" w:rsidRDefault="003F319D" w:rsidP="003F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D" w:rsidRDefault="003F319D" w:rsidP="003F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Российской Федерации в области здравоохранения, технического регулирования, обеспечения санитарно-эпидемиологического благополучия населения,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сфере защиты прав потребителей</w:t>
            </w:r>
            <w:r w:rsidR="00D83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D83DC1" w:rsidRPr="005D60D9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политики Российской Федерации в области обеспечения химической, биологической и радиационной безопасности</w:t>
            </w:r>
          </w:p>
        </w:tc>
      </w:tr>
      <w:tr w:rsidR="00C8448D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8D" w:rsidRPr="005D60D9" w:rsidRDefault="003F319D" w:rsidP="0049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8D" w:rsidRPr="005D60D9" w:rsidRDefault="00C8448D" w:rsidP="0049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</w:rPr>
              <w:t>Основные понятия, цели, задачи, биологические риски, угроза биотерроризма на современном этапе</w:t>
            </w:r>
            <w:r w:rsidR="003F31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319D" w:rsidRPr="005D60D9">
              <w:rPr>
                <w:rFonts w:ascii="Times New Roman" w:hAnsi="Times New Roman" w:cs="Times New Roman"/>
                <w:sz w:val="24"/>
                <w:szCs w:val="24"/>
              </w:rPr>
              <w:t>Современные биологические угрозы и биологические риски</w:t>
            </w:r>
            <w:r w:rsidR="003F31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319D" w:rsidRPr="005D60D9">
              <w:rPr>
                <w:rFonts w:ascii="Times New Roman" w:hAnsi="Times New Roman" w:cs="Times New Roman"/>
                <w:sz w:val="24"/>
                <w:szCs w:val="24"/>
              </w:rPr>
              <w:t>Биотерроризм, вероятные патогены, исследования двойного назначения</w:t>
            </w:r>
            <w:r w:rsidR="00D83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3DC1" w:rsidRPr="005D60D9">
              <w:rPr>
                <w:rFonts w:ascii="Times New Roman" w:hAnsi="Times New Roman" w:cs="Times New Roman"/>
                <w:sz w:val="24"/>
                <w:szCs w:val="24"/>
              </w:rPr>
              <w:t>Обеспечение биологической безопасности Российской Федерации в рамках контрольно-надзорных мероприятий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Pr="005D60D9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</w:rPr>
              <w:t>Понятие «химическая безопасность», цели, задачи и критерии химической безопасности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Pr="005D60D9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</w:rPr>
              <w:t>Понятие «радиационная безопасность», показатели и классификация радиационной безопасности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C1" w:rsidRPr="006D3C70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C1" w:rsidRPr="006D3C70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показатели состояния объектов окружающей среды. 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влияния факторов среды обитания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человека. Клинические проявления поражений, вызванных вредным (неблагоприятным) воздействием факторов среды обитания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Pr="006D3C70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Pr="006D3C70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показатели состояния объектов окружающей среды. 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влияния факторов среды обитания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человека. Клинические проявления поражений, вызванных вредным (неблагоприятным) воздействием факторов среды обитания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Pr="006D3C70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Pr="006D3C70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мониторинга состояния здоровья населения и среды обитания человека. Международное законодательство в области </w:t>
            </w:r>
            <w:r w:rsidRPr="008F3761">
              <w:rPr>
                <w:rFonts w:ascii="Times New Roman" w:hAnsi="Times New Roman" w:cs="Times New Roman"/>
                <w:sz w:val="24"/>
                <w:szCs w:val="24"/>
              </w:rPr>
              <w:t>биологической, химической и радиационной безопасности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мониторинга состояния здоровья населения и среды обитания человека. Федеральный информационный фонд баз данных мониторинга 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уровне города, района, субъекта Российской Федерации и на транспорте</w:t>
            </w:r>
          </w:p>
        </w:tc>
      </w:tr>
      <w:tr w:rsidR="00D83DC1" w:rsidRPr="005D60D9" w:rsidTr="00FF63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C1" w:rsidRDefault="00D83DC1" w:rsidP="00D8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</w:rPr>
              <w:t>Международные требования по биобезопасности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Международные подходы к оценке химической и радиологической безопасности</w:t>
            </w:r>
          </w:p>
        </w:tc>
      </w:tr>
    </w:tbl>
    <w:p w:rsidR="00C8448D" w:rsidRPr="00F96446" w:rsidRDefault="00636D3C" w:rsidP="00636D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0173C1" w:rsidRPr="00F96446">
        <w:rPr>
          <w:rFonts w:ascii="Times New Roman" w:hAnsi="Times New Roman" w:cs="Times New Roman"/>
          <w:sz w:val="28"/>
          <w:szCs w:val="28"/>
        </w:rPr>
        <w:t>Учебный модуль 2 «</w:t>
      </w:r>
      <w:r w:rsidR="00624511" w:rsidRPr="006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основы обеспечения биологической, химической и радиационной безопасности </w:t>
      </w:r>
      <w:r w:rsidR="000D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4511" w:rsidRPr="006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врача</w:t>
      </w:r>
      <w:r w:rsidR="000173C1" w:rsidRPr="00F9644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9439"/>
      </w:tblGrid>
      <w:tr w:rsidR="00F96446" w:rsidRPr="005D60D9" w:rsidTr="00FF6355">
        <w:trPr>
          <w:tblHeader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6" w:rsidRPr="005D60D9" w:rsidRDefault="00F96446" w:rsidP="00A5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6" w:rsidRPr="005D60D9" w:rsidRDefault="00F96446" w:rsidP="00A5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разделов, тем</w:t>
            </w:r>
            <w:r w:rsidRPr="005D6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элементов</w:t>
            </w:r>
          </w:p>
        </w:tc>
      </w:tr>
      <w:tr w:rsidR="003F319D" w:rsidRPr="00494712" w:rsidTr="00FF6355">
        <w:tc>
          <w:tcPr>
            <w:tcW w:w="471" w:type="pct"/>
            <w:shd w:val="clear" w:color="auto" w:fill="auto"/>
          </w:tcPr>
          <w:p w:rsidR="003F319D" w:rsidRPr="006D3C70" w:rsidRDefault="003F319D" w:rsidP="003F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29" w:type="pct"/>
            <w:shd w:val="clear" w:color="auto" w:fill="auto"/>
          </w:tcPr>
          <w:p w:rsidR="003F319D" w:rsidRPr="006D3C70" w:rsidRDefault="003F319D" w:rsidP="003F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Санитарно-противоэпидемические (профилактические) мероприятия, направленные на предотвращение возникновения и распространение инфекционных и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неинфекционных заболеваний (отравлений), в том числе при возникновении ЧС</w:t>
            </w:r>
          </w:p>
        </w:tc>
      </w:tr>
      <w:tr w:rsidR="000173C1" w:rsidRPr="00494712" w:rsidTr="00FF6355">
        <w:tc>
          <w:tcPr>
            <w:tcW w:w="471" w:type="pct"/>
            <w:shd w:val="clear" w:color="auto" w:fill="auto"/>
          </w:tcPr>
          <w:p w:rsidR="000173C1" w:rsidRPr="00494712" w:rsidRDefault="000173C1" w:rsidP="0049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529" w:type="pct"/>
            <w:shd w:val="clear" w:color="auto" w:fill="auto"/>
          </w:tcPr>
          <w:p w:rsidR="000173C1" w:rsidRPr="00494712" w:rsidRDefault="00D83DC1" w:rsidP="00BD7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санитарно-противоэпидемических (профилактических) мероприятий в целях ликвидации эпидемических очагов, </w:t>
            </w:r>
            <w:r w:rsidR="00BD7270">
              <w:rPr>
                <w:rFonts w:ascii="Times New Roman" w:hAnsi="Times New Roman" w:cs="Times New Roman"/>
                <w:sz w:val="24"/>
                <w:szCs w:val="24"/>
              </w:rPr>
              <w:t>правовые основы</w:t>
            </w: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, межведомственное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0563" w:rsidRPr="004947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73C1" w:rsidRPr="00494712">
              <w:rPr>
                <w:rFonts w:ascii="Times New Roman" w:hAnsi="Times New Roman" w:cs="Times New Roman"/>
                <w:sz w:val="24"/>
                <w:szCs w:val="24"/>
              </w:rPr>
              <w:t>иологическ</w:t>
            </w:r>
            <w:r w:rsidR="00FD0563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0173C1" w:rsidRPr="00494712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FD0563">
              <w:rPr>
                <w:rFonts w:ascii="Times New Roman" w:hAnsi="Times New Roman" w:cs="Times New Roman"/>
                <w:sz w:val="24"/>
                <w:szCs w:val="24"/>
              </w:rPr>
              <w:t>, актуальные для медицинской организации</w:t>
            </w:r>
          </w:p>
        </w:tc>
      </w:tr>
      <w:tr w:rsidR="000173C1" w:rsidRPr="00494712" w:rsidTr="00FF6355">
        <w:tc>
          <w:tcPr>
            <w:tcW w:w="471" w:type="pct"/>
            <w:shd w:val="clear" w:color="auto" w:fill="auto"/>
          </w:tcPr>
          <w:p w:rsidR="000173C1" w:rsidRPr="00494712" w:rsidRDefault="000173C1" w:rsidP="0049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29" w:type="pct"/>
            <w:shd w:val="clear" w:color="auto" w:fill="auto"/>
          </w:tcPr>
          <w:p w:rsidR="000173C1" w:rsidRPr="00494712" w:rsidRDefault="008336CC" w:rsidP="0049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 организации санитарно-противоэпидемических (профилактических) мероприятий в целях предупреждения возникновения и распространения химических отравлений при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ЧС</w:t>
            </w:r>
            <w:r w:rsidRPr="00494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химической этиологии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494712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29" w:type="pct"/>
            <w:shd w:val="clear" w:color="auto" w:fill="auto"/>
          </w:tcPr>
          <w:p w:rsidR="008336CC" w:rsidRPr="00494712" w:rsidRDefault="008336CC" w:rsidP="008336C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Деятельность врача</w:t>
            </w:r>
            <w:r w:rsidRPr="0049471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 целью обеспечения радиационной безопасности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Общие подходы к снижению доз облучения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47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</w:t>
            </w:r>
            <w:r w:rsidRPr="0049471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при проведении медицинских процедур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947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</w:t>
            </w:r>
            <w:r w:rsidRPr="0049471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пациентов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6D3C70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29" w:type="pct"/>
            <w:shd w:val="clear" w:color="auto" w:fill="auto"/>
          </w:tcPr>
          <w:p w:rsidR="008336CC" w:rsidRPr="006D3C70" w:rsidRDefault="008336CC" w:rsidP="00254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санитарно-противоэпидемических мероприятий в очаге ЧС. П</w:t>
            </w:r>
            <w:r w:rsidR="002544BA">
              <w:rPr>
                <w:rFonts w:ascii="Times New Roman" w:hAnsi="Times New Roman" w:cs="Times New Roman"/>
                <w:sz w:val="24"/>
                <w:szCs w:val="24"/>
              </w:rPr>
              <w:t>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Экстренная индивидуальная профилактика и профилактика среди населения по эпидемиологическим показаниям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494712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29" w:type="pct"/>
            <w:shd w:val="clear" w:color="auto" w:fill="auto"/>
          </w:tcPr>
          <w:p w:rsidR="008336CC" w:rsidRPr="00494712" w:rsidRDefault="008336CC" w:rsidP="00EF1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Общие вопросы оказания медицинской помощи при острых химических отравлениях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4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="00EF16D1" w:rsidRPr="00EF1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оптимальных условий </w:t>
            </w:r>
            <w:r w:rsidRPr="00494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r w:rsidR="00EF1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деятельности </w:t>
            </w:r>
            <w:r w:rsidRPr="00494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населения и специалистов, задействованных в ликвидации последствий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ЧС </w:t>
            </w:r>
            <w:r w:rsidRPr="004947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химической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этиологии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494712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529" w:type="pct"/>
            <w:shd w:val="clear" w:color="auto" w:fill="auto"/>
          </w:tcPr>
          <w:p w:rsidR="008336CC" w:rsidRPr="00494712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Оценка влияния ионизирующего излучения на здоровье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организации. </w:t>
            </w: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Радиационно-гигиеническая паспортизация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и Единая система контроля и учета индивидуальных доз облучения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Группы радиационного риска. Прогнозирование медицинских радиологических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Детерминированные лучевые эффекты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4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диагностики ранних признаков развития профессиональных заболеваний, вызванных радиационным воздействием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6D3C70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29" w:type="pct"/>
            <w:shd w:val="clear" w:color="auto" w:fill="auto"/>
          </w:tcPr>
          <w:p w:rsidR="008336CC" w:rsidRPr="006D3C70" w:rsidRDefault="00783538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 расчет рисков </w:t>
            </w:r>
            <w:r w:rsidRPr="00791D41">
              <w:rPr>
                <w:rFonts w:ascii="Times New Roman" w:hAnsi="Times New Roman" w:cs="Times New Roman"/>
                <w:sz w:val="24"/>
                <w:szCs w:val="24"/>
              </w:rPr>
              <w:t>для здоровья населения при воздействии факторов среды обитания, опасности загрязнения пищевых продуктов химическими веществами и химическими опасностями производственной среды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494712" w:rsidRDefault="008336CC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529" w:type="pct"/>
            <w:shd w:val="clear" w:color="auto" w:fill="auto"/>
          </w:tcPr>
          <w:p w:rsidR="008336CC" w:rsidRPr="00494712" w:rsidRDefault="007878F3" w:rsidP="007878F3">
            <w:pPr>
              <w:widowControl w:val="0"/>
              <w:tabs>
                <w:tab w:val="left" w:pos="993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336CC"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етоды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36CC"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интегральной оценки влияния условий трудового процесса, обучения, воспитания, качества среды жилых и общественных зданий, химическо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 нагрузки на организм человека</w:t>
            </w:r>
          </w:p>
        </w:tc>
      </w:tr>
      <w:tr w:rsidR="008336CC" w:rsidRPr="00494712" w:rsidTr="00FF6355">
        <w:tc>
          <w:tcPr>
            <w:tcW w:w="471" w:type="pct"/>
            <w:shd w:val="clear" w:color="auto" w:fill="auto"/>
          </w:tcPr>
          <w:p w:rsidR="008336CC" w:rsidRPr="00494712" w:rsidRDefault="008336CC" w:rsidP="0078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787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pct"/>
            <w:shd w:val="clear" w:color="auto" w:fill="auto"/>
          </w:tcPr>
          <w:p w:rsidR="008336CC" w:rsidRPr="00494712" w:rsidRDefault="007878F3" w:rsidP="0083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ы оценки риска для здоровья населения при воздействии факторов среды обитания, </w:t>
            </w:r>
            <w:r w:rsidRPr="00636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опасности загрязнения пищевых продуктов химическими веществами и химическими опасностями производственной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К</w:t>
            </w:r>
            <w:r w:rsidRPr="00383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ласс опасности веществ</w:t>
            </w:r>
          </w:p>
        </w:tc>
      </w:tr>
    </w:tbl>
    <w:p w:rsidR="00F96446" w:rsidRPr="00F96446" w:rsidRDefault="00F96446" w:rsidP="00F96446">
      <w:pPr>
        <w:pStyle w:val="ConsPlusTitle"/>
        <w:spacing w:before="240" w:after="240"/>
        <w:jc w:val="center"/>
        <w:outlineLvl w:val="1"/>
        <w:rPr>
          <w:color w:val="000000"/>
          <w:sz w:val="28"/>
          <w:szCs w:val="28"/>
        </w:rPr>
      </w:pPr>
      <w:r w:rsidRPr="00F96446">
        <w:rPr>
          <w:color w:val="000000"/>
          <w:sz w:val="28"/>
          <w:szCs w:val="28"/>
        </w:rPr>
        <w:t>VI. Организационно-педагогические условия и иные условия реализации</w:t>
      </w:r>
    </w:p>
    <w:p w:rsidR="005C3727" w:rsidRPr="005C3727" w:rsidRDefault="00636D3C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. При организации и проведении обучения необходимо иметь учебно-методическую документацию и материалы по всем учебным модулям, соответствующую материально-техническую базу, обеспечивающую организацию всех </w:t>
      </w:r>
      <w:r w:rsidR="005C3727" w:rsidRPr="005C3727">
        <w:rPr>
          <w:rFonts w:ascii="Times New Roman" w:hAnsi="Times New Roman"/>
          <w:color w:val="000000"/>
          <w:sz w:val="28"/>
          <w:szCs w:val="28"/>
        </w:rPr>
        <w:t>форм организации учебного процесса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- учебные аудитории, оснащенные материалами и оборудованием 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br/>
        <w:t>для проведения учебного процесса;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 условия для практической подготовки обучающихся</w:t>
      </w:r>
      <w:r w:rsidRPr="005C3727">
        <w:rPr>
          <w:rStyle w:val="afc"/>
          <w:rFonts w:ascii="Times New Roman" w:hAnsi="Times New Roman"/>
          <w:color w:val="000000"/>
          <w:sz w:val="28"/>
          <w:szCs w:val="28"/>
        </w:rPr>
        <w:footnoteReference w:id="14"/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. Для лиц 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br/>
        <w:t>с ограниченными возможностями здоровья при организации практической подготовки учитывается состояние их здоровья;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37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t>симуляционное оборудование в соответствии с пунктом 6.2 настоящей Программы;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- неограниченный доступ </w:t>
      </w:r>
      <w:proofErr w:type="gramStart"/>
      <w:r w:rsidRPr="005C372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 к одной или нескольким лицензионным электронно-библиотечным системам (электронным библиотекам) </w:t>
      </w:r>
      <w:r w:rsidR="004B6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электронной информационно-образовательной среде организации;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 лицензионное программное обеспечение и образовательную платформу.</w:t>
      </w:r>
    </w:p>
    <w:p w:rsidR="005C3727" w:rsidRPr="005C3727" w:rsidRDefault="00EF16D1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. Реализация Программы </w:t>
      </w:r>
      <w:r w:rsidR="00F769FC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F769FC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ОСК </w:t>
      </w:r>
      <w:r w:rsidR="00F769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для приобретения и отработки практических навыков и умений для их использования в профессиональной деятельности. 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ОСК могут использоваться муляжи, манекены, виртуальные тренажеры с использованием моделируемых лечебно-диагностических процедур 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манипуляций согласно разработанным клиническим сценариям и программам. 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ОСК может проводиться в форме симуляционных тренингов различных типов: 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 тренинг технических навыков;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 клинический сценарий (с возможностью его изменения);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 отработка коммуникативных навыков;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 командный тренинг;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- междисциплинарный тренинг.</w:t>
      </w:r>
    </w:p>
    <w:p w:rsidR="005C3727" w:rsidRPr="005C3727" w:rsidRDefault="00636D3C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>. Кадровое обеспечение реализации Программы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5C3727" w:rsidRPr="005C3727">
        <w:rPr>
          <w:rFonts w:ascii="Times New Roman" w:hAnsi="Times New Roman" w:cs="Times New Roman"/>
          <w:color w:val="000000"/>
          <w:spacing w:val="-28"/>
          <w:sz w:val="28"/>
          <w:szCs w:val="28"/>
        </w:rPr>
        <w:t>»</w:t>
      </w:r>
      <w:r w:rsidR="005C3727" w:rsidRPr="005C3727">
        <w:rPr>
          <w:rStyle w:val="afc"/>
          <w:rFonts w:ascii="Times New Roman" w:hAnsi="Times New Roman"/>
          <w:color w:val="000000"/>
          <w:spacing w:val="-28"/>
          <w:sz w:val="28"/>
          <w:szCs w:val="28"/>
        </w:rPr>
        <w:footnoteReference w:id="15"/>
      </w:r>
      <w:r w:rsidR="005C3727" w:rsidRPr="005C3727">
        <w:rPr>
          <w:rFonts w:ascii="Times New Roman" w:hAnsi="Times New Roman" w:cs="Times New Roman"/>
          <w:color w:val="000000"/>
          <w:spacing w:val="-28"/>
          <w:sz w:val="28"/>
          <w:szCs w:val="28"/>
        </w:rPr>
        <w:t>,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br/>
        <w:t>и профессиональным стандартам.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27">
        <w:rPr>
          <w:rFonts w:ascii="Times New Roman" w:hAnsi="Times New Roman" w:cs="Times New Roman"/>
          <w:color w:val="000000"/>
          <w:sz w:val="28"/>
          <w:szCs w:val="28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Федерации), в общем числе научно-педагогических работников, реализующих Программу, должна быть не менее 65 %.</w:t>
      </w:r>
      <w:proofErr w:type="gramEnd"/>
    </w:p>
    <w:p w:rsidR="005C3727" w:rsidRPr="005C3727" w:rsidRDefault="005C3727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Доля работников (в приведенных к целочисленным значениям ставок)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из числа руководителей и работников организации, деятельность которых связана 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направленностью (спецификой) реализуемой Программы (имеющих стаж работы </w:t>
      </w:r>
      <w:r w:rsidRPr="005C3727">
        <w:rPr>
          <w:rFonts w:ascii="Times New Roman" w:hAnsi="Times New Roman" w:cs="Times New Roman"/>
          <w:color w:val="000000"/>
          <w:sz w:val="28"/>
          <w:szCs w:val="28"/>
        </w:rPr>
        <w:br/>
        <w:t>в данной профессиональной области не менее 3 лет), в общем числе работников, реализующих программу, должна быть не менее 10 %.</w:t>
      </w:r>
      <w:proofErr w:type="gramEnd"/>
    </w:p>
    <w:p w:rsidR="005C3727" w:rsidRPr="005C3727" w:rsidRDefault="00636D3C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C3727" w:rsidRPr="005C3727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реализации Программы осуществляется </w:t>
      </w:r>
      <w:r w:rsidR="005C3727">
        <w:rPr>
          <w:rFonts w:ascii="Times New Roman" w:hAnsi="Times New Roman"/>
          <w:color w:val="000000"/>
          <w:sz w:val="28"/>
          <w:szCs w:val="28"/>
        </w:rPr>
        <w:br/>
      </w:r>
      <w:r w:rsidR="005C3727" w:rsidRPr="005C3727">
        <w:rPr>
          <w:rFonts w:ascii="Times New Roman" w:hAnsi="Times New Roman"/>
          <w:color w:val="000000"/>
          <w:sz w:val="28"/>
          <w:szCs w:val="28"/>
        </w:rPr>
        <w:t xml:space="preserve">в объеме не ниже значений базовых нормативов затрат на оказание государственных услуг по реализации дополнительных профессиональных программ </w:t>
      </w:r>
      <w:r w:rsidR="005C3727" w:rsidRPr="005C372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профессиональной переподготовки и значений корректирующих коэффициентов </w:t>
      </w:r>
      <w:r w:rsidR="005C3727">
        <w:rPr>
          <w:rFonts w:ascii="Times New Roman" w:hAnsi="Times New Roman"/>
          <w:color w:val="000000"/>
          <w:sz w:val="28"/>
          <w:szCs w:val="28"/>
        </w:rPr>
        <w:br/>
      </w:r>
      <w:r w:rsidR="005C3727" w:rsidRPr="005C3727">
        <w:rPr>
          <w:rFonts w:ascii="Times New Roman" w:hAnsi="Times New Roman"/>
          <w:color w:val="000000"/>
          <w:sz w:val="28"/>
          <w:szCs w:val="28"/>
        </w:rPr>
        <w:t>к базовым нормативам затрат, устанавливаемых Министерством науки и высшего образования Российской Федерации</w:t>
      </w:r>
      <w:r w:rsidR="005C3727" w:rsidRPr="005C3727">
        <w:rPr>
          <w:rStyle w:val="afc"/>
          <w:rFonts w:ascii="Times New Roman" w:hAnsi="Times New Roman"/>
          <w:color w:val="000000"/>
          <w:sz w:val="28"/>
          <w:szCs w:val="28"/>
        </w:rPr>
        <w:footnoteReference w:id="16"/>
      </w:r>
      <w:r w:rsidR="005C3727" w:rsidRPr="005C3727">
        <w:rPr>
          <w:rFonts w:ascii="Times New Roman" w:hAnsi="Times New Roman"/>
          <w:color w:val="000000"/>
          <w:sz w:val="28"/>
          <w:szCs w:val="28"/>
        </w:rPr>
        <w:t>.</w:t>
      </w:r>
    </w:p>
    <w:p w:rsidR="005C3727" w:rsidRPr="005C3727" w:rsidRDefault="00636D3C" w:rsidP="005C37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t xml:space="preserve">. Основное внимание должно быть уделено практическим занятиям. Приоритетным следует считать разбор/обсуждение выбранной тактики 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осуществленных действий при оказании медицинской помощи пациенту 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конкретной ситуации. Предпочтение следует отдавать активным методам обучения (разбор клинических случаев, обсуждение, ролевые игры). Этические </w:t>
      </w:r>
      <w:r w:rsidR="005C3727" w:rsidRPr="005C3727">
        <w:rPr>
          <w:rFonts w:ascii="Times New Roman" w:hAnsi="Times New Roman" w:cs="Times New Roman"/>
          <w:color w:val="000000"/>
          <w:sz w:val="28"/>
          <w:szCs w:val="28"/>
        </w:rPr>
        <w:br/>
        <w:t>и психологические вопросы должны быть интегрированы во все разделы Программы.</w:t>
      </w:r>
    </w:p>
    <w:p w:rsidR="00F96446" w:rsidRPr="00F96446" w:rsidRDefault="00F96446" w:rsidP="00F96446">
      <w:pPr>
        <w:pStyle w:val="ConsPlusTitle"/>
        <w:spacing w:before="240" w:after="240"/>
        <w:jc w:val="center"/>
        <w:outlineLvl w:val="1"/>
        <w:rPr>
          <w:color w:val="000000"/>
          <w:sz w:val="28"/>
          <w:szCs w:val="28"/>
        </w:rPr>
      </w:pPr>
      <w:r w:rsidRPr="00F96446">
        <w:rPr>
          <w:color w:val="000000"/>
          <w:sz w:val="28"/>
          <w:szCs w:val="28"/>
        </w:rPr>
        <w:t>VII. Формы аттестации</w:t>
      </w:r>
    </w:p>
    <w:p w:rsidR="00F96446" w:rsidRPr="00F96446" w:rsidRDefault="00636D3C" w:rsidP="00F964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>. Текущий контроль осуществляется в форме собеседования, проверки правильности формирования практических умений.</w:t>
      </w:r>
    </w:p>
    <w:p w:rsidR="00F96446" w:rsidRPr="00F96446" w:rsidRDefault="00636D3C" w:rsidP="00F964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>. Промежуточная аттестация осуществляется в форме тестирования, собеседования, проверки практических умений.</w:t>
      </w:r>
    </w:p>
    <w:p w:rsidR="00F96446" w:rsidRPr="00F96446" w:rsidRDefault="00636D3C" w:rsidP="00F964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 xml:space="preserve">. Итоговая аттестация по Программе </w:t>
      </w:r>
      <w:proofErr w:type="gramStart"/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форме </w:t>
      </w:r>
      <w:r w:rsidR="00F96446"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 xml:space="preserve"> и должна</w:t>
      </w:r>
      <w:proofErr w:type="gramEnd"/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 xml:space="preserve"> выявлять теоретическую и практическую подготовку </w:t>
      </w:r>
      <w:r w:rsidR="00C87EC4" w:rsidRPr="00DA178D">
        <w:rPr>
          <w:rFonts w:ascii="Times New Roman" w:hAnsi="Times New Roman" w:cs="Times New Roman"/>
          <w:color w:val="000000"/>
          <w:sz w:val="28"/>
          <w:szCs w:val="28"/>
        </w:rPr>
        <w:t>обучающегося в соответствии с планируемыми результатами обучения</w:t>
      </w:r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446" w:rsidRPr="00F96446" w:rsidRDefault="00636D3C" w:rsidP="00F964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6D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F96446" w:rsidRPr="00F96446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к итоговой аттестации после изучения дисциплин в объеме, предусмотренном учебным планом.</w:t>
      </w:r>
    </w:p>
    <w:p w:rsidR="00DA178D" w:rsidRPr="00DA178D" w:rsidRDefault="00DA178D" w:rsidP="00C87EC4">
      <w:pPr>
        <w:widowControl w:val="0"/>
        <w:autoSpaceDE w:val="0"/>
        <w:spacing w:before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VIII. Оценочные материалы</w:t>
      </w:r>
    </w:p>
    <w:p w:rsidR="00470DA3" w:rsidRPr="00AE2948" w:rsidRDefault="00470DA3" w:rsidP="00470DA3">
      <w:pPr>
        <w:pStyle w:val="ConsPlusTitle"/>
        <w:tabs>
          <w:tab w:val="left" w:pos="0"/>
        </w:tabs>
        <w:ind w:firstLine="709"/>
        <w:jc w:val="both"/>
        <w:outlineLvl w:val="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="00EF16D1">
        <w:rPr>
          <w:b w:val="0"/>
          <w:color w:val="000000"/>
          <w:sz w:val="28"/>
          <w:szCs w:val="28"/>
        </w:rPr>
        <w:t>7</w:t>
      </w:r>
      <w:r w:rsidRPr="00AE2948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Pr="00AE2948">
        <w:rPr>
          <w:b w:val="0"/>
          <w:color w:val="000000"/>
          <w:sz w:val="28"/>
          <w:szCs w:val="28"/>
        </w:rPr>
        <w:t>Примерна</w:t>
      </w:r>
      <w:r>
        <w:rPr>
          <w:b w:val="0"/>
          <w:color w:val="000000"/>
          <w:sz w:val="28"/>
          <w:szCs w:val="28"/>
        </w:rPr>
        <w:t>я тематика контрольных вопросов: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Pr="00CF5A57">
        <w:rPr>
          <w:rFonts w:ascii="Times New Roman" w:hAnsi="Times New Roman" w:cs="Times New Roman"/>
          <w:sz w:val="28"/>
          <w:szCs w:val="28"/>
        </w:rPr>
        <w:t xml:space="preserve">Определение и структура понятия биологической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5A57">
        <w:rPr>
          <w:rFonts w:ascii="Times New Roman" w:hAnsi="Times New Roman" w:cs="Times New Roman"/>
          <w:sz w:val="28"/>
          <w:szCs w:val="28"/>
        </w:rPr>
        <w:t>на современном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A57">
        <w:rPr>
          <w:rFonts w:ascii="Times New Roman" w:hAnsi="Times New Roman" w:cs="Times New Roman"/>
          <w:sz w:val="28"/>
          <w:szCs w:val="28"/>
        </w:rPr>
        <w:t>Виды биологических рисков и биологических угроз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A57">
        <w:rPr>
          <w:rFonts w:ascii="Times New Roman" w:hAnsi="Times New Roman" w:cs="Times New Roman"/>
          <w:sz w:val="28"/>
          <w:szCs w:val="28"/>
        </w:rPr>
        <w:t>Понятие биологического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5A57">
        <w:rPr>
          <w:rFonts w:ascii="Times New Roman" w:hAnsi="Times New Roman" w:cs="Times New Roman"/>
          <w:sz w:val="28"/>
          <w:szCs w:val="28"/>
        </w:rPr>
        <w:t>Международные требования к обеспечению биологической безопасности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D7270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CF5A57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обеспечения биологической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F5A57">
        <w:rPr>
          <w:rFonts w:ascii="Times New Roman" w:hAnsi="Times New Roman" w:cs="Times New Roman"/>
          <w:sz w:val="28"/>
          <w:szCs w:val="28"/>
        </w:rPr>
        <w:t>Эпидемиологические признаки очага инфекционного заболевания искусственного происхождения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F5A57">
        <w:rPr>
          <w:rFonts w:ascii="Times New Roman" w:hAnsi="Times New Roman" w:cs="Times New Roman"/>
          <w:sz w:val="28"/>
          <w:szCs w:val="28"/>
        </w:rPr>
        <w:t>Структура плана противоэпидемических мероприятий по ликвидации очага инфекционной или паразитарной болезни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Pr="00CF5A57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CF5A57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BD72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F5A57">
        <w:rPr>
          <w:rFonts w:ascii="Times New Roman" w:hAnsi="Times New Roman" w:cs="Times New Roman"/>
          <w:sz w:val="28"/>
          <w:szCs w:val="28"/>
        </w:rPr>
        <w:t xml:space="preserve">, определяющие требования по работе с </w:t>
      </w:r>
      <w:r>
        <w:rPr>
          <w:rFonts w:ascii="Times New Roman" w:hAnsi="Times New Roman" w:cs="Times New Roman"/>
          <w:sz w:val="28"/>
          <w:szCs w:val="28"/>
        </w:rPr>
        <w:t xml:space="preserve">патогенными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агентами</w:t>
      </w:r>
      <w:r w:rsidRPr="00CF5A57">
        <w:rPr>
          <w:rFonts w:ascii="Times New Roman" w:hAnsi="Times New Roman" w:cs="Times New Roman"/>
          <w:sz w:val="28"/>
          <w:szCs w:val="28"/>
        </w:rPr>
        <w:t xml:space="preserve"> </w:t>
      </w:r>
      <w:r w:rsidRPr="00CF5A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A57">
        <w:rPr>
          <w:rFonts w:ascii="Times New Roman" w:hAnsi="Times New Roman" w:cs="Times New Roman"/>
          <w:sz w:val="28"/>
          <w:szCs w:val="28"/>
        </w:rPr>
        <w:t>-</w:t>
      </w:r>
      <w:r w:rsidRPr="00CF5A5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F5A5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A3" w:rsidRDefault="00470DA3" w:rsidP="00470DA3">
      <w:pPr>
        <w:tabs>
          <w:tab w:val="left" w:pos="0"/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9. Местные лучевые поражения.</w:t>
      </w:r>
    </w:p>
    <w:p w:rsidR="00470DA3" w:rsidRDefault="00470DA3" w:rsidP="00470DA3">
      <w:pPr>
        <w:tabs>
          <w:tab w:val="left" w:pos="0"/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10. Медицинские последствия воздействия малых доз (стохастические эффекты)</w:t>
      </w:r>
      <w:r w:rsidRPr="003E6D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ионизирующего излучения.</w:t>
      </w:r>
    </w:p>
    <w:p w:rsidR="00470DA3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11. Радиационная эпидемиология, понятие о рисках.</w:t>
      </w:r>
    </w:p>
    <w:p w:rsidR="00470DA3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12. </w:t>
      </w:r>
      <w:r w:rsidRPr="00D2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ионизирующего </w:t>
      </w:r>
      <w:r w:rsidRPr="00D2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излучения на органы, ткани и целостный организм: детерминированные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эффекты, стохастические эффекты.</w:t>
      </w:r>
    </w:p>
    <w:p w:rsidR="00470DA3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D2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 клинические проявления радиационных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жений.</w:t>
      </w:r>
    </w:p>
    <w:p w:rsidR="00470DA3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D2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Радиационная безопасность пациентов и персонала при проведении медицинских рентгенорадиологических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DA3" w:rsidRDefault="00470DA3" w:rsidP="00470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Меры предотвращения химической опасности в медицинской организации».</w:t>
      </w:r>
    </w:p>
    <w:p w:rsidR="00470DA3" w:rsidRPr="00390B1F" w:rsidRDefault="00470DA3" w:rsidP="00470DA3">
      <w:pPr>
        <w:pStyle w:val="ConsPlusTitle"/>
        <w:ind w:firstLine="709"/>
        <w:jc w:val="both"/>
        <w:outlineLvl w:val="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29</w:t>
      </w:r>
      <w:r w:rsidRPr="00390B1F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Pr="00390B1F">
        <w:rPr>
          <w:b w:val="0"/>
          <w:color w:val="000000"/>
          <w:sz w:val="28"/>
          <w:szCs w:val="28"/>
        </w:rPr>
        <w:t>Примеры тестовых заданий: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К наиболее значимым международным документам по обеспечению биологической безопасности относятся: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Конвенция по запрещению биологического и токсинного оружия (КБТО, 1972)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 Резолюция </w:t>
      </w:r>
      <w:r>
        <w:rPr>
          <w:rFonts w:ascii="Times New Roman" w:hAnsi="Times New Roman" w:cs="Times New Roman"/>
          <w:sz w:val="28"/>
          <w:szCs w:val="28"/>
          <w:lang w:val="en-US"/>
        </w:rPr>
        <w:t>XXXIII</w:t>
      </w:r>
      <w:r>
        <w:rPr>
          <w:rFonts w:ascii="Times New Roman" w:hAnsi="Times New Roman" w:cs="Times New Roman"/>
          <w:sz w:val="28"/>
          <w:szCs w:val="28"/>
        </w:rPr>
        <w:t xml:space="preserve"> сессии Всемирной ассамблеи здравоохранения </w:t>
      </w:r>
      <w:r>
        <w:rPr>
          <w:rFonts w:ascii="Times New Roman" w:hAnsi="Times New Roman" w:cs="Times New Roman"/>
          <w:sz w:val="28"/>
          <w:szCs w:val="28"/>
        </w:rPr>
        <w:br/>
        <w:t>о ликвидации натуральной оспы (ВАЗ, 1980)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Международные медико-санитарные правила (ММСП-2005)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Глобальный план действий по профилактике неинфекционных заболеваний и борьбе с ними. План действий на 2013-2020 годы. ВОЗ, 2014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А, В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Нормативными правовыми актами Российской Федерации в области биологической безопасности являются: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«Положение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Федерации», утвержденное постановлением Правительства Российской Федерации от 16.05.2005 № 303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 «Об Основах государственной политики Российской Федерации в области обеспечения химической и биологической безопасности на период до 2025 года </w:t>
      </w:r>
      <w:r>
        <w:rPr>
          <w:rFonts w:ascii="Times New Roman" w:hAnsi="Times New Roman" w:cs="Times New Roman"/>
          <w:sz w:val="28"/>
          <w:szCs w:val="28"/>
        </w:rPr>
        <w:br/>
        <w:t>и дальнейшую перспективу», утвержденные Указом Президентом Российской Федерации 11.03.2019 № 97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 Санитарно-эпидемиологические правила </w:t>
      </w:r>
      <w:r w:rsidRPr="00376311">
        <w:rPr>
          <w:rFonts w:ascii="Times New Roman" w:hAnsi="Times New Roman" w:cs="Times New Roman"/>
          <w:sz w:val="28"/>
          <w:szCs w:val="28"/>
        </w:rPr>
        <w:t>СанПиН 3.3686-21 Санитарно-эпидемиологические требования по профилактике инфекционных болезней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Методические указания МУ 4.2.2039-05 «Техника сбора </w:t>
      </w:r>
      <w:r w:rsidR="004F63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транспортирования биоматериалов в микробиологические лаборатории»</w:t>
      </w:r>
    </w:p>
    <w:p w:rsidR="00470DA3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А, Б, В</w:t>
      </w:r>
    </w:p>
    <w:p w:rsidR="00470DA3" w:rsidRDefault="00470DA3" w:rsidP="00470DA3">
      <w:pPr>
        <w:pStyle w:val="0101"/>
        <w:tabs>
          <w:tab w:val="left" w:pos="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Инструкция: </w:t>
      </w:r>
      <w:r w:rsidRPr="00B96DA0">
        <w:rPr>
          <w:rFonts w:ascii="Times New Roman" w:hAnsi="Times New Roman"/>
          <w:sz w:val="28"/>
          <w:szCs w:val="28"/>
        </w:rPr>
        <w:t xml:space="preserve">Установите соответствие между позициями, представленными </w:t>
      </w:r>
      <w:r>
        <w:rPr>
          <w:rFonts w:ascii="Times New Roman" w:hAnsi="Times New Roman"/>
          <w:sz w:val="28"/>
          <w:szCs w:val="28"/>
        </w:rPr>
        <w:br/>
      </w:r>
      <w:r w:rsidRPr="00B96DA0">
        <w:rPr>
          <w:rFonts w:ascii="Times New Roman" w:hAnsi="Times New Roman"/>
          <w:sz w:val="28"/>
          <w:szCs w:val="28"/>
        </w:rPr>
        <w:t xml:space="preserve">в обозначенных колонках. Для каждого буквенного компонента левой колонки выберите пронумерованный элемент правой колонки. Каждый пронумерованный элемент правой колонки может быть выбран один раз, более одного раза </w:t>
      </w:r>
      <w:r>
        <w:rPr>
          <w:rFonts w:ascii="Times New Roman" w:hAnsi="Times New Roman"/>
          <w:sz w:val="28"/>
          <w:szCs w:val="28"/>
        </w:rPr>
        <w:br/>
      </w:r>
      <w:r w:rsidRPr="00B96DA0">
        <w:rPr>
          <w:rFonts w:ascii="Times New Roman" w:hAnsi="Times New Roman"/>
          <w:sz w:val="28"/>
          <w:szCs w:val="28"/>
        </w:rPr>
        <w:t>или не выбран совсем</w:t>
      </w:r>
      <w:r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23"/>
      </w:tblGrid>
      <w:tr w:rsidR="00470DA3" w:rsidRPr="00E41185" w:rsidTr="00DD7B32">
        <w:trPr>
          <w:tblHeader/>
        </w:trPr>
        <w:tc>
          <w:tcPr>
            <w:tcW w:w="5211" w:type="dxa"/>
          </w:tcPr>
          <w:p w:rsidR="00470DA3" w:rsidRPr="00E41185" w:rsidRDefault="00470DA3" w:rsidP="00D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5">
              <w:rPr>
                <w:rFonts w:ascii="Times New Roman" w:hAnsi="Times New Roman" w:cs="Times New Roman"/>
                <w:sz w:val="24"/>
                <w:szCs w:val="24"/>
              </w:rPr>
              <w:t>Группа патогенности</w:t>
            </w:r>
          </w:p>
        </w:tc>
        <w:tc>
          <w:tcPr>
            <w:tcW w:w="5223" w:type="dxa"/>
          </w:tcPr>
          <w:p w:rsidR="00470DA3" w:rsidRPr="00E41185" w:rsidRDefault="00470DA3" w:rsidP="00D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5">
              <w:rPr>
                <w:rFonts w:ascii="Times New Roman" w:hAnsi="Times New Roman" w:cs="Times New Roman"/>
                <w:sz w:val="24"/>
                <w:szCs w:val="24"/>
              </w:rPr>
              <w:t>Микроорганизм</w:t>
            </w:r>
          </w:p>
        </w:tc>
      </w:tr>
      <w:tr w:rsidR="00470DA3" w:rsidRPr="008C1311" w:rsidTr="00DD7B32">
        <w:tc>
          <w:tcPr>
            <w:tcW w:w="5211" w:type="dxa"/>
          </w:tcPr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8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патогенности</w:t>
            </w:r>
          </w:p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8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патогенности</w:t>
            </w:r>
          </w:p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8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патогенности</w:t>
            </w:r>
          </w:p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патогенности</w:t>
            </w:r>
          </w:p>
        </w:tc>
        <w:tc>
          <w:tcPr>
            <w:tcW w:w="5223" w:type="dxa"/>
          </w:tcPr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>1. Возбудитель легионеллеза;</w:t>
            </w:r>
          </w:p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>2. Возбудитель чумы;</w:t>
            </w:r>
          </w:p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>3. Возбудитель сальмонеллеза;</w:t>
            </w:r>
          </w:p>
          <w:p w:rsidR="00470DA3" w:rsidRPr="008C1311" w:rsidRDefault="00470DA3" w:rsidP="00DD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11">
              <w:rPr>
                <w:rFonts w:ascii="Times New Roman" w:hAnsi="Times New Roman" w:cs="Times New Roman"/>
                <w:sz w:val="24"/>
                <w:szCs w:val="24"/>
              </w:rPr>
              <w:t>4. Возбудитель сибирской язвы</w:t>
            </w:r>
          </w:p>
        </w:tc>
      </w:tr>
    </w:tbl>
    <w:p w:rsidR="00470DA3" w:rsidRDefault="00470DA3" w:rsidP="00470DA3">
      <w:pPr>
        <w:pStyle w:val="0101"/>
        <w:tabs>
          <w:tab w:val="left" w:pos="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C1311">
        <w:rPr>
          <w:rFonts w:ascii="Times New Roman" w:hAnsi="Times New Roman"/>
          <w:sz w:val="28"/>
          <w:szCs w:val="28"/>
        </w:rPr>
        <w:t>Ответ: А – 4; Б – 2; В – 1; Г – 3.</w:t>
      </w:r>
    </w:p>
    <w:p w:rsidR="00470DA3" w:rsidRPr="000461FA" w:rsidRDefault="00470DA3" w:rsidP="00470D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4"/>
          <w:sz w:val="28"/>
          <w:szCs w:val="28"/>
        </w:rPr>
        <w:t xml:space="preserve">4. </w:t>
      </w:r>
      <w:r w:rsidRPr="000461FA">
        <w:rPr>
          <w:rFonts w:ascii="Times New Roman" w:hAnsi="Times New Roman" w:cs="Times New Roman"/>
          <w:sz w:val="28"/>
          <w:szCs w:val="28"/>
        </w:rPr>
        <w:t>Эпидемиологический диагноз включает:</w:t>
      </w:r>
    </w:p>
    <w:p w:rsidR="00470DA3" w:rsidRPr="000461FA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FA">
        <w:rPr>
          <w:rFonts w:ascii="Times New Roman" w:hAnsi="Times New Roman" w:cs="Times New Roman"/>
          <w:sz w:val="28"/>
          <w:szCs w:val="28"/>
        </w:rPr>
        <w:t>А. сопутствующие заболевания</w:t>
      </w:r>
    </w:p>
    <w:p w:rsidR="00470DA3" w:rsidRPr="000461FA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FA">
        <w:rPr>
          <w:rFonts w:ascii="Times New Roman" w:hAnsi="Times New Roman" w:cs="Times New Roman"/>
          <w:sz w:val="28"/>
          <w:szCs w:val="28"/>
        </w:rPr>
        <w:t>Б. степень функциональных расстройств</w:t>
      </w:r>
    </w:p>
    <w:p w:rsidR="00470DA3" w:rsidRPr="000461FA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FA">
        <w:rPr>
          <w:rFonts w:ascii="Times New Roman" w:hAnsi="Times New Roman" w:cs="Times New Roman"/>
          <w:sz w:val="28"/>
          <w:szCs w:val="28"/>
        </w:rPr>
        <w:lastRenderedPageBreak/>
        <w:t>В. фактор передачи инфекции</w:t>
      </w:r>
    </w:p>
    <w:p w:rsidR="00470DA3" w:rsidRPr="000461FA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FA">
        <w:rPr>
          <w:rFonts w:ascii="Times New Roman" w:hAnsi="Times New Roman" w:cs="Times New Roman"/>
          <w:sz w:val="28"/>
          <w:szCs w:val="28"/>
        </w:rPr>
        <w:t>Г. стадию</w:t>
      </w:r>
    </w:p>
    <w:p w:rsidR="00470DA3" w:rsidRPr="000461FA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FA">
        <w:rPr>
          <w:rFonts w:ascii="Times New Roman" w:hAnsi="Times New Roman" w:cs="Times New Roman"/>
          <w:sz w:val="28"/>
          <w:szCs w:val="28"/>
        </w:rPr>
        <w:t>Д. течение</w:t>
      </w:r>
    </w:p>
    <w:p w:rsidR="00470DA3" w:rsidRPr="000461FA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FA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70DA3" w:rsidRPr="001E77CC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77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Т</w:t>
      </w:r>
      <w:r w:rsidRPr="001E77CC">
        <w:rPr>
          <w:rFonts w:ascii="Times New Roman" w:hAnsi="Times New Roman" w:cs="Times New Roman"/>
          <w:sz w:val="28"/>
          <w:szCs w:val="28"/>
        </w:rPr>
        <w:t>ребования к обеспечению биологической безопасности при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E77CC">
        <w:rPr>
          <w:rFonts w:ascii="Times New Roman" w:hAnsi="Times New Roman" w:cs="Times New Roman"/>
          <w:sz w:val="28"/>
          <w:szCs w:val="28"/>
        </w:rPr>
        <w:t xml:space="preserve">с микроорганизмами </w:t>
      </w:r>
      <w:r w:rsidRPr="001E77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7CC">
        <w:rPr>
          <w:rFonts w:ascii="Times New Roman" w:hAnsi="Times New Roman" w:cs="Times New Roman"/>
          <w:sz w:val="28"/>
          <w:szCs w:val="28"/>
        </w:rPr>
        <w:t>-</w:t>
      </w:r>
      <w:r w:rsidRPr="001E77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77CC">
        <w:rPr>
          <w:rFonts w:ascii="Times New Roman" w:hAnsi="Times New Roman" w:cs="Times New Roman"/>
          <w:sz w:val="28"/>
          <w:szCs w:val="28"/>
        </w:rPr>
        <w:t xml:space="preserve"> групп патогенности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определены</w:t>
      </w:r>
      <w:r w:rsidRPr="001E77CC">
        <w:rPr>
          <w:rFonts w:ascii="Times New Roman" w:hAnsi="Times New Roman" w:cs="Times New Roman"/>
          <w:sz w:val="28"/>
          <w:szCs w:val="28"/>
        </w:rPr>
        <w:t>:</w:t>
      </w:r>
    </w:p>
    <w:p w:rsidR="00470DA3" w:rsidRPr="001E77CC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C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77C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77C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E77CC">
        <w:rPr>
          <w:rFonts w:ascii="Times New Roman" w:hAnsi="Times New Roman" w:cs="Times New Roman"/>
          <w:sz w:val="28"/>
          <w:szCs w:val="28"/>
        </w:rPr>
        <w:t xml:space="preserve"> МР 4.2.0079/1-13 «Организация лабораторной диагностики инфекционных болезней, лабораторного контроля объектов окружающей среды при проведении массовых мероприятий»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DA3" w:rsidRPr="001E77CC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Pr="001E77C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77CC">
        <w:rPr>
          <w:rFonts w:ascii="Times New Roman" w:hAnsi="Times New Roman" w:cs="Times New Roman"/>
          <w:sz w:val="28"/>
          <w:szCs w:val="28"/>
        </w:rPr>
        <w:t xml:space="preserve"> указания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77CC">
        <w:rPr>
          <w:rFonts w:ascii="Times New Roman" w:hAnsi="Times New Roman" w:cs="Times New Roman"/>
          <w:sz w:val="28"/>
          <w:szCs w:val="28"/>
        </w:rPr>
        <w:t xml:space="preserve"> МУ 3.4.3008-12 «Порядок эпидемиологической и лабораторной диагностики особо опасных, «новых» и «возвращающихся» инфекционных болезней»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DA3" w:rsidRPr="001E77CC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C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77CC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77CC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77CC">
        <w:rPr>
          <w:rFonts w:ascii="Times New Roman" w:hAnsi="Times New Roman" w:cs="Times New Roman"/>
          <w:sz w:val="28"/>
          <w:szCs w:val="28"/>
        </w:rPr>
        <w:t xml:space="preserve"> </w:t>
      </w:r>
      <w:r w:rsidRPr="00376311">
        <w:rPr>
          <w:rFonts w:ascii="Times New Roman" w:hAnsi="Times New Roman" w:cs="Times New Roman"/>
          <w:sz w:val="28"/>
          <w:szCs w:val="28"/>
        </w:rPr>
        <w:t>СанПиН 3.3686-21 Санитарно-эпидемиологические требования по 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DA3" w:rsidRPr="001E77CC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C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77C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77CC">
        <w:rPr>
          <w:rFonts w:ascii="Times New Roman" w:hAnsi="Times New Roman" w:cs="Times New Roman"/>
          <w:sz w:val="28"/>
          <w:szCs w:val="28"/>
        </w:rPr>
        <w:t xml:space="preserve"> Роспотребнадзора от 17.03.2008 № 88 «О </w:t>
      </w:r>
      <w:proofErr w:type="gramStart"/>
      <w:r w:rsidRPr="001E77CC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1E77CC">
        <w:rPr>
          <w:rFonts w:ascii="Times New Roman" w:hAnsi="Times New Roman" w:cs="Times New Roman"/>
          <w:sz w:val="28"/>
          <w:szCs w:val="28"/>
        </w:rPr>
        <w:t xml:space="preserve"> по совершенствованию мониторинга за возбудителями инфекционных и паразитарных болезней»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DA3" w:rsidRPr="00012037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C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2037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12037">
        <w:rPr>
          <w:rFonts w:ascii="Times New Roman" w:hAnsi="Times New Roman" w:cs="Times New Roman"/>
          <w:sz w:val="28"/>
          <w:szCs w:val="28"/>
        </w:rPr>
        <w:t xml:space="preserve"> указания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12037">
        <w:rPr>
          <w:rFonts w:ascii="Times New Roman" w:hAnsi="Times New Roman" w:cs="Times New Roman"/>
          <w:sz w:val="28"/>
          <w:szCs w:val="28"/>
        </w:rPr>
        <w:t xml:space="preserve"> МУ 1.3.3103-13 «Организация работы лабораторий, использующих методы электронной и атомно-силовой микроскопии при исследовании культур микроорганизмов </w:t>
      </w:r>
      <w:r w:rsidRPr="000120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2037">
        <w:rPr>
          <w:rFonts w:ascii="Times New Roman" w:hAnsi="Times New Roman" w:cs="Times New Roman"/>
          <w:sz w:val="28"/>
          <w:szCs w:val="28"/>
        </w:rPr>
        <w:t>-</w:t>
      </w:r>
      <w:r w:rsidRPr="000120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12037">
        <w:rPr>
          <w:rFonts w:ascii="Times New Roman" w:hAnsi="Times New Roman" w:cs="Times New Roman"/>
          <w:sz w:val="28"/>
          <w:szCs w:val="28"/>
        </w:rPr>
        <w:t xml:space="preserve"> групп патогенности.</w:t>
      </w:r>
    </w:p>
    <w:p w:rsidR="00470DA3" w:rsidRPr="00012037" w:rsidRDefault="00470DA3" w:rsidP="0047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37">
        <w:rPr>
          <w:rFonts w:ascii="Times New Roman" w:hAnsi="Times New Roman" w:cs="Times New Roman"/>
          <w:sz w:val="28"/>
          <w:szCs w:val="28"/>
        </w:rPr>
        <w:t>Ответ: 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037">
        <w:rPr>
          <w:rFonts w:ascii="Times New Roman" w:hAnsi="Times New Roman" w:cs="Times New Roman"/>
          <w:sz w:val="28"/>
          <w:szCs w:val="28"/>
        </w:rPr>
        <w:t>.</w:t>
      </w:r>
    </w:p>
    <w:p w:rsidR="00643749" w:rsidRDefault="00643749" w:rsidP="00470DA3">
      <w:pPr>
        <w:pStyle w:val="ConsPlusTitle"/>
        <w:tabs>
          <w:tab w:val="left" w:pos="0"/>
        </w:tabs>
        <w:ind w:firstLine="709"/>
        <w:jc w:val="both"/>
        <w:outlineLvl w:val="1"/>
        <w:rPr>
          <w:i/>
          <w:sz w:val="28"/>
          <w:szCs w:val="28"/>
        </w:rPr>
      </w:pPr>
    </w:p>
    <w:sectPr w:rsidR="00643749" w:rsidSect="0053345E">
      <w:headerReference w:type="first" r:id="rId10"/>
      <w:pgSz w:w="11906" w:h="16838"/>
      <w:pgMar w:top="1134" w:right="567" w:bottom="709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A3" w:rsidRDefault="008A3BA3">
      <w:pPr>
        <w:spacing w:after="0" w:line="240" w:lineRule="auto"/>
      </w:pPr>
      <w:r>
        <w:separator/>
      </w:r>
    </w:p>
  </w:endnote>
  <w:endnote w:type="continuationSeparator" w:id="0">
    <w:p w:rsidR="008A3BA3" w:rsidRDefault="008A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INPro-Bold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A3" w:rsidRDefault="008A3BA3">
      <w:pPr>
        <w:spacing w:after="0" w:line="240" w:lineRule="auto"/>
      </w:pPr>
      <w:r>
        <w:separator/>
      </w:r>
    </w:p>
  </w:footnote>
  <w:footnote w:type="continuationSeparator" w:id="0">
    <w:p w:rsidR="008A3BA3" w:rsidRDefault="008A3BA3">
      <w:pPr>
        <w:spacing w:after="0" w:line="240" w:lineRule="auto"/>
      </w:pPr>
      <w:r>
        <w:continuationSeparator/>
      </w:r>
    </w:p>
  </w:footnote>
  <w:footnote w:id="1">
    <w:p w:rsidR="00CD65E4" w:rsidRPr="00CA4332" w:rsidRDefault="00CD65E4" w:rsidP="00217650">
      <w:pPr>
        <w:pStyle w:val="affb"/>
        <w:jc w:val="both"/>
      </w:pPr>
      <w:r w:rsidRPr="00CA4332">
        <w:rPr>
          <w:rStyle w:val="afc"/>
        </w:rPr>
        <w:footnoteRef/>
      </w:r>
      <w:r w:rsidRPr="00CA4332">
        <w:t> Часть 4 статьи 76 Федерального закона от 29 декабря 2012 г. № 273-ФЗ «Об образовании в Российской Федерации» (далее – Федеральный закон № 273-ФЗ).</w:t>
      </w:r>
    </w:p>
  </w:footnote>
  <w:footnote w:id="2">
    <w:p w:rsidR="008F0A19" w:rsidRPr="00502FD9" w:rsidRDefault="008F0A19" w:rsidP="008F0A19">
      <w:pPr>
        <w:pStyle w:val="affb"/>
        <w:jc w:val="both"/>
      </w:pPr>
      <w:r>
        <w:rPr>
          <w:rStyle w:val="afc"/>
        </w:rPr>
        <w:footnoteRef/>
      </w:r>
      <w:r>
        <w:t> </w:t>
      </w:r>
      <w:proofErr w:type="gramStart"/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</w:t>
      </w:r>
      <w:r>
        <w:t>,</w:t>
      </w:r>
      <w:r w:rsidRPr="00502FD9">
        <w:t xml:space="preserve">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</w:t>
      </w:r>
      <w:proofErr w:type="gramEnd"/>
      <w:r w:rsidRPr="00502FD9">
        <w:t xml:space="preserve"> </w:t>
      </w:r>
      <w:proofErr w:type="gramStart"/>
      <w:r w:rsidRPr="00502FD9">
        <w:t>2014 г., регистрационный № 31014)</w:t>
      </w:r>
      <w:r w:rsidR="00117E95">
        <w:t xml:space="preserve"> (далее – приказ Минобрнауки России № 499)</w:t>
      </w:r>
      <w:r w:rsidRPr="00502FD9">
        <w:t>.</w:t>
      </w:r>
      <w:proofErr w:type="gramEnd"/>
    </w:p>
  </w:footnote>
  <w:footnote w:id="3">
    <w:p w:rsidR="00CB4F03" w:rsidRDefault="00CB4F03" w:rsidP="00332BB6">
      <w:pPr>
        <w:pStyle w:val="affb"/>
        <w:jc w:val="both"/>
      </w:pPr>
      <w:r>
        <w:rPr>
          <w:rStyle w:val="afc"/>
        </w:rPr>
        <w:footnoteRef/>
      </w:r>
      <w:r w:rsidR="00EF0CF3">
        <w:t> </w:t>
      </w:r>
      <w:proofErr w:type="gramStart"/>
      <w:r w:rsidR="00EF0CF3">
        <w:t xml:space="preserve">Перечни </w:t>
      </w:r>
      <w:r w:rsidR="00EF0CF3" w:rsidRPr="00EF0CF3">
        <w:t xml:space="preserve">направлений подготовки высшего образования </w:t>
      </w:r>
      <w:r w:rsidR="00EF0CF3">
        <w:t>–</w:t>
      </w:r>
      <w:r w:rsidR="00EF0CF3" w:rsidRPr="00EF0CF3">
        <w:t xml:space="preserve"> бакалавриата</w:t>
      </w:r>
      <w:r w:rsidR="00EF0CF3">
        <w:t>, магистратуры, специалитета, ординатуры укрупненной группы направлений подготовки (специальностей)</w:t>
      </w:r>
      <w:r w:rsidR="00332BB6">
        <w:t xml:space="preserve"> «Здравоохранение и медицинские науки», утвержденные 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(зарегистрирован </w:t>
      </w:r>
      <w:r w:rsidR="00332BB6" w:rsidRPr="00332BB6">
        <w:t>Министерством юстиции Российской Федерации</w:t>
      </w:r>
      <w:r w:rsidR="00332BB6">
        <w:t xml:space="preserve"> 14 октября 2013 г., регистрационный № 30163) с изменениями</w:t>
      </w:r>
      <w:r w:rsidR="009B6F4D">
        <w:t xml:space="preserve">, внесенными </w:t>
      </w:r>
      <w:r w:rsidR="00CD1682">
        <w:t>приказами Министерства образования и науки</w:t>
      </w:r>
      <w:proofErr w:type="gramEnd"/>
      <w:r w:rsidR="00CD1682">
        <w:t xml:space="preserve"> </w:t>
      </w:r>
      <w:proofErr w:type="gramStart"/>
      <w:r w:rsidR="00CD1682">
        <w:t xml:space="preserve">Российской Федерации от </w:t>
      </w:r>
      <w:r w:rsidR="00CD1682" w:rsidRPr="00CD1682">
        <w:t>1</w:t>
      </w:r>
      <w:r w:rsidR="00CD1682">
        <w:t xml:space="preserve"> октября </w:t>
      </w:r>
      <w:r w:rsidR="00CD1682" w:rsidRPr="00CD1682">
        <w:t>2015</w:t>
      </w:r>
      <w:r w:rsidR="00CD1682">
        <w:t xml:space="preserve"> г.</w:t>
      </w:r>
      <w:r w:rsidR="00CD1682" w:rsidRPr="00CD1682">
        <w:t xml:space="preserve"> </w:t>
      </w:r>
      <w:r w:rsidR="00CD1682">
        <w:t>№</w:t>
      </w:r>
      <w:r w:rsidR="00CD1682" w:rsidRPr="00CD1682">
        <w:t xml:space="preserve"> 1080</w:t>
      </w:r>
      <w:r w:rsidR="00CD1682">
        <w:t xml:space="preserve"> </w:t>
      </w:r>
      <w:r w:rsidR="00CD1682" w:rsidRPr="00CD1682">
        <w:t>(зарегистрирован Министерством юстиции Российской Федерации 19</w:t>
      </w:r>
      <w:r w:rsidR="00CD1682">
        <w:t xml:space="preserve"> </w:t>
      </w:r>
      <w:r w:rsidR="00CD1682" w:rsidRPr="00CD1682">
        <w:t>октября</w:t>
      </w:r>
      <w:r w:rsidR="00CD1682">
        <w:t xml:space="preserve"> </w:t>
      </w:r>
      <w:r w:rsidR="00CD1682" w:rsidRPr="00CD1682">
        <w:t>2015</w:t>
      </w:r>
      <w:r w:rsidR="002241E9">
        <w:t xml:space="preserve"> г., регистрационный №</w:t>
      </w:r>
      <w:r w:rsidR="00CD1682" w:rsidRPr="00CD1682">
        <w:t xml:space="preserve"> 39355)</w:t>
      </w:r>
      <w:r w:rsidR="002241E9">
        <w:t xml:space="preserve">, </w:t>
      </w:r>
      <w:r w:rsidR="002241E9">
        <w:br/>
        <w:t xml:space="preserve">от </w:t>
      </w:r>
      <w:r w:rsidR="002241E9" w:rsidRPr="002241E9">
        <w:t>1</w:t>
      </w:r>
      <w:r w:rsidR="002241E9">
        <w:t xml:space="preserve"> декабря </w:t>
      </w:r>
      <w:r w:rsidR="002241E9" w:rsidRPr="002241E9">
        <w:t>2016</w:t>
      </w:r>
      <w:r w:rsidR="002241E9">
        <w:t xml:space="preserve"> г. №</w:t>
      </w:r>
      <w:r w:rsidR="002241E9" w:rsidRPr="002241E9">
        <w:t xml:space="preserve"> 1508</w:t>
      </w:r>
      <w:r w:rsidR="002241E9">
        <w:t xml:space="preserve"> </w:t>
      </w:r>
      <w:r w:rsidR="002241E9" w:rsidRPr="002241E9">
        <w:t xml:space="preserve">(зарегистрирован Министерством юстиции Российской Федерации </w:t>
      </w:r>
      <w:r w:rsidR="002241E9">
        <w:t>20</w:t>
      </w:r>
      <w:r w:rsidR="002241E9" w:rsidRPr="002241E9">
        <w:t xml:space="preserve"> </w:t>
      </w:r>
      <w:r w:rsidR="002241E9">
        <w:t>декабря</w:t>
      </w:r>
      <w:r w:rsidR="002241E9" w:rsidRPr="002241E9">
        <w:t xml:space="preserve"> 201</w:t>
      </w:r>
      <w:r w:rsidR="002241E9">
        <w:t>6</w:t>
      </w:r>
      <w:r w:rsidR="002241E9" w:rsidRPr="002241E9">
        <w:t xml:space="preserve"> г., регистрационный № 44807</w:t>
      </w:r>
      <w:r w:rsidR="002241E9">
        <w:t xml:space="preserve">), </w:t>
      </w:r>
      <w:r w:rsidR="002241E9" w:rsidRPr="002241E9">
        <w:t>от 10</w:t>
      </w:r>
      <w:r w:rsidR="002241E9">
        <w:t xml:space="preserve"> апреля </w:t>
      </w:r>
      <w:r w:rsidR="002241E9" w:rsidRPr="002241E9">
        <w:t>2017</w:t>
      </w:r>
      <w:r w:rsidR="002241E9">
        <w:t xml:space="preserve"> г.</w:t>
      </w:r>
      <w:r w:rsidR="002241E9" w:rsidRPr="002241E9">
        <w:t xml:space="preserve"> </w:t>
      </w:r>
      <w:r w:rsidR="002241E9">
        <w:t>№</w:t>
      </w:r>
      <w:r w:rsidR="002241E9" w:rsidRPr="002241E9">
        <w:t xml:space="preserve"> 320</w:t>
      </w:r>
      <w:r w:rsidR="002241E9">
        <w:t xml:space="preserve"> </w:t>
      </w:r>
      <w:r w:rsidR="002241E9" w:rsidRPr="002241E9">
        <w:t>(зарегистрирован Министерством юстиции Российской Федерации 10</w:t>
      </w:r>
      <w:r w:rsidR="002241E9">
        <w:t xml:space="preserve"> мая </w:t>
      </w:r>
      <w:r w:rsidR="002241E9" w:rsidRPr="002241E9">
        <w:t xml:space="preserve">2017 </w:t>
      </w:r>
      <w:r w:rsidR="002241E9">
        <w:t>г., регистрационный №</w:t>
      </w:r>
      <w:r w:rsidR="002241E9" w:rsidRPr="002241E9">
        <w:t xml:space="preserve"> 46662)</w:t>
      </w:r>
      <w:r w:rsidR="002241E9">
        <w:t xml:space="preserve">, от </w:t>
      </w:r>
      <w:r w:rsidR="002241E9" w:rsidRPr="002241E9">
        <w:t>23</w:t>
      </w:r>
      <w:r w:rsidR="002241E9">
        <w:t xml:space="preserve"> марта </w:t>
      </w:r>
      <w:r w:rsidR="002241E9" w:rsidRPr="002241E9">
        <w:t>2018</w:t>
      </w:r>
      <w:r w:rsidR="002241E9">
        <w:t xml:space="preserve"> г. №</w:t>
      </w:r>
      <w:r w:rsidR="002241E9" w:rsidRPr="002241E9">
        <w:t xml:space="preserve"> 210</w:t>
      </w:r>
      <w:r w:rsidR="002241E9">
        <w:t xml:space="preserve"> </w:t>
      </w:r>
      <w:r w:rsidR="002241E9" w:rsidRPr="002241E9">
        <w:t>(зарегистрирован</w:t>
      </w:r>
      <w:proofErr w:type="gramEnd"/>
      <w:r w:rsidR="002241E9" w:rsidRPr="002241E9">
        <w:t xml:space="preserve"> </w:t>
      </w:r>
      <w:proofErr w:type="gramStart"/>
      <w:r w:rsidR="002241E9" w:rsidRPr="002241E9">
        <w:t>Министерством юстиции Российской Федерации 11</w:t>
      </w:r>
      <w:r w:rsidR="002241E9">
        <w:t xml:space="preserve"> апреля </w:t>
      </w:r>
      <w:r w:rsidR="002241E9" w:rsidRPr="002241E9">
        <w:t>2018</w:t>
      </w:r>
      <w:r w:rsidR="002241E9">
        <w:t xml:space="preserve"> г., </w:t>
      </w:r>
      <w:r w:rsidR="007C6C6F">
        <w:t>регистрационный</w:t>
      </w:r>
      <w:r w:rsidR="002241E9">
        <w:t xml:space="preserve"> №</w:t>
      </w:r>
      <w:r w:rsidR="002241E9" w:rsidRPr="002241E9">
        <w:t xml:space="preserve"> 50727)</w:t>
      </w:r>
      <w:r w:rsidR="007C6C6F">
        <w:t xml:space="preserve">, приказом Министерства науки и высшего образования Российской Федерации </w:t>
      </w:r>
      <w:r w:rsidR="007C6C6F" w:rsidRPr="007C6C6F">
        <w:t>13</w:t>
      </w:r>
      <w:r w:rsidR="007C6C6F">
        <w:t xml:space="preserve"> декабря </w:t>
      </w:r>
      <w:r w:rsidR="007C6C6F" w:rsidRPr="007C6C6F">
        <w:t>2021</w:t>
      </w:r>
      <w:r w:rsidR="007C6C6F">
        <w:t xml:space="preserve"> г.</w:t>
      </w:r>
      <w:r w:rsidR="007C6C6F" w:rsidRPr="007C6C6F">
        <w:t xml:space="preserve"> </w:t>
      </w:r>
      <w:r w:rsidR="007C6C6F">
        <w:t>№</w:t>
      </w:r>
      <w:r w:rsidR="007C6C6F" w:rsidRPr="007C6C6F">
        <w:t xml:space="preserve"> 1229</w:t>
      </w:r>
      <w:r w:rsidR="007C6C6F">
        <w:t xml:space="preserve"> </w:t>
      </w:r>
      <w:r w:rsidR="007C6C6F" w:rsidRPr="007C6C6F">
        <w:t>(зарегистрирован Министерством юстиции Российской Федерации 13</w:t>
      </w:r>
      <w:r w:rsidR="007C6C6F">
        <w:t xml:space="preserve"> апреля </w:t>
      </w:r>
      <w:r w:rsidR="007C6C6F" w:rsidRPr="007C6C6F">
        <w:t>2022</w:t>
      </w:r>
      <w:r w:rsidR="007C6C6F">
        <w:t xml:space="preserve"> г., регистрационный №</w:t>
      </w:r>
      <w:r w:rsidR="007C6C6F" w:rsidRPr="007C6C6F">
        <w:t xml:space="preserve"> 68183)</w:t>
      </w:r>
      <w:r w:rsidR="007C6C6F">
        <w:t>.</w:t>
      </w:r>
      <w:proofErr w:type="gramEnd"/>
    </w:p>
  </w:footnote>
  <w:footnote w:id="4">
    <w:p w:rsidR="002544BA" w:rsidRDefault="002544BA" w:rsidP="002544BA">
      <w:pPr>
        <w:pStyle w:val="affb"/>
        <w:jc w:val="both"/>
      </w:pPr>
      <w:r>
        <w:rPr>
          <w:rStyle w:val="afc"/>
        </w:rPr>
        <w:footnoteRef/>
      </w:r>
      <w:r>
        <w:t xml:space="preserve"> Часть 3 статьи 69 Федерального закона от 21 ноября 2011 г. № 323-ФЗ «Об основах охраны здоровья граждан </w:t>
      </w:r>
      <w:r>
        <w:br/>
        <w:t>в Российской Федерации».</w:t>
      </w:r>
    </w:p>
  </w:footnote>
  <w:footnote w:id="5">
    <w:p w:rsidR="00117E95" w:rsidRDefault="00117E95">
      <w:pPr>
        <w:pStyle w:val="affb"/>
      </w:pPr>
      <w:r>
        <w:rPr>
          <w:rStyle w:val="afc"/>
        </w:rPr>
        <w:footnoteRef/>
      </w:r>
      <w:r>
        <w:t xml:space="preserve"> П</w:t>
      </w:r>
      <w:r w:rsidRPr="00117E95">
        <w:t>риказ Минобрнауки России № 499</w:t>
      </w:r>
      <w:r>
        <w:t>.</w:t>
      </w:r>
    </w:p>
  </w:footnote>
  <w:footnote w:id="6">
    <w:p w:rsidR="0038405B" w:rsidRPr="00664DEC" w:rsidRDefault="0038405B" w:rsidP="0038405B">
      <w:pPr>
        <w:pStyle w:val="affb"/>
        <w:jc w:val="both"/>
      </w:pPr>
      <w:r>
        <w:rPr>
          <w:rStyle w:val="afc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273-ФЗ.</w:t>
      </w:r>
    </w:p>
  </w:footnote>
  <w:footnote w:id="7">
    <w:p w:rsidR="00DE6128" w:rsidRPr="00664DEC" w:rsidRDefault="00DE6128" w:rsidP="00DE6128">
      <w:pPr>
        <w:pStyle w:val="affb"/>
        <w:jc w:val="both"/>
      </w:pPr>
      <w:r w:rsidRPr="00664DEC">
        <w:rPr>
          <w:rStyle w:val="afc"/>
        </w:rPr>
        <w:footnoteRef/>
      </w:r>
      <w:r>
        <w:t> </w:t>
      </w:r>
      <w:r w:rsidRPr="00664DEC">
        <w:t>Часть 2 статьи 13 Федерального закона № 273-ФЗ</w:t>
      </w:r>
      <w:r w:rsidRPr="00E4774D">
        <w:t>.</w:t>
      </w:r>
    </w:p>
  </w:footnote>
  <w:footnote w:id="8">
    <w:p w:rsidR="0038405B" w:rsidRPr="00DE6128" w:rsidRDefault="0038405B" w:rsidP="0038405B">
      <w:pPr>
        <w:pStyle w:val="affb"/>
        <w:jc w:val="both"/>
        <w:rPr>
          <w:rStyle w:val="afc"/>
          <w:vertAlign w:val="baseline"/>
        </w:rPr>
      </w:pPr>
      <w:r w:rsidRPr="00DE6128">
        <w:rPr>
          <w:rStyle w:val="afc"/>
        </w:rPr>
        <w:footnoteRef/>
      </w:r>
      <w:r w:rsidRPr="00DE6128">
        <w:rPr>
          <w:rStyle w:val="afc"/>
          <w:vertAlign w:val="baseline"/>
        </w:rPr>
        <w:t> Статья 15 Федерального закона № 273-ФЗ.</w:t>
      </w:r>
    </w:p>
  </w:footnote>
  <w:footnote w:id="9">
    <w:p w:rsidR="0038405B" w:rsidRDefault="0038405B" w:rsidP="0038405B">
      <w:pPr>
        <w:pStyle w:val="affb"/>
        <w:jc w:val="both"/>
      </w:pPr>
      <w:r w:rsidRPr="008E1281">
        <w:rPr>
          <w:rStyle w:val="afc"/>
        </w:rPr>
        <w:footnoteRef/>
      </w:r>
      <w:r>
        <w:t> </w:t>
      </w:r>
      <w:r w:rsidRPr="008E1281">
        <w:t>Часть 1</w:t>
      </w:r>
      <w:r>
        <w:t>5</w:t>
      </w:r>
      <w:r w:rsidRPr="008E1281">
        <w:t xml:space="preserve"> статьи </w:t>
      </w:r>
      <w:r>
        <w:t>76</w:t>
      </w:r>
      <w:r w:rsidRPr="008E1281">
        <w:t xml:space="preserve"> Федерального закона № 273-ФЗ.</w:t>
      </w:r>
    </w:p>
  </w:footnote>
  <w:footnote w:id="10">
    <w:p w:rsidR="008F7FC6" w:rsidRPr="00D8510A" w:rsidRDefault="008F7FC6" w:rsidP="00AF72A3">
      <w:pPr>
        <w:pStyle w:val="affb"/>
      </w:pPr>
      <w:r w:rsidRPr="00D8510A">
        <w:rPr>
          <w:rStyle w:val="afc"/>
        </w:rPr>
        <w:footnoteRef/>
      </w:r>
      <w:r w:rsidRPr="00D8510A">
        <w:t xml:space="preserve"> </w:t>
      </w:r>
      <w:r>
        <w:t xml:space="preserve">СЗ – </w:t>
      </w:r>
      <w:r w:rsidRPr="00D8510A">
        <w:t>семинарские занятия</w:t>
      </w:r>
      <w:r>
        <w:t>.</w:t>
      </w:r>
    </w:p>
  </w:footnote>
  <w:footnote w:id="11">
    <w:p w:rsidR="008F7FC6" w:rsidRPr="00D8510A" w:rsidRDefault="008F7FC6" w:rsidP="00AF72A3">
      <w:pPr>
        <w:pStyle w:val="affb"/>
      </w:pPr>
      <w:r w:rsidRPr="00D8510A">
        <w:rPr>
          <w:rStyle w:val="afc"/>
        </w:rPr>
        <w:footnoteRef/>
      </w:r>
      <w:r w:rsidRPr="00D8510A">
        <w:t xml:space="preserve"> </w:t>
      </w:r>
      <w:r>
        <w:t xml:space="preserve">ПЗ – </w:t>
      </w:r>
      <w:r w:rsidRPr="00D8510A">
        <w:t>практические занятия</w:t>
      </w:r>
      <w:r>
        <w:t>.</w:t>
      </w:r>
    </w:p>
  </w:footnote>
  <w:footnote w:id="12">
    <w:p w:rsidR="000D7B64" w:rsidRDefault="000D7B64" w:rsidP="00AF72A3">
      <w:pPr>
        <w:pStyle w:val="affb"/>
      </w:pPr>
      <w:r>
        <w:rPr>
          <w:rStyle w:val="afc"/>
        </w:rPr>
        <w:footnoteRef/>
      </w:r>
      <w:r>
        <w:t xml:space="preserve"> ТК – текущий контроль.</w:t>
      </w:r>
    </w:p>
  </w:footnote>
  <w:footnote w:id="13">
    <w:p w:rsidR="000D7B64" w:rsidRDefault="000D7B64">
      <w:pPr>
        <w:pStyle w:val="affb"/>
      </w:pPr>
      <w:r>
        <w:rPr>
          <w:rStyle w:val="afc"/>
        </w:rPr>
        <w:footnoteRef/>
      </w:r>
      <w:r>
        <w:t xml:space="preserve"> ПА - промежуточная аттестация.</w:t>
      </w:r>
    </w:p>
  </w:footnote>
  <w:footnote w:id="14">
    <w:p w:rsidR="005C3727" w:rsidRDefault="005C3727" w:rsidP="005C3727">
      <w:pPr>
        <w:pStyle w:val="affb"/>
        <w:jc w:val="both"/>
      </w:pPr>
      <w:r>
        <w:rPr>
          <w:rStyle w:val="afc"/>
        </w:rPr>
        <w:footnoteRef/>
      </w:r>
      <w:r>
        <w:t> </w:t>
      </w:r>
      <w:r w:rsidR="009A5E9A">
        <w:t>Части</w:t>
      </w:r>
      <w:r>
        <w:t xml:space="preserve"> 4 и 5 статьи 82 Федерального закона № 273-ФЗ.</w:t>
      </w:r>
    </w:p>
  </w:footnote>
  <w:footnote w:id="15">
    <w:p w:rsidR="005C3727" w:rsidRDefault="005C3727" w:rsidP="005C3727">
      <w:pPr>
        <w:pStyle w:val="affb"/>
        <w:jc w:val="both"/>
      </w:pPr>
      <w:r>
        <w:rPr>
          <w:rStyle w:val="afc"/>
        </w:rPr>
        <w:footnoteRef/>
      </w:r>
      <w:r>
        <w:t xml:space="preserve"> </w:t>
      </w:r>
      <w:proofErr w:type="gramStart"/>
      <w:r w:rsidR="00117E95" w:rsidRPr="00625113">
        <w:t xml:space="preserve">Приказ Министерства здравоохранения и социального развития Российской Федерации от 11 января 2011 г. № 1н </w:t>
      </w:r>
      <w:r w:rsidR="00117E95" w:rsidRPr="00625113">
        <w:br/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</w:t>
      </w:r>
      <w:r w:rsidR="00117E95" w:rsidRPr="00625113">
        <w:br/>
        <w:t xml:space="preserve">и дополнительного профессионального образования» (зарегистрирован Министерством юстиции Российской </w:t>
      </w:r>
      <w:r w:rsidR="00117E95" w:rsidRPr="00FE163E">
        <w:t xml:space="preserve">Федерации 23 марта 2011 г., регистрационный № 20237) с изменениями, внесенными приказом Министерства труда </w:t>
      </w:r>
      <w:r w:rsidR="00117E95">
        <w:br/>
      </w:r>
      <w:r w:rsidR="00117E95" w:rsidRPr="00FE163E">
        <w:t>и социальной защиты Российской Федерации от</w:t>
      </w:r>
      <w:proofErr w:type="gramEnd"/>
      <w:r w:rsidR="00117E95" w:rsidRPr="00FE163E">
        <w:t xml:space="preserve"> 25 января 2023 г. № 39н (зарегистрирован Министерством юстиции Российской Федерации 27 февраля 2023 г., регистрационный № 72453).</w:t>
      </w:r>
    </w:p>
  </w:footnote>
  <w:footnote w:id="16">
    <w:p w:rsidR="005C3727" w:rsidRDefault="005C3727" w:rsidP="005C3727">
      <w:pPr>
        <w:pStyle w:val="affb"/>
        <w:jc w:val="both"/>
      </w:pPr>
      <w:r>
        <w:rPr>
          <w:rStyle w:val="afc"/>
        </w:rPr>
        <w:footnoteRef/>
      </w:r>
      <w:r w:rsidRPr="005C3727">
        <w:rPr>
          <w:rStyle w:val="apple-style-span"/>
          <w:color w:val="000000"/>
          <w:szCs w:val="28"/>
        </w:rPr>
        <w:t> </w:t>
      </w:r>
      <w:r>
        <w:t>П</w:t>
      </w:r>
      <w:r w:rsidRPr="007337F0">
        <w:t xml:space="preserve">ункт 10 постановления Правительства Российской Федерации от 26 июня 2015 г. </w:t>
      </w:r>
      <w:r>
        <w:t>№</w:t>
      </w:r>
      <w:r w:rsidRPr="007337F0">
        <w:t xml:space="preserve">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E4" w:rsidRDefault="00CD65E4" w:rsidP="00403056">
    <w:pPr>
      <w:pStyle w:val="aff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D65E4" w:rsidRDefault="00CD65E4">
    <w:pPr>
      <w:pStyle w:val="af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E4" w:rsidRDefault="00CD65E4" w:rsidP="00FB0009">
    <w:pPr>
      <w:pStyle w:val="affa"/>
      <w:jc w:val="center"/>
    </w:pPr>
    <w:fldSimple w:instr="PAGE   \* MERGEFORMAT">
      <w:r w:rsidR="009A5AF6">
        <w:rPr>
          <w:noProof/>
        </w:rPr>
        <w:t>11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B" w:rsidRPr="00B12D6B" w:rsidRDefault="00B12D6B" w:rsidP="00B12D6B">
    <w:pPr>
      <w:pStyle w:val="a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−"/>
      <w:lvlJc w:val="left"/>
      <w:pPr>
        <w:tabs>
          <w:tab w:val="num" w:pos="993"/>
        </w:tabs>
        <w:ind w:left="993" w:hanging="284"/>
      </w:pPr>
      <w:rPr>
        <w:rFonts w:ascii="Calibri" w:hAnsi="Calibri" w:cs="Calibri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9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20" w:hanging="21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3">
    <w:nsid w:val="021F15FF"/>
    <w:multiLevelType w:val="multilevel"/>
    <w:tmpl w:val="14E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8469CB"/>
    <w:multiLevelType w:val="hybridMultilevel"/>
    <w:tmpl w:val="72A6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04B3A74"/>
    <w:multiLevelType w:val="hybridMultilevel"/>
    <w:tmpl w:val="442EF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874DA"/>
    <w:multiLevelType w:val="hybridMultilevel"/>
    <w:tmpl w:val="5290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649FF"/>
    <w:multiLevelType w:val="multilevel"/>
    <w:tmpl w:val="E4C60DE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16E20659"/>
    <w:multiLevelType w:val="hybridMultilevel"/>
    <w:tmpl w:val="4C0A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B143A0"/>
    <w:multiLevelType w:val="hybridMultilevel"/>
    <w:tmpl w:val="42BEC8C2"/>
    <w:lvl w:ilvl="0" w:tplc="4C025CEE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1BF53FE0"/>
    <w:multiLevelType w:val="hybridMultilevel"/>
    <w:tmpl w:val="66C0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A21F7D"/>
    <w:multiLevelType w:val="hybridMultilevel"/>
    <w:tmpl w:val="575CE640"/>
    <w:lvl w:ilvl="0" w:tplc="F4923C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23C4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4E46FD"/>
    <w:multiLevelType w:val="hybridMultilevel"/>
    <w:tmpl w:val="2A8A5B2E"/>
    <w:lvl w:ilvl="0" w:tplc="4C025C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AD625D"/>
    <w:multiLevelType w:val="hybridMultilevel"/>
    <w:tmpl w:val="B3D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800E7E"/>
    <w:multiLevelType w:val="hybridMultilevel"/>
    <w:tmpl w:val="24D454EC"/>
    <w:lvl w:ilvl="0" w:tplc="DACC786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83376C7"/>
    <w:multiLevelType w:val="hybridMultilevel"/>
    <w:tmpl w:val="4CAAA3E2"/>
    <w:lvl w:ilvl="0" w:tplc="3EE8B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EA07023"/>
    <w:multiLevelType w:val="hybridMultilevel"/>
    <w:tmpl w:val="6060C6F4"/>
    <w:lvl w:ilvl="0" w:tplc="F4923C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6575B"/>
    <w:multiLevelType w:val="hybridMultilevel"/>
    <w:tmpl w:val="0448845E"/>
    <w:lvl w:ilvl="0" w:tplc="F4923C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0A47C6"/>
    <w:multiLevelType w:val="hybridMultilevel"/>
    <w:tmpl w:val="83B2D1B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3445E9"/>
    <w:multiLevelType w:val="hybridMultilevel"/>
    <w:tmpl w:val="89120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A1E43BC"/>
    <w:multiLevelType w:val="hybridMultilevel"/>
    <w:tmpl w:val="B0B0C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4A6562E"/>
    <w:multiLevelType w:val="hybridMultilevel"/>
    <w:tmpl w:val="55BEC5D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49272460"/>
    <w:multiLevelType w:val="hybridMultilevel"/>
    <w:tmpl w:val="59988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99C177D"/>
    <w:multiLevelType w:val="multilevel"/>
    <w:tmpl w:val="8BD4BAB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558F22F8"/>
    <w:multiLevelType w:val="hybridMultilevel"/>
    <w:tmpl w:val="2984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5023AD"/>
    <w:multiLevelType w:val="hybridMultilevel"/>
    <w:tmpl w:val="BA3C492A"/>
    <w:lvl w:ilvl="0" w:tplc="F4923C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2D392B"/>
    <w:multiLevelType w:val="hybridMultilevel"/>
    <w:tmpl w:val="479C7FC0"/>
    <w:lvl w:ilvl="0" w:tplc="213087FC">
      <w:start w:val="1"/>
      <w:numFmt w:val="bullet"/>
      <w:lvlText w:val="−"/>
      <w:lvlJc w:val="left"/>
      <w:pPr>
        <w:ind w:left="1134" w:hanging="85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770626"/>
    <w:multiLevelType w:val="hybridMultilevel"/>
    <w:tmpl w:val="28ACD006"/>
    <w:lvl w:ilvl="0" w:tplc="4C025CE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9A0631"/>
    <w:multiLevelType w:val="hybridMultilevel"/>
    <w:tmpl w:val="768A22DA"/>
    <w:lvl w:ilvl="0" w:tplc="F4923C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B3793"/>
    <w:multiLevelType w:val="hybridMultilevel"/>
    <w:tmpl w:val="8D3CC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372359"/>
    <w:multiLevelType w:val="hybridMultilevel"/>
    <w:tmpl w:val="742C47DC"/>
    <w:lvl w:ilvl="0" w:tplc="4C025C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B46FF"/>
    <w:multiLevelType w:val="hybridMultilevel"/>
    <w:tmpl w:val="BD469540"/>
    <w:lvl w:ilvl="0" w:tplc="F4923C4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2F5C28"/>
    <w:multiLevelType w:val="hybridMultilevel"/>
    <w:tmpl w:val="5E148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7C75A56"/>
    <w:multiLevelType w:val="hybridMultilevel"/>
    <w:tmpl w:val="B05A0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A92D7F"/>
    <w:multiLevelType w:val="hybridMultilevel"/>
    <w:tmpl w:val="2B6A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675B6"/>
    <w:multiLevelType w:val="hybridMultilevel"/>
    <w:tmpl w:val="2D10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23"/>
  </w:num>
  <w:num w:numId="5">
    <w:abstractNumId w:val="40"/>
  </w:num>
  <w:num w:numId="6">
    <w:abstractNumId w:val="25"/>
  </w:num>
  <w:num w:numId="7">
    <w:abstractNumId w:val="19"/>
  </w:num>
  <w:num w:numId="8">
    <w:abstractNumId w:val="47"/>
  </w:num>
  <w:num w:numId="9">
    <w:abstractNumId w:val="20"/>
  </w:num>
  <w:num w:numId="10">
    <w:abstractNumId w:val="26"/>
  </w:num>
  <w:num w:numId="11">
    <w:abstractNumId w:val="35"/>
  </w:num>
  <w:num w:numId="12">
    <w:abstractNumId w:val="21"/>
  </w:num>
  <w:num w:numId="13">
    <w:abstractNumId w:val="37"/>
  </w:num>
  <w:num w:numId="14">
    <w:abstractNumId w:val="14"/>
  </w:num>
  <w:num w:numId="15">
    <w:abstractNumId w:val="42"/>
  </w:num>
  <w:num w:numId="16">
    <w:abstractNumId w:val="28"/>
  </w:num>
  <w:num w:numId="17">
    <w:abstractNumId w:val="22"/>
  </w:num>
  <w:num w:numId="18">
    <w:abstractNumId w:val="30"/>
  </w:num>
  <w:num w:numId="19">
    <w:abstractNumId w:val="44"/>
  </w:num>
  <w:num w:numId="20">
    <w:abstractNumId w:val="41"/>
  </w:num>
  <w:num w:numId="21">
    <w:abstractNumId w:val="1"/>
  </w:num>
  <w:num w:numId="22">
    <w:abstractNumId w:val="16"/>
  </w:num>
  <w:num w:numId="23">
    <w:abstractNumId w:val="46"/>
  </w:num>
  <w:num w:numId="24">
    <w:abstractNumId w:val="11"/>
  </w:num>
  <w:num w:numId="25">
    <w:abstractNumId w:val="13"/>
  </w:num>
  <w:num w:numId="26">
    <w:abstractNumId w:val="29"/>
  </w:num>
  <w:num w:numId="27">
    <w:abstractNumId w:val="38"/>
  </w:num>
  <w:num w:numId="28">
    <w:abstractNumId w:val="43"/>
  </w:num>
  <w:num w:numId="29">
    <w:abstractNumId w:val="3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6"/>
  </w:num>
  <w:num w:numId="35">
    <w:abstractNumId w:val="1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1"/>
  </w:num>
  <w:num w:numId="43">
    <w:abstractNumId w:val="4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GrammaticalErrors/>
  <w:proofState w:grammar="clean"/>
  <w:defaultTabStop w:val="708"/>
  <w:hyphenationZone w:val="357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3C44"/>
    <w:rsid w:val="000026B6"/>
    <w:rsid w:val="00003F45"/>
    <w:rsid w:val="0000458D"/>
    <w:rsid w:val="00005914"/>
    <w:rsid w:val="0000602B"/>
    <w:rsid w:val="000104BA"/>
    <w:rsid w:val="00010DAC"/>
    <w:rsid w:val="000113D8"/>
    <w:rsid w:val="00011A0D"/>
    <w:rsid w:val="00012037"/>
    <w:rsid w:val="00014267"/>
    <w:rsid w:val="000145AC"/>
    <w:rsid w:val="0001546A"/>
    <w:rsid w:val="000173C1"/>
    <w:rsid w:val="00020584"/>
    <w:rsid w:val="00020757"/>
    <w:rsid w:val="000208BA"/>
    <w:rsid w:val="00020ED4"/>
    <w:rsid w:val="000226FB"/>
    <w:rsid w:val="00030358"/>
    <w:rsid w:val="00032060"/>
    <w:rsid w:val="00032B42"/>
    <w:rsid w:val="00032C6E"/>
    <w:rsid w:val="00033835"/>
    <w:rsid w:val="00033FA9"/>
    <w:rsid w:val="000344EE"/>
    <w:rsid w:val="00036020"/>
    <w:rsid w:val="00036E03"/>
    <w:rsid w:val="00040A8E"/>
    <w:rsid w:val="00040E0D"/>
    <w:rsid w:val="00041EB1"/>
    <w:rsid w:val="0004205D"/>
    <w:rsid w:val="0004373E"/>
    <w:rsid w:val="000461FA"/>
    <w:rsid w:val="000547D1"/>
    <w:rsid w:val="00057311"/>
    <w:rsid w:val="00057FBE"/>
    <w:rsid w:val="00057FD6"/>
    <w:rsid w:val="0006071E"/>
    <w:rsid w:val="0006680D"/>
    <w:rsid w:val="00067901"/>
    <w:rsid w:val="0007484D"/>
    <w:rsid w:val="000778E4"/>
    <w:rsid w:val="00081ADD"/>
    <w:rsid w:val="00081D5A"/>
    <w:rsid w:val="00082E17"/>
    <w:rsid w:val="00082F6A"/>
    <w:rsid w:val="00084A32"/>
    <w:rsid w:val="00085FFB"/>
    <w:rsid w:val="00090165"/>
    <w:rsid w:val="00091B1D"/>
    <w:rsid w:val="000935AB"/>
    <w:rsid w:val="000935DC"/>
    <w:rsid w:val="00093E7E"/>
    <w:rsid w:val="00094E63"/>
    <w:rsid w:val="000961DA"/>
    <w:rsid w:val="000967FD"/>
    <w:rsid w:val="00097B2D"/>
    <w:rsid w:val="000A0D22"/>
    <w:rsid w:val="000A1518"/>
    <w:rsid w:val="000B5222"/>
    <w:rsid w:val="000B54F9"/>
    <w:rsid w:val="000B5675"/>
    <w:rsid w:val="000B59DA"/>
    <w:rsid w:val="000B728A"/>
    <w:rsid w:val="000B7911"/>
    <w:rsid w:val="000C31B5"/>
    <w:rsid w:val="000C3C1B"/>
    <w:rsid w:val="000C5786"/>
    <w:rsid w:val="000D0127"/>
    <w:rsid w:val="000D0BC9"/>
    <w:rsid w:val="000D5E35"/>
    <w:rsid w:val="000D6C6B"/>
    <w:rsid w:val="000D7474"/>
    <w:rsid w:val="000D7B64"/>
    <w:rsid w:val="000E1FEE"/>
    <w:rsid w:val="000E27B3"/>
    <w:rsid w:val="000E3446"/>
    <w:rsid w:val="000E3859"/>
    <w:rsid w:val="000E3D1E"/>
    <w:rsid w:val="000E6DEB"/>
    <w:rsid w:val="000E761D"/>
    <w:rsid w:val="000F040F"/>
    <w:rsid w:val="000F4457"/>
    <w:rsid w:val="000F49A3"/>
    <w:rsid w:val="000F6F01"/>
    <w:rsid w:val="000F7493"/>
    <w:rsid w:val="00100A08"/>
    <w:rsid w:val="001011A2"/>
    <w:rsid w:val="00101FC1"/>
    <w:rsid w:val="00103F14"/>
    <w:rsid w:val="00110CC6"/>
    <w:rsid w:val="001150DF"/>
    <w:rsid w:val="00117B9C"/>
    <w:rsid w:val="00117E95"/>
    <w:rsid w:val="0012011F"/>
    <w:rsid w:val="001216D2"/>
    <w:rsid w:val="00121CED"/>
    <w:rsid w:val="0012472D"/>
    <w:rsid w:val="001344AE"/>
    <w:rsid w:val="00136C02"/>
    <w:rsid w:val="001429C4"/>
    <w:rsid w:val="00143D7A"/>
    <w:rsid w:val="00145A62"/>
    <w:rsid w:val="00147A2A"/>
    <w:rsid w:val="001515E3"/>
    <w:rsid w:val="0015164F"/>
    <w:rsid w:val="00152122"/>
    <w:rsid w:val="001533BF"/>
    <w:rsid w:val="0015542E"/>
    <w:rsid w:val="00156DA4"/>
    <w:rsid w:val="00157625"/>
    <w:rsid w:val="00160289"/>
    <w:rsid w:val="00160B78"/>
    <w:rsid w:val="00161744"/>
    <w:rsid w:val="0016232E"/>
    <w:rsid w:val="00162724"/>
    <w:rsid w:val="001652DF"/>
    <w:rsid w:val="00167364"/>
    <w:rsid w:val="0017046A"/>
    <w:rsid w:val="001713C1"/>
    <w:rsid w:val="00171A29"/>
    <w:rsid w:val="00175352"/>
    <w:rsid w:val="00175CBD"/>
    <w:rsid w:val="001769B4"/>
    <w:rsid w:val="00176C6D"/>
    <w:rsid w:val="0017763C"/>
    <w:rsid w:val="001809E1"/>
    <w:rsid w:val="001847B3"/>
    <w:rsid w:val="00185265"/>
    <w:rsid w:val="00185ED1"/>
    <w:rsid w:val="00194629"/>
    <w:rsid w:val="00194DA2"/>
    <w:rsid w:val="001963E8"/>
    <w:rsid w:val="0019704A"/>
    <w:rsid w:val="001A1ABB"/>
    <w:rsid w:val="001A1AFA"/>
    <w:rsid w:val="001A4BA4"/>
    <w:rsid w:val="001B0F3F"/>
    <w:rsid w:val="001B1A37"/>
    <w:rsid w:val="001B31EB"/>
    <w:rsid w:val="001B42C1"/>
    <w:rsid w:val="001B4663"/>
    <w:rsid w:val="001B47EE"/>
    <w:rsid w:val="001B5072"/>
    <w:rsid w:val="001B7F5F"/>
    <w:rsid w:val="001C3F8D"/>
    <w:rsid w:val="001C60B2"/>
    <w:rsid w:val="001C6E63"/>
    <w:rsid w:val="001C753A"/>
    <w:rsid w:val="001C780A"/>
    <w:rsid w:val="001E107C"/>
    <w:rsid w:val="001E4175"/>
    <w:rsid w:val="001E441A"/>
    <w:rsid w:val="001E77CC"/>
    <w:rsid w:val="001F1BF8"/>
    <w:rsid w:val="001F626F"/>
    <w:rsid w:val="001F707F"/>
    <w:rsid w:val="001F7F06"/>
    <w:rsid w:val="00200A34"/>
    <w:rsid w:val="00200F92"/>
    <w:rsid w:val="00201CA4"/>
    <w:rsid w:val="00206456"/>
    <w:rsid w:val="0020739E"/>
    <w:rsid w:val="00210059"/>
    <w:rsid w:val="00211481"/>
    <w:rsid w:val="002158A3"/>
    <w:rsid w:val="0021614F"/>
    <w:rsid w:val="00217650"/>
    <w:rsid w:val="00222537"/>
    <w:rsid w:val="00222E97"/>
    <w:rsid w:val="00222FCF"/>
    <w:rsid w:val="00223C94"/>
    <w:rsid w:val="0022412E"/>
    <w:rsid w:val="002241E9"/>
    <w:rsid w:val="00225494"/>
    <w:rsid w:val="002344A6"/>
    <w:rsid w:val="0023547F"/>
    <w:rsid w:val="00236CFE"/>
    <w:rsid w:val="00237EDB"/>
    <w:rsid w:val="00252037"/>
    <w:rsid w:val="002534A9"/>
    <w:rsid w:val="002536C3"/>
    <w:rsid w:val="00253D6F"/>
    <w:rsid w:val="00253D90"/>
    <w:rsid w:val="002544BA"/>
    <w:rsid w:val="00254909"/>
    <w:rsid w:val="00261191"/>
    <w:rsid w:val="0026210F"/>
    <w:rsid w:val="00262AC7"/>
    <w:rsid w:val="00270720"/>
    <w:rsid w:val="002709A6"/>
    <w:rsid w:val="00275786"/>
    <w:rsid w:val="00275990"/>
    <w:rsid w:val="002777A8"/>
    <w:rsid w:val="002805F2"/>
    <w:rsid w:val="002814AB"/>
    <w:rsid w:val="00284F0F"/>
    <w:rsid w:val="00285C6B"/>
    <w:rsid w:val="00292634"/>
    <w:rsid w:val="002941E3"/>
    <w:rsid w:val="00294962"/>
    <w:rsid w:val="00294D46"/>
    <w:rsid w:val="002A0506"/>
    <w:rsid w:val="002A06F5"/>
    <w:rsid w:val="002A1E3E"/>
    <w:rsid w:val="002A2EA4"/>
    <w:rsid w:val="002A3CB4"/>
    <w:rsid w:val="002A4328"/>
    <w:rsid w:val="002A666F"/>
    <w:rsid w:val="002B4364"/>
    <w:rsid w:val="002B5579"/>
    <w:rsid w:val="002B559F"/>
    <w:rsid w:val="002B6567"/>
    <w:rsid w:val="002B711C"/>
    <w:rsid w:val="002B7362"/>
    <w:rsid w:val="002B7594"/>
    <w:rsid w:val="002C204D"/>
    <w:rsid w:val="002C2955"/>
    <w:rsid w:val="002C3554"/>
    <w:rsid w:val="002C7919"/>
    <w:rsid w:val="002D1D69"/>
    <w:rsid w:val="002D2EE6"/>
    <w:rsid w:val="002D3888"/>
    <w:rsid w:val="002D575D"/>
    <w:rsid w:val="002D609B"/>
    <w:rsid w:val="002E27D2"/>
    <w:rsid w:val="002E2D2F"/>
    <w:rsid w:val="002E487F"/>
    <w:rsid w:val="002E5C7A"/>
    <w:rsid w:val="002E7567"/>
    <w:rsid w:val="002E7B46"/>
    <w:rsid w:val="002F1962"/>
    <w:rsid w:val="002F4098"/>
    <w:rsid w:val="002F69AF"/>
    <w:rsid w:val="003008FD"/>
    <w:rsid w:val="00302B3E"/>
    <w:rsid w:val="0030612F"/>
    <w:rsid w:val="00307C00"/>
    <w:rsid w:val="00310D0A"/>
    <w:rsid w:val="0031266C"/>
    <w:rsid w:val="0031302B"/>
    <w:rsid w:val="00313564"/>
    <w:rsid w:val="003143AE"/>
    <w:rsid w:val="00314407"/>
    <w:rsid w:val="003156CC"/>
    <w:rsid w:val="00316293"/>
    <w:rsid w:val="00317958"/>
    <w:rsid w:val="00320991"/>
    <w:rsid w:val="00321A6F"/>
    <w:rsid w:val="003254D4"/>
    <w:rsid w:val="003259BB"/>
    <w:rsid w:val="0033190F"/>
    <w:rsid w:val="00331E97"/>
    <w:rsid w:val="00332219"/>
    <w:rsid w:val="00332BB6"/>
    <w:rsid w:val="00334922"/>
    <w:rsid w:val="003429FB"/>
    <w:rsid w:val="00343D18"/>
    <w:rsid w:val="00344643"/>
    <w:rsid w:val="00345F22"/>
    <w:rsid w:val="00347352"/>
    <w:rsid w:val="003501D3"/>
    <w:rsid w:val="003507B8"/>
    <w:rsid w:val="0035245E"/>
    <w:rsid w:val="00352ECB"/>
    <w:rsid w:val="003538FE"/>
    <w:rsid w:val="0035673E"/>
    <w:rsid w:val="003602F6"/>
    <w:rsid w:val="00360C2F"/>
    <w:rsid w:val="00362D31"/>
    <w:rsid w:val="00364BCB"/>
    <w:rsid w:val="0036515A"/>
    <w:rsid w:val="003665CD"/>
    <w:rsid w:val="00366C7A"/>
    <w:rsid w:val="00370AB1"/>
    <w:rsid w:val="00375FDA"/>
    <w:rsid w:val="00376311"/>
    <w:rsid w:val="00377E3C"/>
    <w:rsid w:val="0038010B"/>
    <w:rsid w:val="00380327"/>
    <w:rsid w:val="00381178"/>
    <w:rsid w:val="00383D93"/>
    <w:rsid w:val="0038405B"/>
    <w:rsid w:val="0038572C"/>
    <w:rsid w:val="0038782C"/>
    <w:rsid w:val="00390C56"/>
    <w:rsid w:val="0039153F"/>
    <w:rsid w:val="00391B2C"/>
    <w:rsid w:val="00392019"/>
    <w:rsid w:val="0039406E"/>
    <w:rsid w:val="00395250"/>
    <w:rsid w:val="00395C24"/>
    <w:rsid w:val="0039754C"/>
    <w:rsid w:val="003A09D8"/>
    <w:rsid w:val="003A0FBE"/>
    <w:rsid w:val="003A24EE"/>
    <w:rsid w:val="003A2760"/>
    <w:rsid w:val="003A28C4"/>
    <w:rsid w:val="003A5BDB"/>
    <w:rsid w:val="003A70EE"/>
    <w:rsid w:val="003B0679"/>
    <w:rsid w:val="003B0C67"/>
    <w:rsid w:val="003B2DF5"/>
    <w:rsid w:val="003B5D2F"/>
    <w:rsid w:val="003B5F5D"/>
    <w:rsid w:val="003B6041"/>
    <w:rsid w:val="003B66A7"/>
    <w:rsid w:val="003B7CAA"/>
    <w:rsid w:val="003C002A"/>
    <w:rsid w:val="003C03F9"/>
    <w:rsid w:val="003C0AF8"/>
    <w:rsid w:val="003C5033"/>
    <w:rsid w:val="003C5E15"/>
    <w:rsid w:val="003C7AC0"/>
    <w:rsid w:val="003D1137"/>
    <w:rsid w:val="003D4394"/>
    <w:rsid w:val="003D6549"/>
    <w:rsid w:val="003E159E"/>
    <w:rsid w:val="003E51B5"/>
    <w:rsid w:val="003E6586"/>
    <w:rsid w:val="003E6DFA"/>
    <w:rsid w:val="003F10B3"/>
    <w:rsid w:val="003F2097"/>
    <w:rsid w:val="003F319D"/>
    <w:rsid w:val="003F3650"/>
    <w:rsid w:val="003F3C9A"/>
    <w:rsid w:val="003F48FF"/>
    <w:rsid w:val="00403056"/>
    <w:rsid w:val="00403D8F"/>
    <w:rsid w:val="004048BC"/>
    <w:rsid w:val="0040738E"/>
    <w:rsid w:val="00413C44"/>
    <w:rsid w:val="00415EF6"/>
    <w:rsid w:val="004172C4"/>
    <w:rsid w:val="004324C5"/>
    <w:rsid w:val="00432E92"/>
    <w:rsid w:val="0043564B"/>
    <w:rsid w:val="00437F6B"/>
    <w:rsid w:val="00440197"/>
    <w:rsid w:val="00442120"/>
    <w:rsid w:val="00443CCC"/>
    <w:rsid w:val="00444464"/>
    <w:rsid w:val="00446167"/>
    <w:rsid w:val="0044737A"/>
    <w:rsid w:val="00451E9F"/>
    <w:rsid w:val="004525A9"/>
    <w:rsid w:val="00452A34"/>
    <w:rsid w:val="00457677"/>
    <w:rsid w:val="004635F2"/>
    <w:rsid w:val="0046401D"/>
    <w:rsid w:val="004640EF"/>
    <w:rsid w:val="00464387"/>
    <w:rsid w:val="00464C44"/>
    <w:rsid w:val="004672A2"/>
    <w:rsid w:val="004679D8"/>
    <w:rsid w:val="00470DA3"/>
    <w:rsid w:val="00471321"/>
    <w:rsid w:val="00471619"/>
    <w:rsid w:val="00476C70"/>
    <w:rsid w:val="004775B4"/>
    <w:rsid w:val="00481617"/>
    <w:rsid w:val="004853D1"/>
    <w:rsid w:val="00485C71"/>
    <w:rsid w:val="004926EC"/>
    <w:rsid w:val="00492876"/>
    <w:rsid w:val="00494712"/>
    <w:rsid w:val="00494D99"/>
    <w:rsid w:val="00495660"/>
    <w:rsid w:val="004A148B"/>
    <w:rsid w:val="004A58AB"/>
    <w:rsid w:val="004A61A9"/>
    <w:rsid w:val="004B0EF4"/>
    <w:rsid w:val="004B0FBB"/>
    <w:rsid w:val="004B167E"/>
    <w:rsid w:val="004B20B7"/>
    <w:rsid w:val="004B2BA2"/>
    <w:rsid w:val="004B4076"/>
    <w:rsid w:val="004B41F8"/>
    <w:rsid w:val="004B4B99"/>
    <w:rsid w:val="004B5612"/>
    <w:rsid w:val="004B579E"/>
    <w:rsid w:val="004B62C6"/>
    <w:rsid w:val="004B6B49"/>
    <w:rsid w:val="004C2EE2"/>
    <w:rsid w:val="004C59DA"/>
    <w:rsid w:val="004C7358"/>
    <w:rsid w:val="004C7E34"/>
    <w:rsid w:val="004D04FA"/>
    <w:rsid w:val="004D1FB2"/>
    <w:rsid w:val="004D367F"/>
    <w:rsid w:val="004D4850"/>
    <w:rsid w:val="004D4D41"/>
    <w:rsid w:val="004D6B26"/>
    <w:rsid w:val="004D79CD"/>
    <w:rsid w:val="004E11B4"/>
    <w:rsid w:val="004E1A19"/>
    <w:rsid w:val="004F37F8"/>
    <w:rsid w:val="004F50DC"/>
    <w:rsid w:val="004F637E"/>
    <w:rsid w:val="00500BDA"/>
    <w:rsid w:val="00507A54"/>
    <w:rsid w:val="00510B64"/>
    <w:rsid w:val="00511484"/>
    <w:rsid w:val="00511E9D"/>
    <w:rsid w:val="005123C6"/>
    <w:rsid w:val="00514D10"/>
    <w:rsid w:val="0051503B"/>
    <w:rsid w:val="005151FC"/>
    <w:rsid w:val="00521E0E"/>
    <w:rsid w:val="00523705"/>
    <w:rsid w:val="00523EA6"/>
    <w:rsid w:val="00530059"/>
    <w:rsid w:val="00530C97"/>
    <w:rsid w:val="005312C3"/>
    <w:rsid w:val="00531B2C"/>
    <w:rsid w:val="0053345E"/>
    <w:rsid w:val="00534064"/>
    <w:rsid w:val="0053459E"/>
    <w:rsid w:val="00535229"/>
    <w:rsid w:val="0053629E"/>
    <w:rsid w:val="00540ABE"/>
    <w:rsid w:val="00540CBB"/>
    <w:rsid w:val="005415FE"/>
    <w:rsid w:val="005436F6"/>
    <w:rsid w:val="0054463D"/>
    <w:rsid w:val="00546542"/>
    <w:rsid w:val="00546B62"/>
    <w:rsid w:val="00547A5F"/>
    <w:rsid w:val="00550EC4"/>
    <w:rsid w:val="005519F9"/>
    <w:rsid w:val="00552AA4"/>
    <w:rsid w:val="00552ADA"/>
    <w:rsid w:val="00555B49"/>
    <w:rsid w:val="00555B9F"/>
    <w:rsid w:val="00555DFA"/>
    <w:rsid w:val="0055658F"/>
    <w:rsid w:val="0055688A"/>
    <w:rsid w:val="005640D3"/>
    <w:rsid w:val="005650B8"/>
    <w:rsid w:val="00567D1E"/>
    <w:rsid w:val="00570A8D"/>
    <w:rsid w:val="00570BC9"/>
    <w:rsid w:val="005727B0"/>
    <w:rsid w:val="00572A0F"/>
    <w:rsid w:val="00573D5B"/>
    <w:rsid w:val="0057542B"/>
    <w:rsid w:val="00577DC9"/>
    <w:rsid w:val="00585922"/>
    <w:rsid w:val="005878F6"/>
    <w:rsid w:val="00590211"/>
    <w:rsid w:val="005909B5"/>
    <w:rsid w:val="00590D97"/>
    <w:rsid w:val="00593CEC"/>
    <w:rsid w:val="00594716"/>
    <w:rsid w:val="0059736F"/>
    <w:rsid w:val="005A03D0"/>
    <w:rsid w:val="005A1E26"/>
    <w:rsid w:val="005A3A4D"/>
    <w:rsid w:val="005A3D79"/>
    <w:rsid w:val="005A3FFC"/>
    <w:rsid w:val="005A4BA6"/>
    <w:rsid w:val="005A62B4"/>
    <w:rsid w:val="005B094A"/>
    <w:rsid w:val="005B1984"/>
    <w:rsid w:val="005B214F"/>
    <w:rsid w:val="005B3AE8"/>
    <w:rsid w:val="005B539C"/>
    <w:rsid w:val="005B5604"/>
    <w:rsid w:val="005B65BB"/>
    <w:rsid w:val="005C08B4"/>
    <w:rsid w:val="005C3533"/>
    <w:rsid w:val="005C3727"/>
    <w:rsid w:val="005C3E88"/>
    <w:rsid w:val="005C4A34"/>
    <w:rsid w:val="005C547F"/>
    <w:rsid w:val="005D0695"/>
    <w:rsid w:val="005D0C6B"/>
    <w:rsid w:val="005D3621"/>
    <w:rsid w:val="005D60D9"/>
    <w:rsid w:val="005D63DB"/>
    <w:rsid w:val="005D6ED2"/>
    <w:rsid w:val="005E1713"/>
    <w:rsid w:val="005E1F4B"/>
    <w:rsid w:val="005E26C2"/>
    <w:rsid w:val="005E36B8"/>
    <w:rsid w:val="005E44A2"/>
    <w:rsid w:val="005E6284"/>
    <w:rsid w:val="005E66CB"/>
    <w:rsid w:val="005E75A0"/>
    <w:rsid w:val="005F03EA"/>
    <w:rsid w:val="005F0ABD"/>
    <w:rsid w:val="005F5D76"/>
    <w:rsid w:val="006010F4"/>
    <w:rsid w:val="006014CA"/>
    <w:rsid w:val="00602928"/>
    <w:rsid w:val="00603E54"/>
    <w:rsid w:val="00605827"/>
    <w:rsid w:val="006101DA"/>
    <w:rsid w:val="00611B5A"/>
    <w:rsid w:val="006132FA"/>
    <w:rsid w:val="00615876"/>
    <w:rsid w:val="006158C0"/>
    <w:rsid w:val="00620A11"/>
    <w:rsid w:val="00624511"/>
    <w:rsid w:val="00631204"/>
    <w:rsid w:val="006321F6"/>
    <w:rsid w:val="0063284B"/>
    <w:rsid w:val="00636D3C"/>
    <w:rsid w:val="006424BA"/>
    <w:rsid w:val="00643749"/>
    <w:rsid w:val="006439CE"/>
    <w:rsid w:val="00644362"/>
    <w:rsid w:val="00650C70"/>
    <w:rsid w:val="00651E25"/>
    <w:rsid w:val="0065223B"/>
    <w:rsid w:val="00654E96"/>
    <w:rsid w:val="00656A48"/>
    <w:rsid w:val="00657F2A"/>
    <w:rsid w:val="006636C0"/>
    <w:rsid w:val="00674CFB"/>
    <w:rsid w:val="00675B3C"/>
    <w:rsid w:val="00677330"/>
    <w:rsid w:val="00682316"/>
    <w:rsid w:val="00683368"/>
    <w:rsid w:val="00685501"/>
    <w:rsid w:val="006857D5"/>
    <w:rsid w:val="00686136"/>
    <w:rsid w:val="00690FA0"/>
    <w:rsid w:val="00693314"/>
    <w:rsid w:val="00696D56"/>
    <w:rsid w:val="00697953"/>
    <w:rsid w:val="006A2217"/>
    <w:rsid w:val="006A2701"/>
    <w:rsid w:val="006A3537"/>
    <w:rsid w:val="006A5D21"/>
    <w:rsid w:val="006A65C0"/>
    <w:rsid w:val="006A6BFE"/>
    <w:rsid w:val="006B16ED"/>
    <w:rsid w:val="006B51AB"/>
    <w:rsid w:val="006B617F"/>
    <w:rsid w:val="006C3551"/>
    <w:rsid w:val="006D0392"/>
    <w:rsid w:val="006D3C70"/>
    <w:rsid w:val="006E0032"/>
    <w:rsid w:val="006E1420"/>
    <w:rsid w:val="006E5197"/>
    <w:rsid w:val="006E5B36"/>
    <w:rsid w:val="006E7094"/>
    <w:rsid w:val="006E7C36"/>
    <w:rsid w:val="006F04D7"/>
    <w:rsid w:val="006F5DA5"/>
    <w:rsid w:val="0070327D"/>
    <w:rsid w:val="00705FCF"/>
    <w:rsid w:val="0070626E"/>
    <w:rsid w:val="0070630D"/>
    <w:rsid w:val="007071ED"/>
    <w:rsid w:val="007100E5"/>
    <w:rsid w:val="00713756"/>
    <w:rsid w:val="00714790"/>
    <w:rsid w:val="0071729B"/>
    <w:rsid w:val="007205C5"/>
    <w:rsid w:val="00720B52"/>
    <w:rsid w:val="00721533"/>
    <w:rsid w:val="00723E95"/>
    <w:rsid w:val="0072588C"/>
    <w:rsid w:val="0073158B"/>
    <w:rsid w:val="00733105"/>
    <w:rsid w:val="007345DA"/>
    <w:rsid w:val="0073558C"/>
    <w:rsid w:val="00737990"/>
    <w:rsid w:val="00740EC9"/>
    <w:rsid w:val="00743574"/>
    <w:rsid w:val="0074409D"/>
    <w:rsid w:val="007440E0"/>
    <w:rsid w:val="00747B22"/>
    <w:rsid w:val="00752EF4"/>
    <w:rsid w:val="00753332"/>
    <w:rsid w:val="0075453E"/>
    <w:rsid w:val="00756DE5"/>
    <w:rsid w:val="007618C7"/>
    <w:rsid w:val="007640FF"/>
    <w:rsid w:val="0077016C"/>
    <w:rsid w:val="00771B35"/>
    <w:rsid w:val="00771B9A"/>
    <w:rsid w:val="00772259"/>
    <w:rsid w:val="0077327A"/>
    <w:rsid w:val="007736AC"/>
    <w:rsid w:val="00775969"/>
    <w:rsid w:val="007768C7"/>
    <w:rsid w:val="00780120"/>
    <w:rsid w:val="00781828"/>
    <w:rsid w:val="00782DB4"/>
    <w:rsid w:val="00783538"/>
    <w:rsid w:val="00783F41"/>
    <w:rsid w:val="007853EC"/>
    <w:rsid w:val="007878F3"/>
    <w:rsid w:val="0079047D"/>
    <w:rsid w:val="00790845"/>
    <w:rsid w:val="00791D41"/>
    <w:rsid w:val="007956D0"/>
    <w:rsid w:val="00795781"/>
    <w:rsid w:val="007A0C92"/>
    <w:rsid w:val="007A1F33"/>
    <w:rsid w:val="007A3B66"/>
    <w:rsid w:val="007A5916"/>
    <w:rsid w:val="007A6BC6"/>
    <w:rsid w:val="007B0F4E"/>
    <w:rsid w:val="007B2DDB"/>
    <w:rsid w:val="007B32F3"/>
    <w:rsid w:val="007B4A13"/>
    <w:rsid w:val="007B667F"/>
    <w:rsid w:val="007B7F2C"/>
    <w:rsid w:val="007C0450"/>
    <w:rsid w:val="007C0513"/>
    <w:rsid w:val="007C0C81"/>
    <w:rsid w:val="007C0CA0"/>
    <w:rsid w:val="007C304B"/>
    <w:rsid w:val="007C3228"/>
    <w:rsid w:val="007C4DDA"/>
    <w:rsid w:val="007C5DDE"/>
    <w:rsid w:val="007C616D"/>
    <w:rsid w:val="007C67D0"/>
    <w:rsid w:val="007C6ACC"/>
    <w:rsid w:val="007C6C6F"/>
    <w:rsid w:val="007D0D37"/>
    <w:rsid w:val="007D145F"/>
    <w:rsid w:val="007D28F7"/>
    <w:rsid w:val="007D362E"/>
    <w:rsid w:val="007D67E8"/>
    <w:rsid w:val="007D6AFC"/>
    <w:rsid w:val="007E01B4"/>
    <w:rsid w:val="007E1611"/>
    <w:rsid w:val="007E31A6"/>
    <w:rsid w:val="007E42BA"/>
    <w:rsid w:val="007E4847"/>
    <w:rsid w:val="007E7751"/>
    <w:rsid w:val="007F123D"/>
    <w:rsid w:val="007F2009"/>
    <w:rsid w:val="007F5A4E"/>
    <w:rsid w:val="007F6061"/>
    <w:rsid w:val="007F76BC"/>
    <w:rsid w:val="00800294"/>
    <w:rsid w:val="00801A75"/>
    <w:rsid w:val="0080328E"/>
    <w:rsid w:val="00804695"/>
    <w:rsid w:val="00804D02"/>
    <w:rsid w:val="008120A1"/>
    <w:rsid w:val="00815A20"/>
    <w:rsid w:val="00816C64"/>
    <w:rsid w:val="008174B1"/>
    <w:rsid w:val="0082529F"/>
    <w:rsid w:val="008277F3"/>
    <w:rsid w:val="008336CC"/>
    <w:rsid w:val="00835259"/>
    <w:rsid w:val="00840156"/>
    <w:rsid w:val="008401B9"/>
    <w:rsid w:val="00840277"/>
    <w:rsid w:val="00840814"/>
    <w:rsid w:val="00841120"/>
    <w:rsid w:val="00841325"/>
    <w:rsid w:val="00851988"/>
    <w:rsid w:val="008525ED"/>
    <w:rsid w:val="00852C86"/>
    <w:rsid w:val="00852D18"/>
    <w:rsid w:val="00854580"/>
    <w:rsid w:val="00854BE9"/>
    <w:rsid w:val="00855F9D"/>
    <w:rsid w:val="00860BAC"/>
    <w:rsid w:val="00862613"/>
    <w:rsid w:val="0086290C"/>
    <w:rsid w:val="00863C5A"/>
    <w:rsid w:val="00864D11"/>
    <w:rsid w:val="0086755C"/>
    <w:rsid w:val="008700FB"/>
    <w:rsid w:val="008700FE"/>
    <w:rsid w:val="008712B3"/>
    <w:rsid w:val="00871CB0"/>
    <w:rsid w:val="0087280D"/>
    <w:rsid w:val="00872D70"/>
    <w:rsid w:val="008749CA"/>
    <w:rsid w:val="00875AD1"/>
    <w:rsid w:val="00875BAB"/>
    <w:rsid w:val="008769FA"/>
    <w:rsid w:val="0088040C"/>
    <w:rsid w:val="00887478"/>
    <w:rsid w:val="008914FA"/>
    <w:rsid w:val="00893F4B"/>
    <w:rsid w:val="008954E5"/>
    <w:rsid w:val="008A04E8"/>
    <w:rsid w:val="008A1255"/>
    <w:rsid w:val="008A1A12"/>
    <w:rsid w:val="008A25A7"/>
    <w:rsid w:val="008A2892"/>
    <w:rsid w:val="008A3BA3"/>
    <w:rsid w:val="008A46E2"/>
    <w:rsid w:val="008A5899"/>
    <w:rsid w:val="008A5F1A"/>
    <w:rsid w:val="008A7B23"/>
    <w:rsid w:val="008B0976"/>
    <w:rsid w:val="008B17E6"/>
    <w:rsid w:val="008B1CD6"/>
    <w:rsid w:val="008B268C"/>
    <w:rsid w:val="008B52C5"/>
    <w:rsid w:val="008B5F61"/>
    <w:rsid w:val="008B6874"/>
    <w:rsid w:val="008B775E"/>
    <w:rsid w:val="008B7AB4"/>
    <w:rsid w:val="008C0E26"/>
    <w:rsid w:val="008C1311"/>
    <w:rsid w:val="008C19B6"/>
    <w:rsid w:val="008C2027"/>
    <w:rsid w:val="008C3EF3"/>
    <w:rsid w:val="008C5818"/>
    <w:rsid w:val="008C67AB"/>
    <w:rsid w:val="008C67E6"/>
    <w:rsid w:val="008C6A80"/>
    <w:rsid w:val="008D2369"/>
    <w:rsid w:val="008D4FDA"/>
    <w:rsid w:val="008D5669"/>
    <w:rsid w:val="008E5720"/>
    <w:rsid w:val="008F007C"/>
    <w:rsid w:val="008F0A19"/>
    <w:rsid w:val="008F319E"/>
    <w:rsid w:val="008F3761"/>
    <w:rsid w:val="008F3BC9"/>
    <w:rsid w:val="008F3E08"/>
    <w:rsid w:val="008F4265"/>
    <w:rsid w:val="008F54FA"/>
    <w:rsid w:val="008F5C7F"/>
    <w:rsid w:val="008F766E"/>
    <w:rsid w:val="008F7786"/>
    <w:rsid w:val="008F7FC6"/>
    <w:rsid w:val="00900C43"/>
    <w:rsid w:val="00902C09"/>
    <w:rsid w:val="0090307E"/>
    <w:rsid w:val="00905463"/>
    <w:rsid w:val="00906888"/>
    <w:rsid w:val="00913BAB"/>
    <w:rsid w:val="009202A4"/>
    <w:rsid w:val="0092097B"/>
    <w:rsid w:val="00921440"/>
    <w:rsid w:val="009225BE"/>
    <w:rsid w:val="0092429E"/>
    <w:rsid w:val="00924B6F"/>
    <w:rsid w:val="00925939"/>
    <w:rsid w:val="0092616F"/>
    <w:rsid w:val="0092640E"/>
    <w:rsid w:val="00926CB2"/>
    <w:rsid w:val="00927482"/>
    <w:rsid w:val="00930D59"/>
    <w:rsid w:val="00931140"/>
    <w:rsid w:val="00932020"/>
    <w:rsid w:val="00933531"/>
    <w:rsid w:val="00933974"/>
    <w:rsid w:val="0093506D"/>
    <w:rsid w:val="0093566E"/>
    <w:rsid w:val="00936772"/>
    <w:rsid w:val="0094005C"/>
    <w:rsid w:val="00940734"/>
    <w:rsid w:val="009411CC"/>
    <w:rsid w:val="0094171C"/>
    <w:rsid w:val="00942187"/>
    <w:rsid w:val="009421BC"/>
    <w:rsid w:val="00942386"/>
    <w:rsid w:val="00942842"/>
    <w:rsid w:val="009433AE"/>
    <w:rsid w:val="00943615"/>
    <w:rsid w:val="00943C22"/>
    <w:rsid w:val="00944522"/>
    <w:rsid w:val="009529AD"/>
    <w:rsid w:val="00953C63"/>
    <w:rsid w:val="00955C5A"/>
    <w:rsid w:val="0095614C"/>
    <w:rsid w:val="00962C6C"/>
    <w:rsid w:val="0096565C"/>
    <w:rsid w:val="009666C2"/>
    <w:rsid w:val="00966ADF"/>
    <w:rsid w:val="009703BA"/>
    <w:rsid w:val="0097491B"/>
    <w:rsid w:val="00980CF5"/>
    <w:rsid w:val="00981FC0"/>
    <w:rsid w:val="00984023"/>
    <w:rsid w:val="00990FDD"/>
    <w:rsid w:val="00992B3F"/>
    <w:rsid w:val="0099460E"/>
    <w:rsid w:val="00995894"/>
    <w:rsid w:val="009A0EB3"/>
    <w:rsid w:val="009A1FAD"/>
    <w:rsid w:val="009A38A5"/>
    <w:rsid w:val="009A44D3"/>
    <w:rsid w:val="009A5AF6"/>
    <w:rsid w:val="009A5E9A"/>
    <w:rsid w:val="009A7B20"/>
    <w:rsid w:val="009B026A"/>
    <w:rsid w:val="009B0C74"/>
    <w:rsid w:val="009B21A4"/>
    <w:rsid w:val="009B2406"/>
    <w:rsid w:val="009B6F4D"/>
    <w:rsid w:val="009C1374"/>
    <w:rsid w:val="009C2EB9"/>
    <w:rsid w:val="009C467F"/>
    <w:rsid w:val="009C4B0E"/>
    <w:rsid w:val="009C69F2"/>
    <w:rsid w:val="009C6E99"/>
    <w:rsid w:val="009D1567"/>
    <w:rsid w:val="009D37FC"/>
    <w:rsid w:val="009D3A53"/>
    <w:rsid w:val="009E116F"/>
    <w:rsid w:val="009E3735"/>
    <w:rsid w:val="009E5AAA"/>
    <w:rsid w:val="009E5B32"/>
    <w:rsid w:val="009E6497"/>
    <w:rsid w:val="009E709D"/>
    <w:rsid w:val="009E79EB"/>
    <w:rsid w:val="009F038C"/>
    <w:rsid w:val="009F167D"/>
    <w:rsid w:val="009F19B8"/>
    <w:rsid w:val="009F1BD4"/>
    <w:rsid w:val="009F1C88"/>
    <w:rsid w:val="009F33C6"/>
    <w:rsid w:val="009F3E56"/>
    <w:rsid w:val="009F4057"/>
    <w:rsid w:val="009F5ECA"/>
    <w:rsid w:val="00A021A6"/>
    <w:rsid w:val="00A05DB3"/>
    <w:rsid w:val="00A06707"/>
    <w:rsid w:val="00A10ED6"/>
    <w:rsid w:val="00A10FDC"/>
    <w:rsid w:val="00A1408A"/>
    <w:rsid w:val="00A14AD1"/>
    <w:rsid w:val="00A14CED"/>
    <w:rsid w:val="00A24268"/>
    <w:rsid w:val="00A27D71"/>
    <w:rsid w:val="00A32598"/>
    <w:rsid w:val="00A3483E"/>
    <w:rsid w:val="00A34F7B"/>
    <w:rsid w:val="00A352C4"/>
    <w:rsid w:val="00A35C01"/>
    <w:rsid w:val="00A36DF8"/>
    <w:rsid w:val="00A376DE"/>
    <w:rsid w:val="00A40362"/>
    <w:rsid w:val="00A424F6"/>
    <w:rsid w:val="00A433BC"/>
    <w:rsid w:val="00A44B24"/>
    <w:rsid w:val="00A44FAA"/>
    <w:rsid w:val="00A450EA"/>
    <w:rsid w:val="00A46CBC"/>
    <w:rsid w:val="00A5035E"/>
    <w:rsid w:val="00A51364"/>
    <w:rsid w:val="00A528EF"/>
    <w:rsid w:val="00A543E7"/>
    <w:rsid w:val="00A55671"/>
    <w:rsid w:val="00A55820"/>
    <w:rsid w:val="00A55C44"/>
    <w:rsid w:val="00A5679E"/>
    <w:rsid w:val="00A57A6E"/>
    <w:rsid w:val="00A62CA4"/>
    <w:rsid w:val="00A67721"/>
    <w:rsid w:val="00A705BA"/>
    <w:rsid w:val="00A726C6"/>
    <w:rsid w:val="00A77738"/>
    <w:rsid w:val="00A840F1"/>
    <w:rsid w:val="00A9058A"/>
    <w:rsid w:val="00A9146E"/>
    <w:rsid w:val="00A93270"/>
    <w:rsid w:val="00AA01DA"/>
    <w:rsid w:val="00AA3F72"/>
    <w:rsid w:val="00AA4824"/>
    <w:rsid w:val="00AA4E17"/>
    <w:rsid w:val="00AA5089"/>
    <w:rsid w:val="00AA6E23"/>
    <w:rsid w:val="00AA700E"/>
    <w:rsid w:val="00AB07DA"/>
    <w:rsid w:val="00AB10D1"/>
    <w:rsid w:val="00AB278F"/>
    <w:rsid w:val="00AB2CD1"/>
    <w:rsid w:val="00AB3F4E"/>
    <w:rsid w:val="00AB505B"/>
    <w:rsid w:val="00AB6932"/>
    <w:rsid w:val="00AB7680"/>
    <w:rsid w:val="00AC27FD"/>
    <w:rsid w:val="00AC2A3E"/>
    <w:rsid w:val="00AC570C"/>
    <w:rsid w:val="00AC5CB0"/>
    <w:rsid w:val="00AC61D1"/>
    <w:rsid w:val="00AC7CC7"/>
    <w:rsid w:val="00AD1394"/>
    <w:rsid w:val="00AD19EF"/>
    <w:rsid w:val="00AD3DDE"/>
    <w:rsid w:val="00AD54F7"/>
    <w:rsid w:val="00AD5FF2"/>
    <w:rsid w:val="00AD7D68"/>
    <w:rsid w:val="00AE0DCE"/>
    <w:rsid w:val="00AE16C7"/>
    <w:rsid w:val="00AE229D"/>
    <w:rsid w:val="00AE5F0E"/>
    <w:rsid w:val="00AE7DED"/>
    <w:rsid w:val="00AF1F90"/>
    <w:rsid w:val="00AF240B"/>
    <w:rsid w:val="00AF3FA2"/>
    <w:rsid w:val="00AF66B6"/>
    <w:rsid w:val="00AF69FE"/>
    <w:rsid w:val="00AF6EC0"/>
    <w:rsid w:val="00AF72A3"/>
    <w:rsid w:val="00B04E85"/>
    <w:rsid w:val="00B060BE"/>
    <w:rsid w:val="00B06245"/>
    <w:rsid w:val="00B06752"/>
    <w:rsid w:val="00B07543"/>
    <w:rsid w:val="00B12D6B"/>
    <w:rsid w:val="00B135F5"/>
    <w:rsid w:val="00B157B1"/>
    <w:rsid w:val="00B20649"/>
    <w:rsid w:val="00B20707"/>
    <w:rsid w:val="00B25401"/>
    <w:rsid w:val="00B2548A"/>
    <w:rsid w:val="00B3577F"/>
    <w:rsid w:val="00B36B15"/>
    <w:rsid w:val="00B36DA5"/>
    <w:rsid w:val="00B37E86"/>
    <w:rsid w:val="00B40D0D"/>
    <w:rsid w:val="00B42373"/>
    <w:rsid w:val="00B43080"/>
    <w:rsid w:val="00B4333B"/>
    <w:rsid w:val="00B455D1"/>
    <w:rsid w:val="00B4689B"/>
    <w:rsid w:val="00B47326"/>
    <w:rsid w:val="00B5029D"/>
    <w:rsid w:val="00B50560"/>
    <w:rsid w:val="00B509CC"/>
    <w:rsid w:val="00B50EE5"/>
    <w:rsid w:val="00B51B41"/>
    <w:rsid w:val="00B53D58"/>
    <w:rsid w:val="00B60ED8"/>
    <w:rsid w:val="00B614A2"/>
    <w:rsid w:val="00B62043"/>
    <w:rsid w:val="00B62114"/>
    <w:rsid w:val="00B62C59"/>
    <w:rsid w:val="00B62E0D"/>
    <w:rsid w:val="00B647C3"/>
    <w:rsid w:val="00B64E4B"/>
    <w:rsid w:val="00B67061"/>
    <w:rsid w:val="00B67518"/>
    <w:rsid w:val="00B709A1"/>
    <w:rsid w:val="00B7352A"/>
    <w:rsid w:val="00B7364E"/>
    <w:rsid w:val="00B777D3"/>
    <w:rsid w:val="00B82F88"/>
    <w:rsid w:val="00B8388A"/>
    <w:rsid w:val="00B838AA"/>
    <w:rsid w:val="00B83B46"/>
    <w:rsid w:val="00B86779"/>
    <w:rsid w:val="00B91474"/>
    <w:rsid w:val="00B93DD1"/>
    <w:rsid w:val="00B94FC5"/>
    <w:rsid w:val="00B95306"/>
    <w:rsid w:val="00B96482"/>
    <w:rsid w:val="00B969A4"/>
    <w:rsid w:val="00B96D9E"/>
    <w:rsid w:val="00B96DA0"/>
    <w:rsid w:val="00B97C0F"/>
    <w:rsid w:val="00BA301D"/>
    <w:rsid w:val="00BA4347"/>
    <w:rsid w:val="00BA4ABE"/>
    <w:rsid w:val="00BA4AD0"/>
    <w:rsid w:val="00BA66FE"/>
    <w:rsid w:val="00BB104C"/>
    <w:rsid w:val="00BB1350"/>
    <w:rsid w:val="00BB52E4"/>
    <w:rsid w:val="00BB5848"/>
    <w:rsid w:val="00BB6BCD"/>
    <w:rsid w:val="00BC3411"/>
    <w:rsid w:val="00BC5ABB"/>
    <w:rsid w:val="00BC6921"/>
    <w:rsid w:val="00BC69C1"/>
    <w:rsid w:val="00BC7444"/>
    <w:rsid w:val="00BC75FC"/>
    <w:rsid w:val="00BC7B07"/>
    <w:rsid w:val="00BC7D88"/>
    <w:rsid w:val="00BD0AEA"/>
    <w:rsid w:val="00BD0C24"/>
    <w:rsid w:val="00BD0D79"/>
    <w:rsid w:val="00BD1F99"/>
    <w:rsid w:val="00BD7270"/>
    <w:rsid w:val="00BE0BA2"/>
    <w:rsid w:val="00BE17D3"/>
    <w:rsid w:val="00BE3172"/>
    <w:rsid w:val="00BE771E"/>
    <w:rsid w:val="00BF3A4C"/>
    <w:rsid w:val="00BF459A"/>
    <w:rsid w:val="00BF5CAB"/>
    <w:rsid w:val="00BF6BD9"/>
    <w:rsid w:val="00C013B4"/>
    <w:rsid w:val="00C03D1C"/>
    <w:rsid w:val="00C06809"/>
    <w:rsid w:val="00C06CEF"/>
    <w:rsid w:val="00C13467"/>
    <w:rsid w:val="00C1369D"/>
    <w:rsid w:val="00C16C43"/>
    <w:rsid w:val="00C17551"/>
    <w:rsid w:val="00C17D6D"/>
    <w:rsid w:val="00C2079B"/>
    <w:rsid w:val="00C20B94"/>
    <w:rsid w:val="00C224B4"/>
    <w:rsid w:val="00C25FF4"/>
    <w:rsid w:val="00C274A7"/>
    <w:rsid w:val="00C33550"/>
    <w:rsid w:val="00C355DC"/>
    <w:rsid w:val="00C368EE"/>
    <w:rsid w:val="00C515FA"/>
    <w:rsid w:val="00C5218B"/>
    <w:rsid w:val="00C52A50"/>
    <w:rsid w:val="00C53EC7"/>
    <w:rsid w:val="00C61563"/>
    <w:rsid w:val="00C61E4D"/>
    <w:rsid w:val="00C62CA0"/>
    <w:rsid w:val="00C6498B"/>
    <w:rsid w:val="00C7021D"/>
    <w:rsid w:val="00C72661"/>
    <w:rsid w:val="00C74BBD"/>
    <w:rsid w:val="00C74F7D"/>
    <w:rsid w:val="00C767CE"/>
    <w:rsid w:val="00C77949"/>
    <w:rsid w:val="00C81A26"/>
    <w:rsid w:val="00C831F9"/>
    <w:rsid w:val="00C8448D"/>
    <w:rsid w:val="00C85330"/>
    <w:rsid w:val="00C85A89"/>
    <w:rsid w:val="00C87B2B"/>
    <w:rsid w:val="00C87EC4"/>
    <w:rsid w:val="00C87FD3"/>
    <w:rsid w:val="00C90FEA"/>
    <w:rsid w:val="00C91BF5"/>
    <w:rsid w:val="00C9322B"/>
    <w:rsid w:val="00C951C4"/>
    <w:rsid w:val="00C952B0"/>
    <w:rsid w:val="00C95D5B"/>
    <w:rsid w:val="00CA10D8"/>
    <w:rsid w:val="00CA2760"/>
    <w:rsid w:val="00CA3E09"/>
    <w:rsid w:val="00CA4055"/>
    <w:rsid w:val="00CA5AF0"/>
    <w:rsid w:val="00CA7175"/>
    <w:rsid w:val="00CB031F"/>
    <w:rsid w:val="00CB4F03"/>
    <w:rsid w:val="00CB67F4"/>
    <w:rsid w:val="00CC0F67"/>
    <w:rsid w:val="00CC1140"/>
    <w:rsid w:val="00CC2587"/>
    <w:rsid w:val="00CC3051"/>
    <w:rsid w:val="00CC465D"/>
    <w:rsid w:val="00CC6B31"/>
    <w:rsid w:val="00CC6C9D"/>
    <w:rsid w:val="00CD1682"/>
    <w:rsid w:val="00CD3D9E"/>
    <w:rsid w:val="00CD3E09"/>
    <w:rsid w:val="00CD40A4"/>
    <w:rsid w:val="00CD6168"/>
    <w:rsid w:val="00CD65E4"/>
    <w:rsid w:val="00CD6B07"/>
    <w:rsid w:val="00CD6FB4"/>
    <w:rsid w:val="00CE1DC5"/>
    <w:rsid w:val="00CE2878"/>
    <w:rsid w:val="00CE4A0F"/>
    <w:rsid w:val="00CF2248"/>
    <w:rsid w:val="00CF22B0"/>
    <w:rsid w:val="00CF38BE"/>
    <w:rsid w:val="00CF46D4"/>
    <w:rsid w:val="00CF4E25"/>
    <w:rsid w:val="00CF5A57"/>
    <w:rsid w:val="00CF63F4"/>
    <w:rsid w:val="00CF6FBC"/>
    <w:rsid w:val="00CF704B"/>
    <w:rsid w:val="00D002D4"/>
    <w:rsid w:val="00D04567"/>
    <w:rsid w:val="00D06242"/>
    <w:rsid w:val="00D06FE9"/>
    <w:rsid w:val="00D07A5E"/>
    <w:rsid w:val="00D10149"/>
    <w:rsid w:val="00D10D98"/>
    <w:rsid w:val="00D120C2"/>
    <w:rsid w:val="00D1231C"/>
    <w:rsid w:val="00D1239A"/>
    <w:rsid w:val="00D12FC2"/>
    <w:rsid w:val="00D149B3"/>
    <w:rsid w:val="00D14CFF"/>
    <w:rsid w:val="00D156EF"/>
    <w:rsid w:val="00D20226"/>
    <w:rsid w:val="00D22286"/>
    <w:rsid w:val="00D2343F"/>
    <w:rsid w:val="00D27881"/>
    <w:rsid w:val="00D313B5"/>
    <w:rsid w:val="00D31A6E"/>
    <w:rsid w:val="00D34345"/>
    <w:rsid w:val="00D34F05"/>
    <w:rsid w:val="00D37809"/>
    <w:rsid w:val="00D4055A"/>
    <w:rsid w:val="00D40884"/>
    <w:rsid w:val="00D43DBC"/>
    <w:rsid w:val="00D43F15"/>
    <w:rsid w:val="00D50474"/>
    <w:rsid w:val="00D5115C"/>
    <w:rsid w:val="00D51DA9"/>
    <w:rsid w:val="00D5458C"/>
    <w:rsid w:val="00D55CD9"/>
    <w:rsid w:val="00D57CE2"/>
    <w:rsid w:val="00D6024E"/>
    <w:rsid w:val="00D60FDE"/>
    <w:rsid w:val="00D61605"/>
    <w:rsid w:val="00D61F28"/>
    <w:rsid w:val="00D66ABE"/>
    <w:rsid w:val="00D6724E"/>
    <w:rsid w:val="00D672BB"/>
    <w:rsid w:val="00D7201B"/>
    <w:rsid w:val="00D738D8"/>
    <w:rsid w:val="00D745D7"/>
    <w:rsid w:val="00D759C4"/>
    <w:rsid w:val="00D77E59"/>
    <w:rsid w:val="00D81440"/>
    <w:rsid w:val="00D81621"/>
    <w:rsid w:val="00D834EA"/>
    <w:rsid w:val="00D83DC1"/>
    <w:rsid w:val="00D83ED2"/>
    <w:rsid w:val="00D84082"/>
    <w:rsid w:val="00D8460A"/>
    <w:rsid w:val="00D94C11"/>
    <w:rsid w:val="00D95C67"/>
    <w:rsid w:val="00D96628"/>
    <w:rsid w:val="00D97171"/>
    <w:rsid w:val="00DA178D"/>
    <w:rsid w:val="00DA1935"/>
    <w:rsid w:val="00DA265F"/>
    <w:rsid w:val="00DA3118"/>
    <w:rsid w:val="00DA36F4"/>
    <w:rsid w:val="00DA433F"/>
    <w:rsid w:val="00DA6019"/>
    <w:rsid w:val="00DA7C7F"/>
    <w:rsid w:val="00DB2998"/>
    <w:rsid w:val="00DB334F"/>
    <w:rsid w:val="00DB647D"/>
    <w:rsid w:val="00DC2CBD"/>
    <w:rsid w:val="00DC424B"/>
    <w:rsid w:val="00DC51EA"/>
    <w:rsid w:val="00DC57DA"/>
    <w:rsid w:val="00DD2146"/>
    <w:rsid w:val="00DD4037"/>
    <w:rsid w:val="00DD4DA3"/>
    <w:rsid w:val="00DD54BE"/>
    <w:rsid w:val="00DD6154"/>
    <w:rsid w:val="00DD7B32"/>
    <w:rsid w:val="00DD7CEC"/>
    <w:rsid w:val="00DE2343"/>
    <w:rsid w:val="00DE2627"/>
    <w:rsid w:val="00DE4EB1"/>
    <w:rsid w:val="00DE5AC9"/>
    <w:rsid w:val="00DE6128"/>
    <w:rsid w:val="00DE73A6"/>
    <w:rsid w:val="00DE79E5"/>
    <w:rsid w:val="00DF09EC"/>
    <w:rsid w:val="00DF14B0"/>
    <w:rsid w:val="00DF168E"/>
    <w:rsid w:val="00DF188A"/>
    <w:rsid w:val="00DF43E7"/>
    <w:rsid w:val="00DF4BAE"/>
    <w:rsid w:val="00DF4C71"/>
    <w:rsid w:val="00DF5F63"/>
    <w:rsid w:val="00DF6B54"/>
    <w:rsid w:val="00DF7AC4"/>
    <w:rsid w:val="00DF7FF9"/>
    <w:rsid w:val="00E003AB"/>
    <w:rsid w:val="00E01300"/>
    <w:rsid w:val="00E037AB"/>
    <w:rsid w:val="00E04E85"/>
    <w:rsid w:val="00E0550B"/>
    <w:rsid w:val="00E062A8"/>
    <w:rsid w:val="00E10F69"/>
    <w:rsid w:val="00E152C5"/>
    <w:rsid w:val="00E1662F"/>
    <w:rsid w:val="00E20554"/>
    <w:rsid w:val="00E24578"/>
    <w:rsid w:val="00E27542"/>
    <w:rsid w:val="00E3172F"/>
    <w:rsid w:val="00E32009"/>
    <w:rsid w:val="00E3292F"/>
    <w:rsid w:val="00E333B0"/>
    <w:rsid w:val="00E33756"/>
    <w:rsid w:val="00E33E92"/>
    <w:rsid w:val="00E33EEB"/>
    <w:rsid w:val="00E34FFA"/>
    <w:rsid w:val="00E36AE1"/>
    <w:rsid w:val="00E40434"/>
    <w:rsid w:val="00E40D8B"/>
    <w:rsid w:val="00E41B04"/>
    <w:rsid w:val="00E43054"/>
    <w:rsid w:val="00E46A98"/>
    <w:rsid w:val="00E50C19"/>
    <w:rsid w:val="00E5144D"/>
    <w:rsid w:val="00E51A13"/>
    <w:rsid w:val="00E520D9"/>
    <w:rsid w:val="00E52465"/>
    <w:rsid w:val="00E5377B"/>
    <w:rsid w:val="00E53C63"/>
    <w:rsid w:val="00E54709"/>
    <w:rsid w:val="00E576AB"/>
    <w:rsid w:val="00E60B11"/>
    <w:rsid w:val="00E62C21"/>
    <w:rsid w:val="00E63229"/>
    <w:rsid w:val="00E634F9"/>
    <w:rsid w:val="00E71AE2"/>
    <w:rsid w:val="00E7349C"/>
    <w:rsid w:val="00E738A0"/>
    <w:rsid w:val="00E76FAA"/>
    <w:rsid w:val="00E812F6"/>
    <w:rsid w:val="00E81B91"/>
    <w:rsid w:val="00E81D65"/>
    <w:rsid w:val="00E8225F"/>
    <w:rsid w:val="00E825AC"/>
    <w:rsid w:val="00E8394A"/>
    <w:rsid w:val="00E85FF5"/>
    <w:rsid w:val="00E86397"/>
    <w:rsid w:val="00E86B04"/>
    <w:rsid w:val="00E91EF9"/>
    <w:rsid w:val="00E95045"/>
    <w:rsid w:val="00E954E7"/>
    <w:rsid w:val="00E95BD1"/>
    <w:rsid w:val="00E95D58"/>
    <w:rsid w:val="00EA0A89"/>
    <w:rsid w:val="00EA3741"/>
    <w:rsid w:val="00EA3A9C"/>
    <w:rsid w:val="00EA4714"/>
    <w:rsid w:val="00EA64AB"/>
    <w:rsid w:val="00EA6B6E"/>
    <w:rsid w:val="00EA6EC4"/>
    <w:rsid w:val="00EB2C26"/>
    <w:rsid w:val="00EC2467"/>
    <w:rsid w:val="00EC271C"/>
    <w:rsid w:val="00EC4531"/>
    <w:rsid w:val="00EC473E"/>
    <w:rsid w:val="00ED10E6"/>
    <w:rsid w:val="00ED17F9"/>
    <w:rsid w:val="00ED2FAE"/>
    <w:rsid w:val="00ED3D14"/>
    <w:rsid w:val="00ED4A1D"/>
    <w:rsid w:val="00ED655E"/>
    <w:rsid w:val="00ED7061"/>
    <w:rsid w:val="00EE4920"/>
    <w:rsid w:val="00EE49D3"/>
    <w:rsid w:val="00EE5ED0"/>
    <w:rsid w:val="00EE7ACD"/>
    <w:rsid w:val="00EF038F"/>
    <w:rsid w:val="00EF0CF3"/>
    <w:rsid w:val="00EF16D1"/>
    <w:rsid w:val="00EF3FD2"/>
    <w:rsid w:val="00EF7E45"/>
    <w:rsid w:val="00F0203A"/>
    <w:rsid w:val="00F050EB"/>
    <w:rsid w:val="00F10C28"/>
    <w:rsid w:val="00F11312"/>
    <w:rsid w:val="00F11F79"/>
    <w:rsid w:val="00F12FA0"/>
    <w:rsid w:val="00F14AC5"/>
    <w:rsid w:val="00F15179"/>
    <w:rsid w:val="00F1564B"/>
    <w:rsid w:val="00F16518"/>
    <w:rsid w:val="00F17580"/>
    <w:rsid w:val="00F175A9"/>
    <w:rsid w:val="00F20C91"/>
    <w:rsid w:val="00F22307"/>
    <w:rsid w:val="00F265C7"/>
    <w:rsid w:val="00F3009C"/>
    <w:rsid w:val="00F32AC9"/>
    <w:rsid w:val="00F33F8C"/>
    <w:rsid w:val="00F3458D"/>
    <w:rsid w:val="00F4135A"/>
    <w:rsid w:val="00F4508C"/>
    <w:rsid w:val="00F47DB4"/>
    <w:rsid w:val="00F54C93"/>
    <w:rsid w:val="00F55C73"/>
    <w:rsid w:val="00F56422"/>
    <w:rsid w:val="00F5675A"/>
    <w:rsid w:val="00F570E9"/>
    <w:rsid w:val="00F57C5B"/>
    <w:rsid w:val="00F61406"/>
    <w:rsid w:val="00F61A95"/>
    <w:rsid w:val="00F6253E"/>
    <w:rsid w:val="00F63E74"/>
    <w:rsid w:val="00F64773"/>
    <w:rsid w:val="00F6779F"/>
    <w:rsid w:val="00F736FB"/>
    <w:rsid w:val="00F739B1"/>
    <w:rsid w:val="00F769D2"/>
    <w:rsid w:val="00F769FC"/>
    <w:rsid w:val="00F83B58"/>
    <w:rsid w:val="00F842A5"/>
    <w:rsid w:val="00F87D35"/>
    <w:rsid w:val="00F918EC"/>
    <w:rsid w:val="00F91B7D"/>
    <w:rsid w:val="00F92304"/>
    <w:rsid w:val="00F925B7"/>
    <w:rsid w:val="00F934EF"/>
    <w:rsid w:val="00F944BF"/>
    <w:rsid w:val="00F945DE"/>
    <w:rsid w:val="00F96446"/>
    <w:rsid w:val="00F97279"/>
    <w:rsid w:val="00FA01A0"/>
    <w:rsid w:val="00FA1E9D"/>
    <w:rsid w:val="00FA5E59"/>
    <w:rsid w:val="00FA6B2A"/>
    <w:rsid w:val="00FA6F0E"/>
    <w:rsid w:val="00FB0009"/>
    <w:rsid w:val="00FB0259"/>
    <w:rsid w:val="00FB0E62"/>
    <w:rsid w:val="00FB4367"/>
    <w:rsid w:val="00FB4542"/>
    <w:rsid w:val="00FB60ED"/>
    <w:rsid w:val="00FB6D55"/>
    <w:rsid w:val="00FC1234"/>
    <w:rsid w:val="00FC1884"/>
    <w:rsid w:val="00FC2089"/>
    <w:rsid w:val="00FD0563"/>
    <w:rsid w:val="00FD1281"/>
    <w:rsid w:val="00FD52E6"/>
    <w:rsid w:val="00FD5F01"/>
    <w:rsid w:val="00FE347C"/>
    <w:rsid w:val="00FE6EE5"/>
    <w:rsid w:val="00FE76BE"/>
    <w:rsid w:val="00FF4B82"/>
    <w:rsid w:val="00FF4D23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6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qFormat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qFormat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rFonts w:ascii="Times New Roman" w:eastAsia="Calibri" w:hAnsi="Times New Roman" w:cs="Times New Roman"/>
      <w:sz w:val="16"/>
      <w:szCs w:val="16"/>
    </w:rPr>
  </w:style>
  <w:style w:type="character" w:customStyle="1" w:styleId="WW8Num4z3">
    <w:name w:val="WW8Num4z3"/>
    <w:rPr>
      <w:b w:val="0"/>
    </w:rPr>
  </w:style>
  <w:style w:type="character" w:customStyle="1" w:styleId="WW8Num6z0">
    <w:name w:val="WW8Num6z0"/>
    <w:rPr>
      <w:rFonts w:ascii="Calibri" w:hAnsi="Calibri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6z0">
    <w:name w:val="WW8Num16z0"/>
    <w:rPr>
      <w:rFonts w:cs="Times New Roman"/>
      <w:b w:val="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  <w:rPr>
      <w:rFonts w:ascii="Calibri" w:hAnsi="Calibri" w:cs="Times New Roman"/>
    </w:rPr>
  </w:style>
  <w:style w:type="character" w:customStyle="1" w:styleId="10">
    <w:name w:val="Основной шрифт1"/>
  </w:style>
  <w:style w:type="character" w:customStyle="1" w:styleId="11">
    <w:name w:val="Заголовок 1 Знак"/>
    <w:rPr>
      <w:rFonts w:ascii="Arial" w:hAnsi="Arial" w:cs="Arial"/>
      <w:b/>
      <w:bCs/>
      <w:color w:val="000000"/>
      <w:kern w:val="1"/>
      <w:sz w:val="32"/>
      <w:szCs w:val="32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a3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4">
    <w:name w:val="Название Знак"/>
    <w:aliases w:val="Знак1 Знак Знак"/>
    <w:link w:val="a5"/>
    <w:uiPriority w:val="99"/>
    <w:rPr>
      <w:rFonts w:ascii="Courier New" w:hAnsi="Courier New" w:cs="Courier New"/>
      <w:b/>
      <w:bCs/>
      <w:color w:val="000000"/>
      <w:sz w:val="24"/>
      <w:szCs w:val="24"/>
    </w:rPr>
  </w:style>
  <w:style w:type="character" w:customStyle="1" w:styleId="a6">
    <w:name w:val="Подзаголовок Знак"/>
    <w:rPr>
      <w:rFonts w:ascii="Arial" w:hAnsi="Arial" w:cs="Tahoma"/>
      <w:i/>
      <w:iCs/>
      <w:color w:val="000000"/>
      <w:sz w:val="28"/>
      <w:szCs w:val="28"/>
    </w:rPr>
  </w:style>
  <w:style w:type="character" w:customStyle="1" w:styleId="a7">
    <w:name w:val="Основной текст Знак"/>
    <w:rPr>
      <w:rFonts w:ascii="Courier New" w:hAnsi="Courier New" w:cs="Courier New"/>
      <w:color w:val="000000"/>
      <w:sz w:val="24"/>
      <w:szCs w:val="24"/>
    </w:rPr>
  </w:style>
  <w:style w:type="character" w:styleId="a8">
    <w:name w:val="Strong"/>
    <w:uiPriority w:val="22"/>
    <w:qFormat/>
    <w:rPr>
      <w:rFonts w:cs="Times New Roman"/>
      <w:b/>
      <w:bCs/>
    </w:rPr>
  </w:style>
  <w:style w:type="character" w:styleId="a9">
    <w:name w:val="Emphasis"/>
    <w:qFormat/>
    <w:rPr>
      <w:rFonts w:cs="Times New Roman"/>
      <w:i/>
      <w:iCs/>
    </w:rPr>
  </w:style>
  <w:style w:type="character" w:customStyle="1" w:styleId="aa">
    <w:name w:val="Основной текст_"/>
    <w:rPr>
      <w:sz w:val="27"/>
      <w:szCs w:val="27"/>
      <w:shd w:val="clear" w:color="auto" w:fill="FFFFFF"/>
    </w:rPr>
  </w:style>
  <w:style w:type="character" w:customStyle="1" w:styleId="ab">
    <w:name w:val="Отступ основного текста Знак"/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Верхний колонтитул Знак"/>
    <w:uiPriority w:val="99"/>
    <w:rPr>
      <w:sz w:val="26"/>
      <w:szCs w:val="24"/>
    </w:rPr>
  </w:style>
  <w:style w:type="character" w:styleId="ad">
    <w:name w:val="page number"/>
    <w:rPr>
      <w:rFonts w:cs="Times New Roman"/>
    </w:rPr>
  </w:style>
  <w:style w:type="character" w:customStyle="1" w:styleId="ae">
    <w:name w:val="Текст сноски Знак"/>
    <w:aliases w:val="Знак2 Знак1"/>
    <w:basedOn w:val="10"/>
    <w:uiPriority w:val="99"/>
  </w:style>
  <w:style w:type="character" w:customStyle="1" w:styleId="af">
    <w:name w:val="Символ сноски"/>
    <w:rPr>
      <w:rFonts w:cs="Times New Roman"/>
      <w:vertAlign w:val="superscript"/>
    </w:rPr>
  </w:style>
  <w:style w:type="character" w:customStyle="1" w:styleId="21">
    <w:name w:val="Основной текст 2 Знак"/>
    <w:rPr>
      <w:b/>
      <w:bCs/>
      <w:sz w:val="40"/>
      <w:szCs w:val="24"/>
    </w:rPr>
  </w:style>
  <w:style w:type="character" w:customStyle="1" w:styleId="22">
    <w:name w:val="Цитата 2 Знак Знак Знак"/>
    <w:rPr>
      <w:i/>
      <w:sz w:val="24"/>
    </w:rPr>
  </w:style>
  <w:style w:type="character" w:customStyle="1" w:styleId="af0">
    <w:name w:val="Выделенная цитата Знак Знак Знак"/>
    <w:rPr>
      <w:b/>
      <w:i/>
      <w:sz w:val="22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rPr>
      <w:rFonts w:cs="Times New Roman"/>
    </w:rPr>
  </w:style>
  <w:style w:type="character" w:customStyle="1" w:styleId="110">
    <w:name w:val="Обычный + 11 пт Знак"/>
    <w:rPr>
      <w:sz w:val="24"/>
      <w:szCs w:val="24"/>
      <w:shd w:val="clear" w:color="auto" w:fill="FFFFFF"/>
    </w:rPr>
  </w:style>
  <w:style w:type="character" w:customStyle="1" w:styleId="af2">
    <w:name w:val="Нижний колонтитул Знак"/>
    <w:rPr>
      <w:sz w:val="26"/>
      <w:szCs w:val="24"/>
    </w:rPr>
  </w:style>
  <w:style w:type="character" w:customStyle="1" w:styleId="af3">
    <w:name w:val="Цитата Знак"/>
    <w:rPr>
      <w:i/>
      <w:sz w:val="26"/>
      <w:szCs w:val="24"/>
    </w:rPr>
  </w:style>
  <w:style w:type="character" w:customStyle="1" w:styleId="23">
    <w:name w:val="Цитата 2 Знак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12">
    <w:name w:val="Выделенная цитата Знак1"/>
    <w:rPr>
      <w:b/>
      <w:i/>
      <w:sz w:val="26"/>
      <w:szCs w:val="22"/>
    </w:rPr>
  </w:style>
  <w:style w:type="character" w:customStyle="1" w:styleId="af4">
    <w:name w:val="Выделенная цитата Знак"/>
    <w:rPr>
      <w:rFonts w:ascii="Calibri" w:eastAsia="Calibri" w:hAnsi="Calibri" w:cs="Calibri"/>
      <w:b/>
      <w:bCs/>
      <w:i/>
      <w:iCs/>
      <w:color w:val="4F81BD"/>
      <w:sz w:val="22"/>
      <w:szCs w:val="22"/>
    </w:rPr>
  </w:style>
  <w:style w:type="character" w:customStyle="1" w:styleId="51">
    <w:name w:val="Знак Знак5"/>
    <w:rPr>
      <w:sz w:val="24"/>
    </w:rPr>
  </w:style>
  <w:style w:type="character" w:customStyle="1" w:styleId="31">
    <w:name w:val="Знак Знак3"/>
    <w:rPr>
      <w:rFonts w:cs="Times New Roman"/>
      <w:sz w:val="24"/>
      <w:szCs w:val="24"/>
      <w:lang w:val="ru-RU" w:bidi="ar-SA"/>
    </w:rPr>
  </w:style>
  <w:style w:type="character" w:customStyle="1" w:styleId="af5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24">
    <w:name w:val="Основной текст с отступом 2 Знак"/>
    <w:rPr>
      <w:sz w:val="28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mw-headline">
    <w:name w:val="mw-headline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f6">
    <w:name w:val="Символы концевой сноски"/>
    <w:rPr>
      <w:rFonts w:cs="Times New Roman"/>
      <w:vertAlign w:val="superscript"/>
    </w:rPr>
  </w:style>
  <w:style w:type="character" w:customStyle="1" w:styleId="af7">
    <w:name w:val="Текст концевой сноски Знак"/>
    <w:basedOn w:val="10"/>
  </w:style>
  <w:style w:type="character" w:styleId="af8">
    <w:name w:val="FollowedHyperlink"/>
    <w:rPr>
      <w:rFonts w:cs="Times New Roman"/>
      <w:color w:val="800080"/>
      <w:u w:val="single"/>
    </w:rPr>
  </w:style>
  <w:style w:type="character" w:customStyle="1" w:styleId="100">
    <w:name w:val="Знак10 Знак Знак Знак"/>
    <w:rPr>
      <w:rFonts w:ascii="Arial" w:hAnsi="Arial" w:cs="Arial"/>
      <w:b/>
      <w:kern w:val="1"/>
      <w:sz w:val="32"/>
      <w:lang w:val="ru-RU"/>
    </w:rPr>
  </w:style>
  <w:style w:type="character" w:customStyle="1" w:styleId="91">
    <w:name w:val="Знак9 Знак Знак Знак"/>
    <w:rPr>
      <w:rFonts w:ascii="Arial" w:hAnsi="Arial" w:cs="Arial"/>
      <w:b/>
      <w:i/>
      <w:sz w:val="28"/>
      <w:lang w:val="ru-RU"/>
    </w:rPr>
  </w:style>
  <w:style w:type="character" w:customStyle="1" w:styleId="81">
    <w:name w:val="Знак8 Знак Знак Знак"/>
    <w:rPr>
      <w:rFonts w:ascii="Cambria" w:hAnsi="Cambria" w:cs="Cambria"/>
      <w:b/>
      <w:sz w:val="26"/>
      <w:lang w:val="ru-RU"/>
    </w:rPr>
  </w:style>
  <w:style w:type="character" w:customStyle="1" w:styleId="71">
    <w:name w:val="Знак7 Знак Знак Знак"/>
    <w:rPr>
      <w:b/>
      <w:sz w:val="28"/>
      <w:lang w:val="ru-RU"/>
    </w:rPr>
  </w:style>
  <w:style w:type="character" w:customStyle="1" w:styleId="61">
    <w:name w:val="Знак6 Знак Знак Знак"/>
    <w:rPr>
      <w:b/>
      <w:i/>
      <w:sz w:val="26"/>
      <w:lang w:val="ru-RU"/>
    </w:rPr>
  </w:style>
  <w:style w:type="character" w:customStyle="1" w:styleId="52">
    <w:name w:val="Знак5 Знак Знак Знак"/>
    <w:rPr>
      <w:b/>
      <w:sz w:val="22"/>
      <w:lang w:val="ru-RU"/>
    </w:rPr>
  </w:style>
  <w:style w:type="character" w:customStyle="1" w:styleId="41">
    <w:name w:val="Знак4 Знак Знак Знак"/>
    <w:rPr>
      <w:sz w:val="24"/>
      <w:lang w:val="ru-RU"/>
    </w:rPr>
  </w:style>
  <w:style w:type="character" w:customStyle="1" w:styleId="32">
    <w:name w:val="Знак3 Знак Знак Знак"/>
    <w:rPr>
      <w:i/>
      <w:sz w:val="24"/>
      <w:lang w:val="ru-RU"/>
    </w:rPr>
  </w:style>
  <w:style w:type="character" w:customStyle="1" w:styleId="25">
    <w:name w:val="Знак2 Знак Знак Знак"/>
    <w:rPr>
      <w:rFonts w:ascii="Cambria" w:hAnsi="Cambria" w:cs="Cambria"/>
      <w:sz w:val="22"/>
      <w:lang w:val="ru-RU"/>
    </w:rPr>
  </w:style>
  <w:style w:type="character" w:customStyle="1" w:styleId="120">
    <w:name w:val="Знак Знак12"/>
    <w:rPr>
      <w:rFonts w:cs="Times New Roman"/>
      <w:b/>
      <w:bCs/>
      <w:sz w:val="24"/>
      <w:szCs w:val="24"/>
      <w:lang w:val="ru-RU" w:bidi="ar-SA"/>
    </w:rPr>
  </w:style>
  <w:style w:type="character" w:customStyle="1" w:styleId="13">
    <w:name w:val="Знак1 Знак Знак Знак"/>
    <w:rPr>
      <w:rFonts w:ascii="Cambria" w:hAnsi="Cambria" w:cs="Cambria"/>
      <w:b/>
      <w:kern w:val="1"/>
      <w:sz w:val="32"/>
      <w:lang w:val="ru-RU"/>
    </w:rPr>
  </w:style>
  <w:style w:type="character" w:customStyle="1" w:styleId="af9">
    <w:name w:val="Знак Знак Знак Знак"/>
    <w:rPr>
      <w:rFonts w:ascii="Cambria" w:hAnsi="Cambria" w:cs="Cambria"/>
      <w:sz w:val="24"/>
      <w:lang w:val="ru-RU"/>
    </w:rPr>
  </w:style>
  <w:style w:type="character" w:customStyle="1" w:styleId="111">
    <w:name w:val="Знак Знак11"/>
    <w:rPr>
      <w:sz w:val="24"/>
    </w:rPr>
  </w:style>
  <w:style w:type="character" w:customStyle="1" w:styleId="101">
    <w:name w:val="Знак Знак10"/>
    <w:rPr>
      <w:rFonts w:cs="Times New Roman"/>
      <w:sz w:val="24"/>
      <w:szCs w:val="24"/>
      <w:lang w:val="ru-RU" w:bidi="ar-SA"/>
    </w:rPr>
  </w:style>
  <w:style w:type="character" w:customStyle="1" w:styleId="510">
    <w:name w:val="Знак Знак51"/>
    <w:rPr>
      <w:sz w:val="24"/>
    </w:rPr>
  </w:style>
  <w:style w:type="character" w:customStyle="1" w:styleId="310">
    <w:name w:val="Знак Знак31"/>
    <w:rPr>
      <w:rFonts w:cs="Times New Roman"/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b/>
      <w:sz w:val="28"/>
    </w:rPr>
  </w:style>
  <w:style w:type="character" w:customStyle="1" w:styleId="14">
    <w:name w:val="Знак Знак1"/>
    <w:rPr>
      <w:rFonts w:cs="Times New Roman"/>
    </w:rPr>
  </w:style>
  <w:style w:type="character" w:customStyle="1" w:styleId="82">
    <w:name w:val="Знак Знак8"/>
    <w:rPr>
      <w:rFonts w:cs="Times New Roman"/>
      <w:sz w:val="24"/>
      <w:szCs w:val="24"/>
    </w:rPr>
  </w:style>
  <w:style w:type="character" w:customStyle="1" w:styleId="42">
    <w:name w:val="Знак Знак4"/>
    <w:rPr>
      <w:rFonts w:cs="Times New Roman"/>
      <w:sz w:val="24"/>
      <w:szCs w:val="24"/>
    </w:rPr>
  </w:style>
  <w:style w:type="character" w:customStyle="1" w:styleId="140">
    <w:name w:val="Знак Знак14"/>
    <w:rPr>
      <w:rFonts w:cs="Times New Roman"/>
      <w:sz w:val="24"/>
      <w:szCs w:val="24"/>
    </w:rPr>
  </w:style>
  <w:style w:type="character" w:customStyle="1" w:styleId="62">
    <w:name w:val="Знак Знак6"/>
    <w:rPr>
      <w:rFonts w:ascii="Tahoma" w:hAnsi="Tahoma" w:cs="Tahoma"/>
      <w:shd w:val="clear" w:color="auto" w:fill="000080"/>
    </w:rPr>
  </w:style>
  <w:style w:type="character" w:customStyle="1" w:styleId="92">
    <w:name w:val="Знак Знак9"/>
    <w:rPr>
      <w:sz w:val="24"/>
    </w:rPr>
  </w:style>
  <w:style w:type="character" w:customStyle="1" w:styleId="FontStyle11">
    <w:name w:val="Font Style11"/>
    <w:rPr>
      <w:rFonts w:ascii="Cambria" w:hAnsi="Cambria" w:cs="Cambria"/>
      <w:sz w:val="18"/>
      <w:szCs w:val="18"/>
    </w:rPr>
  </w:style>
  <w:style w:type="character" w:customStyle="1" w:styleId="afa">
    <w:name w:val="Текст подчеркнутый"/>
    <w:rPr>
      <w:u w:val="single"/>
    </w:rPr>
  </w:style>
  <w:style w:type="character" w:customStyle="1" w:styleId="afb">
    <w:name w:val="Обычный текст Знак"/>
    <w:rPr>
      <w:rFonts w:ascii="Courier New" w:hAnsi="Courier New" w:cs="Courier New"/>
    </w:rPr>
  </w:style>
  <w:style w:type="character" w:customStyle="1" w:styleId="HTMLCite">
    <w:name w:val="HTML Cite"/>
    <w:rPr>
      <w:rFonts w:cs="Times New Roman"/>
      <w:i/>
      <w:iCs/>
    </w:rPr>
  </w:style>
  <w:style w:type="character" w:customStyle="1" w:styleId="atn">
    <w:name w:val="atn"/>
    <w:rPr>
      <w:rFonts w:cs="Times New Roman"/>
    </w:rPr>
  </w:style>
  <w:style w:type="character" w:customStyle="1" w:styleId="hps">
    <w:name w:val="hps"/>
    <w:rPr>
      <w:rFonts w:cs="Times New Roman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endnote reference"/>
    <w:rPr>
      <w:vertAlign w:val="superscript"/>
    </w:rPr>
  </w:style>
  <w:style w:type="paragraph" w:styleId="afe">
    <w:name w:val="Заголовок"/>
    <w:basedOn w:val="a"/>
    <w:next w:val="a"/>
    <w:pPr>
      <w:widowControl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4"/>
      <w:szCs w:val="24"/>
    </w:rPr>
  </w:style>
  <w:style w:type="paragraph" w:styleId="aff">
    <w:name w:val="Body Text"/>
    <w:basedOn w:val="a"/>
    <w:pPr>
      <w:widowControl w:val="0"/>
      <w:spacing w:after="12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Subtitle"/>
    <w:basedOn w:val="a"/>
    <w:next w:val="a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ahoma"/>
      <w:i/>
      <w:iCs/>
      <w:color w:val="000000"/>
      <w:sz w:val="28"/>
      <w:szCs w:val="28"/>
    </w:rPr>
  </w:style>
  <w:style w:type="paragraph" w:customStyle="1" w:styleId="1-21">
    <w:name w:val="Средняя сетка 1 - Акцент 21"/>
    <w:basedOn w:val="a"/>
    <w:qFormat/>
    <w:pPr>
      <w:widowControl w:val="0"/>
      <w:ind w:left="720"/>
    </w:pPr>
    <w:rPr>
      <w:rFonts w:eastAsia="Times New Roman" w:cs="Courier New"/>
      <w:color w:val="000000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after="6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5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ody Text Indent"/>
    <w:basedOn w:val="a"/>
    <w:link w:val="aff7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aff8">
    <w:name w:val="Вопрос"/>
    <w:basedOn w:val="a"/>
    <w:pPr>
      <w:spacing w:before="40" w:after="0" w:line="240" w:lineRule="auto"/>
      <w:ind w:left="284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9">
    <w:name w:val="Ответ_верный"/>
    <w:basedOn w:val="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affb">
    <w:name w:val="footnote text"/>
    <w:aliases w:val=" Знак,Знак,Знак2"/>
    <w:basedOn w:val="a"/>
    <w:link w:val="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26">
    <w:name w:val="Цитата 2 Знак Знак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/>
    </w:rPr>
  </w:style>
  <w:style w:type="paragraph" w:customStyle="1" w:styleId="affc">
    <w:name w:val="Выделенная цитата Знак Знак"/>
    <w:basedOn w:val="a"/>
    <w:next w:val="a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Cs w:val="20"/>
      <w:lang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Заголовок оглавления1"/>
    <w:basedOn w:val="1"/>
    <w:next w:val="a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112">
    <w:name w:val="Обычный + 11 пт"/>
    <w:basedOn w:val="a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15 Знак Знак"/>
    <w:basedOn w:val="a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rFonts w:ascii="Arial" w:hAnsi="Arial" w:cs="Arial"/>
      <w:sz w:val="22"/>
      <w:szCs w:val="22"/>
      <w:lang w:eastAsia="zh-CN"/>
    </w:rPr>
  </w:style>
  <w:style w:type="paragraph" w:styleId="af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title0">
    <w:name w:val="consplustitle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Цитата1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i/>
      <w:sz w:val="26"/>
      <w:szCs w:val="24"/>
    </w:rPr>
  </w:style>
  <w:style w:type="paragraph" w:customStyle="1" w:styleId="211">
    <w:name w:val="Цитата 21"/>
    <w:basedOn w:val="a"/>
    <w:next w:val="a"/>
    <w:pPr>
      <w:spacing w:after="0" w:line="240" w:lineRule="auto"/>
    </w:pPr>
    <w:rPr>
      <w:i/>
      <w:iCs/>
      <w:color w:val="000000"/>
    </w:rPr>
  </w:style>
  <w:style w:type="paragraph" w:customStyle="1" w:styleId="3-21">
    <w:name w:val="Средняя сетка 3 - Акцент 21"/>
    <w:basedOn w:val="a"/>
    <w:next w:val="a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6"/>
    </w:rPr>
  </w:style>
  <w:style w:type="paragraph" w:customStyle="1" w:styleId="18">
    <w:name w:val="Выделенная цитата1"/>
    <w:basedOn w:val="a"/>
    <w:next w:val="a"/>
    <w:pPr>
      <w:spacing w:after="0" w:line="240" w:lineRule="auto"/>
      <w:ind w:left="720" w:right="720"/>
    </w:pPr>
    <w:rPr>
      <w:b/>
      <w:bCs/>
      <w:i/>
      <w:iCs/>
      <w:color w:val="4F81BD"/>
    </w:rPr>
  </w:style>
  <w:style w:type="paragraph" w:customStyle="1" w:styleId="19">
    <w:name w:val="Обычный1"/>
    <w:pPr>
      <w:widowControl w:val="0"/>
      <w:suppressAutoHyphens/>
      <w:snapToGrid w:val="0"/>
      <w:ind w:firstLine="340"/>
      <w:jc w:val="both"/>
    </w:pPr>
    <w:rPr>
      <w:sz w:val="16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a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ffe">
    <w:name w:val="макет"/>
    <w:basedOn w:val="a"/>
    <w:pPr>
      <w:spacing w:after="60" w:line="200" w:lineRule="exact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pPr>
      <w:spacing w:after="0" w:line="36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">
    <w:name w:val="Основной текст с отступом 31"/>
    <w:basedOn w:val="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f">
    <w:name w:val="end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Обычный11"/>
    <w:pPr>
      <w:widowControl w:val="0"/>
      <w:suppressAutoHyphens/>
      <w:snapToGrid w:val="0"/>
      <w:ind w:firstLine="340"/>
      <w:jc w:val="both"/>
    </w:pPr>
    <w:rPr>
      <w:sz w:val="16"/>
      <w:szCs w:val="16"/>
      <w:lang w:eastAsia="zh-CN"/>
    </w:rPr>
  </w:style>
  <w:style w:type="paragraph" w:styleId="afff0">
    <w:name w:val="No Spacing"/>
    <w:uiPriority w:val="99"/>
    <w:qFormat/>
    <w:pPr>
      <w:suppressAutoHyphens/>
    </w:pPr>
    <w:rPr>
      <w:rFonts w:cs="Calibri"/>
      <w:sz w:val="24"/>
      <w:szCs w:val="24"/>
      <w:lang w:eastAsia="zh-CN"/>
    </w:rPr>
  </w:style>
  <w:style w:type="paragraph" w:customStyle="1" w:styleId="1b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1">
    <w:name w:val="toa heading"/>
    <w:basedOn w:val="1"/>
    <w:next w:val="a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320">
    <w:name w:val="Основной текст с отступом 32"/>
    <w:basedOn w:val="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c">
    <w:name w:val="Без интервала1"/>
    <w:pPr>
      <w:suppressAutoHyphens/>
    </w:pPr>
    <w:rPr>
      <w:rFonts w:cs="Calibri"/>
      <w:sz w:val="24"/>
      <w:szCs w:val="24"/>
      <w:lang w:eastAsia="zh-CN"/>
    </w:rPr>
  </w:style>
  <w:style w:type="paragraph" w:customStyle="1" w:styleId="afff2">
    <w:name w:val="По ширине"/>
    <w:basedOn w:val="a"/>
    <w:pPr>
      <w:autoSpaceDE w:val="0"/>
      <w:spacing w:after="0" w:line="240" w:lineRule="auto"/>
      <w:jc w:val="both"/>
    </w:pPr>
    <w:rPr>
      <w:rFonts w:ascii="Times New Roman" w:eastAsia="Times New Roman" w:hAnsi="Times New Roman" w:cs="Arial"/>
      <w:szCs w:val="20"/>
    </w:rPr>
  </w:style>
  <w:style w:type="paragraph" w:styleId="afff3">
    <w:name w:val="Bibliography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Обычный 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Web">
    <w:name w:val="Normal (Web)"/>
    <w:basedOn w:val="a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ff"/>
  </w:style>
  <w:style w:type="paragraph" w:customStyle="1" w:styleId="ConsPlusNonformat">
    <w:name w:val="ConsPlusNonformat"/>
    <w:rsid w:val="005D0C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List Paragraph"/>
    <w:basedOn w:val="a"/>
    <w:uiPriority w:val="34"/>
    <w:qFormat/>
    <w:rsid w:val="008B097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Title"/>
    <w:aliases w:val="Знак1 Знак"/>
    <w:basedOn w:val="a"/>
    <w:next w:val="a"/>
    <w:link w:val="a4"/>
    <w:uiPriority w:val="99"/>
    <w:qFormat/>
    <w:rsid w:val="00A352C4"/>
    <w:pPr>
      <w:widowControl w:val="0"/>
      <w:suppressAutoHyphens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color w:val="000000"/>
      <w:sz w:val="24"/>
      <w:szCs w:val="24"/>
      <w:lang/>
    </w:rPr>
  </w:style>
  <w:style w:type="character" w:customStyle="1" w:styleId="1e">
    <w:name w:val="Название Знак1"/>
    <w:uiPriority w:val="10"/>
    <w:rsid w:val="00A352C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it-date">
    <w:name w:val="cit-date"/>
    <w:basedOn w:val="a"/>
    <w:rsid w:val="006E1420"/>
    <w:pPr>
      <w:suppressAutoHyphens w:val="0"/>
      <w:spacing w:after="240" w:line="240" w:lineRule="auto"/>
    </w:pPr>
    <w:rPr>
      <w:rFonts w:eastAsia="Times New Roman" w:cs="Times New Roman"/>
      <w:lang w:eastAsia="ru-RU"/>
    </w:rPr>
  </w:style>
  <w:style w:type="character" w:customStyle="1" w:styleId="15">
    <w:name w:val="Текст сноски Знак1"/>
    <w:aliases w:val=" Знак Знак,Знак Знак"/>
    <w:link w:val="affb"/>
    <w:uiPriority w:val="99"/>
    <w:rsid w:val="00F83B58"/>
    <w:rPr>
      <w:lang w:val="ru-RU" w:eastAsia="zh-CN" w:bidi="ar-SA"/>
    </w:rPr>
  </w:style>
  <w:style w:type="table" w:styleId="afff8">
    <w:name w:val="Table Grid"/>
    <w:basedOn w:val="a1"/>
    <w:rsid w:val="00CF22B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rsid w:val="003B0C67"/>
    <w:pPr>
      <w:spacing w:after="120" w:line="480" w:lineRule="auto"/>
    </w:pPr>
  </w:style>
  <w:style w:type="paragraph" w:styleId="28">
    <w:name w:val="Body Text Indent 2"/>
    <w:basedOn w:val="a"/>
    <w:rsid w:val="003B0C67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rsid w:val="00ED3D1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73D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2">
    <w:name w:val=" Знак Знак7"/>
    <w:basedOn w:val="a0"/>
    <w:rsid w:val="00AD3DDE"/>
  </w:style>
  <w:style w:type="character" w:customStyle="1" w:styleId="header-user-namejs-header-user-name">
    <w:name w:val="header-user-name js-header-user-name"/>
    <w:basedOn w:val="a0"/>
    <w:rsid w:val="003A28C4"/>
  </w:style>
  <w:style w:type="paragraph" w:customStyle="1" w:styleId="0101">
    <w:name w:val="01.01 Вопрос"/>
    <w:basedOn w:val="a"/>
    <w:link w:val="01010"/>
    <w:rsid w:val="00B25401"/>
    <w:pPr>
      <w:tabs>
        <w:tab w:val="left" w:pos="709"/>
      </w:tabs>
      <w:suppressAutoHyphens w:val="0"/>
      <w:autoSpaceDE w:val="0"/>
      <w:autoSpaceDN w:val="0"/>
      <w:adjustRightInd w:val="0"/>
      <w:spacing w:after="0" w:line="240" w:lineRule="auto"/>
      <w:ind w:left="709" w:hanging="709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1010">
    <w:name w:val="01.01 Вопрос Знак"/>
    <w:link w:val="0101"/>
    <w:locked/>
    <w:rsid w:val="00B25401"/>
    <w:rPr>
      <w:rFonts w:ascii="Arial" w:hAnsi="Arial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BE771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9">
    <w:name w:val="список с точками"/>
    <w:basedOn w:val="a"/>
    <w:uiPriority w:val="99"/>
    <w:rsid w:val="00BE771E"/>
    <w:pPr>
      <w:tabs>
        <w:tab w:val="num" w:pos="720"/>
        <w:tab w:val="num" w:pos="756"/>
      </w:tabs>
      <w:suppressAutoHyphens w:val="0"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Средняя сетка 1 — акцент 21"/>
    <w:basedOn w:val="a"/>
    <w:uiPriority w:val="34"/>
    <w:qFormat/>
    <w:rsid w:val="00171A29"/>
    <w:pPr>
      <w:widowControl w:val="0"/>
      <w:suppressAutoHyphens w:val="0"/>
      <w:ind w:left="720"/>
    </w:pPr>
    <w:rPr>
      <w:rFonts w:cs="Courier New"/>
      <w:color w:val="000000"/>
      <w:lang w:eastAsia="ru-RU"/>
    </w:rPr>
  </w:style>
  <w:style w:type="character" w:customStyle="1" w:styleId="aff7">
    <w:name w:val="Основной текст с отступом Знак"/>
    <w:link w:val="aff6"/>
    <w:rsid w:val="004324C5"/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Pa5">
    <w:name w:val="Pa5"/>
    <w:basedOn w:val="a"/>
    <w:next w:val="a"/>
    <w:uiPriority w:val="99"/>
    <w:rsid w:val="00540ABE"/>
    <w:pPr>
      <w:suppressAutoHyphens w:val="0"/>
      <w:autoSpaceDE w:val="0"/>
      <w:autoSpaceDN w:val="0"/>
      <w:adjustRightInd w:val="0"/>
      <w:spacing w:after="0" w:line="201" w:lineRule="atLeast"/>
    </w:pPr>
    <w:rPr>
      <w:rFonts w:ascii="DINPro-Bold" w:eastAsia="Times New Roman" w:hAnsi="DINPro-Bold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B4BF-6D11-41C5-A94F-750CDC7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домашний</Company>
  <LinksUpToDate>false</LinksUpToDate>
  <CharactersWithSpaces>25081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Lena</dc:creator>
  <cp:lastModifiedBy>SokolovaOV</cp:lastModifiedBy>
  <cp:revision>2</cp:revision>
  <cp:lastPrinted>2024-04-18T08:18:00Z</cp:lastPrinted>
  <dcterms:created xsi:type="dcterms:W3CDTF">2024-09-18T07:50:00Z</dcterms:created>
  <dcterms:modified xsi:type="dcterms:W3CDTF">2024-09-18T07:50:00Z</dcterms:modified>
</cp:coreProperties>
</file>