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76" w:rsidRPr="00320F23" w:rsidRDefault="00A40376" w:rsidP="00A40376">
      <w:pPr>
        <w:spacing w:line="276" w:lineRule="auto"/>
        <w:contextualSpacing/>
        <w:rPr>
          <w:sz w:val="16"/>
          <w:szCs w:val="16"/>
        </w:rPr>
      </w:pPr>
    </w:p>
    <w:p w:rsidR="00A40376" w:rsidRDefault="000066D7" w:rsidP="00A40376">
      <w:pPr>
        <w:spacing w:line="276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40376" w:rsidRPr="00320F23" w:rsidRDefault="00A40376" w:rsidP="00A40376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A40376" w:rsidRPr="00320F23" w:rsidRDefault="00A40376" w:rsidP="00A40376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A40376" w:rsidRPr="00320F23" w:rsidRDefault="00A40376" w:rsidP="00A40376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A40376" w:rsidRPr="00320F23" w:rsidRDefault="00A40376" w:rsidP="00A40376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A40376" w:rsidRPr="00320F23" w:rsidRDefault="00A40376" w:rsidP="00A40376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A40376" w:rsidRPr="00320F23" w:rsidRDefault="00A40376" w:rsidP="00A40376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A40376" w:rsidRPr="00320F23" w:rsidRDefault="00A40376" w:rsidP="00A40376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A40376" w:rsidRDefault="00A40376" w:rsidP="00A40376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E80525" w:rsidRDefault="00CC3295" w:rsidP="007618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7A2BE8">
        <w:rPr>
          <w:b/>
          <w:bCs/>
          <w:sz w:val="28"/>
          <w:szCs w:val="28"/>
        </w:rPr>
        <w:t>стандарта</w:t>
      </w:r>
      <w:r w:rsidR="00B875C9" w:rsidRPr="000D39BB">
        <w:rPr>
          <w:b/>
          <w:bCs/>
          <w:sz w:val="28"/>
          <w:szCs w:val="28"/>
        </w:rPr>
        <w:t xml:space="preserve"> </w:t>
      </w:r>
      <w:r w:rsidR="00572767">
        <w:rPr>
          <w:b/>
          <w:bCs/>
          <w:sz w:val="28"/>
          <w:szCs w:val="28"/>
        </w:rPr>
        <w:t>медицинской</w:t>
      </w:r>
      <w:r w:rsidR="006571D4">
        <w:rPr>
          <w:b/>
          <w:bCs/>
          <w:sz w:val="28"/>
          <w:szCs w:val="28"/>
        </w:rPr>
        <w:t xml:space="preserve"> помощи взрослым</w:t>
      </w:r>
      <w:r w:rsidR="00B875C9" w:rsidRPr="000D39BB">
        <w:rPr>
          <w:b/>
          <w:bCs/>
          <w:sz w:val="28"/>
          <w:szCs w:val="28"/>
        </w:rPr>
        <w:t xml:space="preserve"> </w:t>
      </w:r>
      <w:bookmarkStart w:id="0" w:name="_Hlk168488801"/>
      <w:r w:rsidR="00B875C9" w:rsidRPr="000D39BB">
        <w:rPr>
          <w:b/>
          <w:bCs/>
          <w:sz w:val="28"/>
          <w:szCs w:val="28"/>
        </w:rPr>
        <w:t>при</w:t>
      </w:r>
      <w:bookmarkEnd w:id="0"/>
      <w:r w:rsidR="00165DB1">
        <w:rPr>
          <w:b/>
          <w:bCs/>
          <w:sz w:val="28"/>
          <w:szCs w:val="28"/>
        </w:rPr>
        <w:t xml:space="preserve"> </w:t>
      </w:r>
      <w:r w:rsidR="00147DF0">
        <w:rPr>
          <w:b/>
          <w:bCs/>
          <w:sz w:val="28"/>
          <w:szCs w:val="28"/>
        </w:rPr>
        <w:t>транспозиции маг</w:t>
      </w:r>
      <w:r w:rsidR="003E5A2C">
        <w:rPr>
          <w:b/>
          <w:bCs/>
          <w:sz w:val="28"/>
          <w:szCs w:val="28"/>
        </w:rPr>
        <w:t>истральных артерий (</w:t>
      </w:r>
      <w:r w:rsidR="00147DF0">
        <w:rPr>
          <w:b/>
          <w:bCs/>
          <w:sz w:val="28"/>
          <w:szCs w:val="28"/>
        </w:rPr>
        <w:t>лечение и диспансерное наблюдение</w:t>
      </w:r>
      <w:r w:rsidR="008C5443">
        <w:rPr>
          <w:b/>
          <w:bCs/>
          <w:sz w:val="28"/>
          <w:szCs w:val="28"/>
        </w:rPr>
        <w:t>)</w:t>
      </w:r>
    </w:p>
    <w:p w:rsidR="008C5443" w:rsidRDefault="008C5443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5443" w:rsidRPr="000D39BB" w:rsidRDefault="008C5443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59A7" w:rsidRPr="00165DB1" w:rsidRDefault="005159A7" w:rsidP="00DF0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D39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части 1 статьи</w:t>
      </w:r>
      <w:r w:rsidRPr="000D39BB">
        <w:rPr>
          <w:sz w:val="28"/>
          <w:szCs w:val="28"/>
        </w:rPr>
        <w:t xml:space="preserve"> 37 Федерального</w:t>
      </w:r>
      <w:r>
        <w:rPr>
          <w:sz w:val="28"/>
          <w:szCs w:val="28"/>
        </w:rPr>
        <w:t xml:space="preserve"> закона </w:t>
      </w:r>
      <w:r>
        <w:rPr>
          <w:sz w:val="28"/>
          <w:szCs w:val="28"/>
        </w:rPr>
        <w:br/>
        <w:t>от 21 ноября 2011 г. № </w:t>
      </w:r>
      <w:r w:rsidRPr="000D39BB">
        <w:rPr>
          <w:sz w:val="28"/>
          <w:szCs w:val="28"/>
        </w:rPr>
        <w:t xml:space="preserve">323-ФЗ «Об основах охраны здоровья граждан в Российской Федерации» </w:t>
      </w:r>
      <w:r w:rsidR="00F37DF8">
        <w:rPr>
          <w:sz w:val="28"/>
          <w:szCs w:val="28"/>
        </w:rPr>
        <w:t>и подпунктом 5.2.18</w:t>
      </w:r>
      <w:r w:rsidR="00C04257">
        <w:rPr>
          <w:sz w:val="28"/>
          <w:szCs w:val="28"/>
        </w:rPr>
        <w:t xml:space="preserve"> пункта 5</w:t>
      </w:r>
      <w:r w:rsidR="00F37DF8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>о Министерстве здравоохранения Российской Федерации, утвержденного постановлением Правительства Российской Федерации от 19 июня 2012 г. № 608</w:t>
      </w:r>
      <w:r w:rsidR="00F37DF8">
        <w:rPr>
          <w:sz w:val="28"/>
          <w:szCs w:val="28"/>
        </w:rPr>
        <w:t xml:space="preserve">, </w:t>
      </w:r>
      <w:r w:rsidR="003315B6">
        <w:rPr>
          <w:sz w:val="28"/>
          <w:szCs w:val="28"/>
        </w:rPr>
        <w:br/>
      </w:r>
      <w:r>
        <w:rPr>
          <w:sz w:val="28"/>
          <w:szCs w:val="28"/>
        </w:rPr>
        <w:t>п р и к а з ы в а ю</w:t>
      </w:r>
      <w:r w:rsidRPr="000D39BB">
        <w:rPr>
          <w:sz w:val="28"/>
          <w:szCs w:val="28"/>
        </w:rPr>
        <w:t>:</w:t>
      </w:r>
    </w:p>
    <w:p w:rsidR="00413D01" w:rsidRPr="009F4AA7" w:rsidRDefault="00413D01" w:rsidP="009F4AA7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CD4866">
        <w:rPr>
          <w:sz w:val="28"/>
          <w:szCs w:val="28"/>
        </w:rPr>
        <w:t xml:space="preserve">Утвердить стандарт </w:t>
      </w:r>
      <w:r>
        <w:rPr>
          <w:sz w:val="28"/>
          <w:szCs w:val="28"/>
        </w:rPr>
        <w:t xml:space="preserve">медицинской помощи взрослым при </w:t>
      </w:r>
      <w:r w:rsidR="00147DF0">
        <w:rPr>
          <w:bCs/>
          <w:sz w:val="28"/>
          <w:szCs w:val="28"/>
        </w:rPr>
        <w:t>транспозиции маги</w:t>
      </w:r>
      <w:r w:rsidR="003E5A2C">
        <w:rPr>
          <w:bCs/>
          <w:sz w:val="28"/>
          <w:szCs w:val="28"/>
        </w:rPr>
        <w:t>стральных артерий (</w:t>
      </w:r>
      <w:r w:rsidR="00147DF0">
        <w:rPr>
          <w:bCs/>
          <w:sz w:val="28"/>
          <w:szCs w:val="28"/>
        </w:rPr>
        <w:t>лечение и диспансерное наблюдение)</w:t>
      </w:r>
      <w:r w:rsidR="009F4AA7">
        <w:rPr>
          <w:bCs/>
          <w:sz w:val="28"/>
          <w:szCs w:val="28"/>
        </w:rPr>
        <w:t xml:space="preserve"> </w:t>
      </w:r>
      <w:r w:rsidRPr="009F4AA7">
        <w:rPr>
          <w:bCs/>
          <w:sz w:val="28"/>
          <w:szCs w:val="28"/>
        </w:rPr>
        <w:t>согласно приложению.</w:t>
      </w:r>
    </w:p>
    <w:p w:rsidR="00B875C9" w:rsidRDefault="00B875C9" w:rsidP="00816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66D7" w:rsidRDefault="000066D7" w:rsidP="00816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0CC" w:rsidRPr="000D39BB" w:rsidRDefault="008160CC" w:rsidP="00A756B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Style w:val="ac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9"/>
        <w:gridCol w:w="5285"/>
      </w:tblGrid>
      <w:tr w:rsidR="00525AE0" w:rsidTr="009949CC">
        <w:trPr>
          <w:trHeight w:val="454"/>
        </w:trPr>
        <w:tc>
          <w:tcPr>
            <w:tcW w:w="5109" w:type="dxa"/>
          </w:tcPr>
          <w:p w:rsidR="00525AE0" w:rsidRDefault="00525AE0" w:rsidP="00B875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285" w:type="dxa"/>
          </w:tcPr>
          <w:p w:rsidR="00525AE0" w:rsidRDefault="00445F56" w:rsidP="002258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</w:rPr>
            </w:pPr>
            <w:r>
              <w:rPr>
                <w:sz w:val="28"/>
                <w:szCs w:val="28"/>
              </w:rPr>
              <w:t>М.А. </w:t>
            </w:r>
            <w:r w:rsidR="00525AE0">
              <w:rPr>
                <w:sz w:val="28"/>
                <w:szCs w:val="28"/>
              </w:rPr>
              <w:t>Мурашко</w:t>
            </w:r>
          </w:p>
        </w:tc>
      </w:tr>
    </w:tbl>
    <w:p w:rsidR="00414294" w:rsidRDefault="00111AEF">
      <w:pPr>
        <w:spacing w:after="200" w:line="276" w:lineRule="auto"/>
        <w:rPr>
          <w:sz w:val="28"/>
          <w:szCs w:val="28"/>
        </w:rPr>
        <w:sectPr w:rsidR="00414294" w:rsidSect="001C2643">
          <w:headerReference w:type="default" r:id="rId8"/>
          <w:headerReference w:type="first" r:id="rId9"/>
          <w:pgSz w:w="11906" w:h="16838"/>
          <w:pgMar w:top="1134" w:right="567" w:bottom="1702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517616" w:rsidRPr="00FF4E91" w:rsidRDefault="00517616" w:rsidP="009F4AA7">
      <w:pPr>
        <w:tabs>
          <w:tab w:val="right" w:pos="10773"/>
        </w:tabs>
        <w:autoSpaceDE w:val="0"/>
        <w:autoSpaceDN w:val="0"/>
        <w:adjustRightInd w:val="0"/>
        <w:ind w:left="8080"/>
        <w:jc w:val="center"/>
        <w:rPr>
          <w:rStyle w:val="a7"/>
          <w:rFonts w:eastAsia="Calibri"/>
        </w:rPr>
      </w:pPr>
      <w:r w:rsidRPr="00CA1D3A">
        <w:rPr>
          <w:sz w:val="28"/>
          <w:szCs w:val="28"/>
        </w:rPr>
        <w:lastRenderedPageBreak/>
        <w:t xml:space="preserve">Приложение </w:t>
      </w:r>
      <w:r w:rsidR="009F4AA7">
        <w:rPr>
          <w:sz w:val="28"/>
          <w:szCs w:val="28"/>
        </w:rPr>
        <w:br/>
      </w:r>
      <w:r w:rsidRPr="00CA1D3A">
        <w:rPr>
          <w:sz w:val="28"/>
          <w:szCs w:val="28"/>
        </w:rPr>
        <w:t>к приказу</w:t>
      </w:r>
      <w:r w:rsidR="009F4AA7"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Министерства здраво</w:t>
      </w:r>
      <w:r>
        <w:rPr>
          <w:sz w:val="28"/>
          <w:szCs w:val="28"/>
        </w:rPr>
        <w:t>охранения Российской Федерации</w:t>
      </w:r>
      <w:r>
        <w:rPr>
          <w:sz w:val="28"/>
          <w:szCs w:val="28"/>
        </w:rPr>
        <w:br/>
        <w:t>о</w:t>
      </w:r>
      <w:r w:rsidR="009F4AA7">
        <w:rPr>
          <w:sz w:val="28"/>
          <w:szCs w:val="28"/>
        </w:rPr>
        <w:t>т «____» _____________ 2025</w:t>
      </w:r>
      <w:r w:rsidRPr="00CA1D3A">
        <w:rPr>
          <w:sz w:val="28"/>
          <w:szCs w:val="28"/>
        </w:rPr>
        <w:t xml:space="preserve"> г. №</w:t>
      </w:r>
      <w:r w:rsidR="009F4AA7"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</w:t>
      </w:r>
    </w:p>
    <w:p w:rsidR="00517616" w:rsidRDefault="00517616" w:rsidP="00517616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9F4AA7" w:rsidRPr="00FF4E91" w:rsidRDefault="009F4AA7" w:rsidP="00517616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517616" w:rsidRPr="003F0E7E" w:rsidRDefault="00517616" w:rsidP="00517616">
      <w:pPr>
        <w:jc w:val="center"/>
        <w:rPr>
          <w:rStyle w:val="a7"/>
          <w:rFonts w:eastAsia="Calibri"/>
          <w:caps/>
          <w:sz w:val="28"/>
          <w:szCs w:val="32"/>
          <w:lang w:eastAsia="en-US"/>
        </w:rPr>
      </w:pPr>
      <w:r w:rsidRPr="003F0E7E">
        <w:rPr>
          <w:rStyle w:val="a7"/>
          <w:rFonts w:eastAsia="Calibri"/>
          <w:caps/>
          <w:sz w:val="28"/>
          <w:szCs w:val="32"/>
          <w:lang w:eastAsia="en-US"/>
        </w:rPr>
        <w:t>Стандарт</w:t>
      </w:r>
    </w:p>
    <w:p w:rsidR="00517616" w:rsidRPr="003F0E7E" w:rsidRDefault="00517616" w:rsidP="00517616">
      <w:pPr>
        <w:jc w:val="center"/>
        <w:rPr>
          <w:rStyle w:val="a7"/>
          <w:rFonts w:eastAsia="Calibri"/>
          <w:b w:val="0"/>
          <w:caps/>
          <w:sz w:val="28"/>
          <w:szCs w:val="32"/>
          <w:lang w:eastAsia="en-US"/>
        </w:rPr>
      </w:pPr>
      <w:r w:rsidRPr="003F0E7E">
        <w:rPr>
          <w:rStyle w:val="a7"/>
          <w:rFonts w:eastAsia="Calibri"/>
          <w:caps/>
          <w:sz w:val="28"/>
          <w:szCs w:val="32"/>
          <w:lang w:eastAsia="en-US"/>
        </w:rPr>
        <w:t>медицинской помощи взрослым при транс</w:t>
      </w:r>
      <w:bookmarkStart w:id="1" w:name="_GoBack"/>
      <w:bookmarkEnd w:id="1"/>
      <w:r w:rsidRPr="003F0E7E">
        <w:rPr>
          <w:rStyle w:val="a7"/>
          <w:rFonts w:eastAsia="Calibri"/>
          <w:caps/>
          <w:sz w:val="28"/>
          <w:szCs w:val="32"/>
          <w:lang w:eastAsia="en-US"/>
        </w:rPr>
        <w:t>позиции магистральных артерий</w:t>
      </w:r>
    </w:p>
    <w:p w:rsidR="00517616" w:rsidRDefault="009F4AA7" w:rsidP="00517616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  <w:r>
        <w:rPr>
          <w:rStyle w:val="a7"/>
          <w:rFonts w:eastAsia="Calibri"/>
          <w:caps/>
          <w:sz w:val="28"/>
        </w:rPr>
        <w:t xml:space="preserve">(ЛЕЧЕНИЕ И ДИСПАНСЕРНОЕ НАБЛЮДЕНИЕ) </w:t>
      </w:r>
    </w:p>
    <w:p w:rsidR="009F4AA7" w:rsidRDefault="009F4AA7" w:rsidP="00517616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9F4AA7" w:rsidRPr="003F0E7E" w:rsidRDefault="009F4AA7" w:rsidP="00517616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517616" w:rsidRPr="003F0E7E" w:rsidRDefault="00517616" w:rsidP="00517616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Возрастная</w:t>
      </w:r>
      <w:r w:rsidRPr="003F0E7E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категория</w:t>
      </w:r>
      <w:r w:rsidRPr="003F0E7E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3F0E7E">
        <w:rPr>
          <w:b/>
          <w:sz w:val="28"/>
          <w:szCs w:val="20"/>
        </w:rPr>
        <w:t>:</w:t>
      </w:r>
      <w:r w:rsidRPr="003F0E7E">
        <w:rPr>
          <w:sz w:val="28"/>
          <w:szCs w:val="20"/>
        </w:rPr>
        <w:t xml:space="preserve"> взрослые</w:t>
      </w:r>
    </w:p>
    <w:p w:rsidR="00517616" w:rsidRPr="003F0E7E" w:rsidRDefault="00517616" w:rsidP="00517616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Пол</w:t>
      </w:r>
      <w:r w:rsidRPr="003F0E7E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3F0E7E">
        <w:rPr>
          <w:b/>
          <w:sz w:val="28"/>
          <w:szCs w:val="20"/>
        </w:rPr>
        <w:t>:</w:t>
      </w:r>
      <w:r w:rsidRPr="003F0E7E">
        <w:rPr>
          <w:sz w:val="28"/>
          <w:szCs w:val="20"/>
        </w:rPr>
        <w:t xml:space="preserve"> любой</w:t>
      </w:r>
    </w:p>
    <w:p w:rsidR="00517616" w:rsidRPr="003F0E7E" w:rsidRDefault="00517616" w:rsidP="00517616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Вид</w:t>
      </w:r>
      <w:r w:rsidRPr="003F0E7E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3F0E7E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3F0E7E">
        <w:rPr>
          <w:b/>
          <w:sz w:val="28"/>
          <w:szCs w:val="20"/>
        </w:rPr>
        <w:t>:</w:t>
      </w:r>
      <w:r w:rsidRPr="003F0E7E">
        <w:rPr>
          <w:sz w:val="28"/>
          <w:szCs w:val="20"/>
        </w:rPr>
        <w:t xml:space="preserve"> первичная медико-санитарная помощь, специализированная медицинская помощь</w:t>
      </w:r>
    </w:p>
    <w:p w:rsidR="00517616" w:rsidRPr="00FE485C" w:rsidRDefault="00517616" w:rsidP="00517616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Условия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оказания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FE485C">
        <w:rPr>
          <w:b/>
          <w:sz w:val="28"/>
          <w:szCs w:val="20"/>
        </w:rPr>
        <w:t>:</w:t>
      </w:r>
      <w:r w:rsidRPr="00FE485C">
        <w:rPr>
          <w:sz w:val="28"/>
          <w:szCs w:val="20"/>
        </w:rPr>
        <w:t xml:space="preserve"> </w:t>
      </w:r>
      <w:r>
        <w:rPr>
          <w:sz w:val="28"/>
          <w:szCs w:val="20"/>
        </w:rPr>
        <w:t>амбулаторно, в дневном стационаре, стационарно</w:t>
      </w:r>
    </w:p>
    <w:p w:rsidR="00517616" w:rsidRPr="003F0E7E" w:rsidRDefault="00517616" w:rsidP="0051761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7F7D42">
        <w:rPr>
          <w:b/>
          <w:sz w:val="28"/>
          <w:szCs w:val="20"/>
        </w:rPr>
        <w:t>Форма оказания медицинской помощи:</w:t>
      </w:r>
      <w:r w:rsidRPr="007F7D42">
        <w:rPr>
          <w:sz w:val="28"/>
          <w:szCs w:val="20"/>
        </w:rPr>
        <w:t xml:space="preserve"> </w:t>
      </w:r>
      <w:r>
        <w:rPr>
          <w:sz w:val="28"/>
          <w:szCs w:val="20"/>
        </w:rPr>
        <w:t>плановая</w:t>
      </w:r>
    </w:p>
    <w:p w:rsidR="00517616" w:rsidRPr="00FE485C" w:rsidRDefault="00517616" w:rsidP="00517616">
      <w:pPr>
        <w:spacing w:line="360" w:lineRule="auto"/>
      </w:pPr>
      <w:r w:rsidRPr="004E35CA">
        <w:rPr>
          <w:b/>
          <w:sz w:val="28"/>
          <w:szCs w:val="28"/>
        </w:rPr>
        <w:t>Средняя продолжительность лечения законченного случая (количество дней)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0"/>
        </w:rPr>
        <w:t>365</w:t>
      </w:r>
    </w:p>
    <w:p w:rsidR="00517616" w:rsidRPr="00D72BEA" w:rsidRDefault="00517616" w:rsidP="00517616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D72BEA">
        <w:rPr>
          <w:b/>
          <w:sz w:val="28"/>
          <w:szCs w:val="28"/>
        </w:rPr>
        <w:t>Нозологические единицы (код по Международной статистической классификации болезней и проблем, связанных со здоровьем, X пересмотра):</w:t>
      </w:r>
    </w:p>
    <w:p w:rsidR="00517616" w:rsidRDefault="00517616" w:rsidP="00517616">
      <w:pPr>
        <w:tabs>
          <w:tab w:val="left" w:pos="1701"/>
        </w:tabs>
        <w:spacing w:line="360" w:lineRule="auto"/>
        <w:ind w:left="1701" w:hanging="1701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>Q20.3</w:t>
      </w:r>
      <w:r>
        <w:rPr>
          <w:sz w:val="28"/>
          <w:szCs w:val="20"/>
          <w:lang w:val="en-US"/>
        </w:rPr>
        <w:tab/>
      </w:r>
      <w:proofErr w:type="spellStart"/>
      <w:r>
        <w:rPr>
          <w:sz w:val="28"/>
          <w:szCs w:val="20"/>
          <w:lang w:val="en-US"/>
        </w:rPr>
        <w:t>Дискордантное</w:t>
      </w:r>
      <w:proofErr w:type="spellEnd"/>
      <w:r>
        <w:rPr>
          <w:sz w:val="28"/>
          <w:szCs w:val="20"/>
          <w:lang w:val="en-US"/>
        </w:rPr>
        <w:t xml:space="preserve"> </w:t>
      </w:r>
      <w:proofErr w:type="spellStart"/>
      <w:r>
        <w:rPr>
          <w:sz w:val="28"/>
          <w:szCs w:val="20"/>
          <w:lang w:val="en-US"/>
        </w:rPr>
        <w:t>желудочково-артериальное</w:t>
      </w:r>
      <w:proofErr w:type="spellEnd"/>
      <w:r>
        <w:rPr>
          <w:sz w:val="28"/>
          <w:szCs w:val="20"/>
          <w:lang w:val="en-US"/>
        </w:rPr>
        <w:t xml:space="preserve"> </w:t>
      </w:r>
      <w:proofErr w:type="spellStart"/>
      <w:r>
        <w:rPr>
          <w:sz w:val="28"/>
          <w:szCs w:val="20"/>
          <w:lang w:val="en-US"/>
        </w:rPr>
        <w:t>соединение</w:t>
      </w:r>
      <w:proofErr w:type="spellEnd"/>
    </w:p>
    <w:p w:rsidR="00517616" w:rsidRPr="00C936D9" w:rsidRDefault="00517616" w:rsidP="00517616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lastRenderedPageBreak/>
        <w:t>Медицинские услуги для лечения заболевания, состояния и контроля за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517616" w:rsidRPr="00FF4E91" w:rsidTr="0052769A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517616" w:rsidRPr="008F73F7" w:rsidRDefault="00517616" w:rsidP="00517616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517616" w:rsidRPr="00FF4E91" w:rsidTr="0052769A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517616" w:rsidRPr="006001EC" w:rsidRDefault="00517616" w:rsidP="0052769A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517616" w:rsidRPr="00FF4E91" w:rsidRDefault="00517616" w:rsidP="0052769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7616" w:rsidRPr="00FF4E91" w:rsidRDefault="00517616" w:rsidP="0052769A">
            <w:pPr>
              <w:jc w:val="center"/>
              <w:rPr>
                <w:szCs w:val="28"/>
              </w:rPr>
            </w:pPr>
            <w:r w:rsidRPr="00C51BFF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7616" w:rsidRPr="00FF4E91" w:rsidRDefault="00517616" w:rsidP="0052769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517616" w:rsidRPr="009A33AC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B01.003.003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Суточное наблюдение врачом-анестезиологом-реаниматологом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7616" w:rsidRPr="009A33AC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B01.015.001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врача-кардиолога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7616" w:rsidRPr="009A33AC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B01.015.002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врача-кардиолога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7616" w:rsidRPr="009A33AC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B01.015.006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врачом-кардиологом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17616" w:rsidRPr="009A33AC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B01.043.005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 - сердечно-сосудистым хирургом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17616" w:rsidRPr="009A33AC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B04.015.003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Диспансерный прием (осмотр, консультация) врача-кардиолога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17616" w:rsidRDefault="00517616" w:rsidP="00517616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517616" w:rsidRPr="00880DDF" w:rsidTr="0052769A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517616" w:rsidRPr="008F5B99" w:rsidRDefault="00517616" w:rsidP="00517616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t>Лабораторные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517616" w:rsidRPr="00FF4E91" w:rsidTr="0052769A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517616" w:rsidRPr="006001EC" w:rsidRDefault="00517616" w:rsidP="0052769A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517616" w:rsidRPr="00FF4E91" w:rsidRDefault="00517616" w:rsidP="0052769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7616" w:rsidRPr="00FF4E91" w:rsidRDefault="00517616" w:rsidP="0052769A">
            <w:pPr>
              <w:jc w:val="center"/>
              <w:rPr>
                <w:szCs w:val="28"/>
              </w:rPr>
            </w:pPr>
            <w:r w:rsidRPr="00C51BFF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7616" w:rsidRPr="00FF4E91" w:rsidRDefault="00517616" w:rsidP="0052769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A09.05.256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Исследования уровня N-терминального фрагмента натрийуретического </w:t>
            </w:r>
            <w:proofErr w:type="spellStart"/>
            <w:r>
              <w:rPr>
                <w:sz w:val="28"/>
                <w:szCs w:val="28"/>
              </w:rPr>
              <w:t>пропептида</w:t>
            </w:r>
            <w:proofErr w:type="spellEnd"/>
            <w:r>
              <w:rPr>
                <w:sz w:val="28"/>
                <w:szCs w:val="28"/>
              </w:rPr>
              <w:t xml:space="preserve"> мозгового (</w:t>
            </w:r>
            <w:proofErr w:type="spellStart"/>
            <w:r>
              <w:rPr>
                <w:sz w:val="28"/>
                <w:szCs w:val="28"/>
              </w:rPr>
              <w:t>NT-proBNP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A12.05.005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основных групп по системе AB0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A12.05.006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антигена D системы Резус (резус-фактор)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A12.05.007.001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фенотипа по антигенам C, </w:t>
            </w:r>
            <w:proofErr w:type="spellStart"/>
            <w:r>
              <w:rPr>
                <w:sz w:val="28"/>
                <w:szCs w:val="28"/>
              </w:rPr>
              <w:t>c</w:t>
            </w:r>
            <w:proofErr w:type="spellEnd"/>
            <w:r>
              <w:rPr>
                <w:sz w:val="28"/>
                <w:szCs w:val="28"/>
              </w:rPr>
              <w:t xml:space="preserve">, E, </w:t>
            </w:r>
            <w:proofErr w:type="spellStart"/>
            <w:r>
              <w:rPr>
                <w:sz w:val="28"/>
                <w:szCs w:val="28"/>
              </w:rPr>
              <w:t>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Cw</w:t>
            </w:r>
            <w:proofErr w:type="spellEnd"/>
            <w:r>
              <w:rPr>
                <w:sz w:val="28"/>
                <w:szCs w:val="28"/>
              </w:rPr>
              <w:t xml:space="preserve">, K, </w:t>
            </w:r>
            <w:proofErr w:type="spellStart"/>
            <w:r>
              <w:rPr>
                <w:sz w:val="28"/>
                <w:szCs w:val="28"/>
              </w:rPr>
              <w:t>k</w:t>
            </w:r>
            <w:proofErr w:type="spellEnd"/>
            <w:r>
              <w:rPr>
                <w:sz w:val="28"/>
                <w:szCs w:val="28"/>
              </w:rPr>
              <w:t xml:space="preserve"> и определение антиэритроцитарных антител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A26.06.036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антигена (</w:t>
            </w:r>
            <w:proofErr w:type="spellStart"/>
            <w:r>
              <w:rPr>
                <w:sz w:val="28"/>
                <w:szCs w:val="28"/>
              </w:rPr>
              <w:t>HbsAg</w:t>
            </w:r>
            <w:proofErr w:type="spellEnd"/>
            <w:r>
              <w:rPr>
                <w:sz w:val="28"/>
                <w:szCs w:val="28"/>
              </w:rPr>
              <w:t>) вируса гепатита B (</w:t>
            </w:r>
            <w:proofErr w:type="spellStart"/>
            <w:r>
              <w:rPr>
                <w:sz w:val="28"/>
                <w:szCs w:val="28"/>
              </w:rPr>
              <w:t>Hepatitis</w:t>
            </w:r>
            <w:proofErr w:type="spellEnd"/>
            <w:r>
              <w:rPr>
                <w:sz w:val="28"/>
                <w:szCs w:val="28"/>
              </w:rPr>
              <w:t xml:space="preserve"> B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A26.06.041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 вирусу гепатита C (</w:t>
            </w:r>
            <w:proofErr w:type="spellStart"/>
            <w:r>
              <w:rPr>
                <w:sz w:val="28"/>
                <w:szCs w:val="28"/>
              </w:rPr>
              <w:t>Hepatitis</w:t>
            </w:r>
            <w:proofErr w:type="spellEnd"/>
            <w:r>
              <w:rPr>
                <w:sz w:val="28"/>
                <w:szCs w:val="28"/>
              </w:rPr>
              <w:t xml:space="preserve"> C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A26.06.048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классов M, G (</w:t>
            </w:r>
            <w:proofErr w:type="spellStart"/>
            <w:r>
              <w:rPr>
                <w:sz w:val="28"/>
                <w:szCs w:val="28"/>
              </w:rPr>
              <w:t>IgM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IgG</w:t>
            </w:r>
            <w:proofErr w:type="spellEnd"/>
            <w:r>
              <w:rPr>
                <w:sz w:val="28"/>
                <w:szCs w:val="28"/>
              </w:rPr>
              <w:t>) к вирусу иммунодефицита человека ВИЧ-1 (</w:t>
            </w:r>
            <w:proofErr w:type="spellStart"/>
            <w:r>
              <w:rPr>
                <w:sz w:val="28"/>
                <w:szCs w:val="28"/>
              </w:rPr>
              <w:t>Human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immunodeficiency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 xml:space="preserve"> HIV 1)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A26.06.049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классов M, G (</w:t>
            </w:r>
            <w:proofErr w:type="spellStart"/>
            <w:r>
              <w:rPr>
                <w:sz w:val="28"/>
                <w:szCs w:val="28"/>
              </w:rPr>
              <w:t>IgM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IgG</w:t>
            </w:r>
            <w:proofErr w:type="spellEnd"/>
            <w:r>
              <w:rPr>
                <w:sz w:val="28"/>
                <w:szCs w:val="28"/>
              </w:rPr>
              <w:t>) к вирусу иммунодефицита человека ВИЧ-2 (</w:t>
            </w:r>
            <w:proofErr w:type="spellStart"/>
            <w:r>
              <w:rPr>
                <w:sz w:val="28"/>
                <w:szCs w:val="28"/>
              </w:rPr>
              <w:t>Human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immunodeficiency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 xml:space="preserve"> HIV 2)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A26.06.082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 бледной трепонеме (</w:t>
            </w:r>
            <w:proofErr w:type="spellStart"/>
            <w:r>
              <w:rPr>
                <w:sz w:val="28"/>
                <w:szCs w:val="28"/>
              </w:rPr>
              <w:t>Treponema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pallidum</w:t>
            </w:r>
            <w:proofErr w:type="spellEnd"/>
            <w:r>
              <w:rPr>
                <w:sz w:val="28"/>
                <w:szCs w:val="28"/>
              </w:rPr>
              <w:t>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B03.005.006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Коагулограмма</w:t>
            </w:r>
            <w:proofErr w:type="spellEnd"/>
            <w:r>
              <w:rPr>
                <w:sz w:val="28"/>
                <w:szCs w:val="28"/>
              </w:rPr>
              <w:t xml:space="preserve"> (ориентировочное исследование системы гемостаза)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биохимический общетерапевтический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мочи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B03.016.011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кислотно-основного состояния и газов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17616" w:rsidRDefault="00517616" w:rsidP="00517616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517616" w:rsidRPr="00880DDF" w:rsidTr="0052769A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517616" w:rsidRPr="008F5B99" w:rsidRDefault="00517616" w:rsidP="00517616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lastRenderedPageBreak/>
              <w:t>Инструментальные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517616" w:rsidRPr="00FF4E91" w:rsidTr="0052769A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517616" w:rsidRPr="006001EC" w:rsidRDefault="00517616" w:rsidP="0052769A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517616" w:rsidRPr="00FF4E91" w:rsidRDefault="00517616" w:rsidP="0052769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7616" w:rsidRPr="00FF4E91" w:rsidRDefault="00517616" w:rsidP="0052769A">
            <w:pPr>
              <w:jc w:val="center"/>
              <w:rPr>
                <w:szCs w:val="28"/>
              </w:rPr>
            </w:pPr>
            <w:r w:rsidRPr="00C51BFF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7616" w:rsidRPr="00FF4E91" w:rsidRDefault="00517616" w:rsidP="0052769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A04.10.002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Эхокардиография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A04.10.002.004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Эхокардиография с физической нагрузкой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A04.12.004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Внутрисосудистое ультразвуковое исследование сосудистой стенки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A04.12.013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Дуплексное сканирование коронарных сосудов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A05.10.006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электрокардиограммы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A05.10.008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Холтеровское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мониторирование</w:t>
            </w:r>
            <w:proofErr w:type="spellEnd"/>
            <w:r>
              <w:rPr>
                <w:sz w:val="28"/>
                <w:szCs w:val="28"/>
              </w:rPr>
              <w:t xml:space="preserve"> сердечного ритма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A05.10.009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Магнитно-резонансная томография сердца и магистральных сосудов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A05.10.009.001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Магнитно-резонансная томография сердца с контрастированием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A06.10.006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Коронарография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A06.10.006.001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Компьютерно-томографическая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коронарография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A06.10.008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Вентрикулография</w:t>
            </w:r>
            <w:proofErr w:type="spellEnd"/>
            <w:r>
              <w:rPr>
                <w:sz w:val="28"/>
                <w:szCs w:val="28"/>
              </w:rPr>
              <w:t xml:space="preserve"> сердца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A06.10.009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сердца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A06.12.020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Флебография верхней полой вены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A06.12.021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Флебография нижней полой вены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A12.09.005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Пульсоксиметрия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A12.10.001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Электрокардиография с физической нагрузкой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A23.30.023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теста с физической нагрузкой с использованием эргометра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17616" w:rsidRDefault="00517616" w:rsidP="00517616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517616" w:rsidRPr="00FF4E91" w:rsidTr="0052769A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517616" w:rsidRPr="008F73F7" w:rsidRDefault="00517616" w:rsidP="00517616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93795E">
              <w:rPr>
                <w:sz w:val="28"/>
                <w:szCs w:val="28"/>
              </w:rPr>
              <w:t xml:space="preserve">Хирургические, эндоскопические, </w:t>
            </w:r>
            <w:proofErr w:type="spellStart"/>
            <w:r w:rsidRPr="0093795E">
              <w:rPr>
                <w:sz w:val="28"/>
                <w:szCs w:val="28"/>
              </w:rPr>
              <w:t>эндоваскулярные</w:t>
            </w:r>
            <w:proofErr w:type="spellEnd"/>
            <w:r w:rsidRPr="0093795E">
              <w:rPr>
                <w:sz w:val="28"/>
                <w:szCs w:val="28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93795E">
              <w:rPr>
                <w:sz w:val="28"/>
                <w:szCs w:val="28"/>
              </w:rPr>
              <w:t>реаниматологического</w:t>
            </w:r>
            <w:proofErr w:type="spellEnd"/>
            <w:r w:rsidRPr="0093795E">
              <w:rPr>
                <w:sz w:val="28"/>
                <w:szCs w:val="28"/>
              </w:rPr>
              <w:t xml:space="preserve"> сопровождения</w:t>
            </w:r>
          </w:p>
        </w:tc>
      </w:tr>
      <w:tr w:rsidR="00517616" w:rsidRPr="00FF4E91" w:rsidTr="0052769A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517616" w:rsidRPr="006001EC" w:rsidRDefault="00517616" w:rsidP="0052769A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517616" w:rsidRPr="00FF4E91" w:rsidRDefault="00517616" w:rsidP="0052769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7616" w:rsidRPr="00FF4E91" w:rsidRDefault="00517616" w:rsidP="0052769A">
            <w:pPr>
              <w:jc w:val="center"/>
              <w:rPr>
                <w:szCs w:val="28"/>
              </w:rPr>
            </w:pPr>
            <w:r w:rsidRPr="00C51BFF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7616" w:rsidRPr="00FF4E91" w:rsidRDefault="00517616" w:rsidP="0052769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A16.10.003.006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Протезирование аортального клапана в условиях искусственного кровообращения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0,0076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A16.10.003.007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Протезирование </w:t>
            </w:r>
            <w:proofErr w:type="spellStart"/>
            <w:r>
              <w:rPr>
                <w:sz w:val="28"/>
                <w:szCs w:val="28"/>
              </w:rPr>
              <w:t>трикуспидального</w:t>
            </w:r>
            <w:proofErr w:type="spellEnd"/>
            <w:r>
              <w:rPr>
                <w:sz w:val="28"/>
                <w:szCs w:val="28"/>
              </w:rPr>
              <w:t xml:space="preserve"> клапана в условиях искусственного кровообращения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A16.10.003.032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Эндоваскулярное</w:t>
            </w:r>
            <w:proofErr w:type="spellEnd"/>
            <w:r>
              <w:rPr>
                <w:sz w:val="28"/>
                <w:szCs w:val="28"/>
              </w:rPr>
              <w:t xml:space="preserve"> протезирование аортального клапана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0,0077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A16.10.004.002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Пластика аортального клапана в условиях искусственного кровообращения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A16.10.004.003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Пластика </w:t>
            </w:r>
            <w:proofErr w:type="spellStart"/>
            <w:r>
              <w:rPr>
                <w:sz w:val="28"/>
                <w:szCs w:val="28"/>
              </w:rPr>
              <w:t>трикуспидального</w:t>
            </w:r>
            <w:proofErr w:type="spellEnd"/>
            <w:r>
              <w:rPr>
                <w:sz w:val="28"/>
                <w:szCs w:val="28"/>
              </w:rPr>
              <w:t xml:space="preserve"> клапана в условиях искусственного кровообращения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A16.10.031.002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Иссечение гипертрофированной мышечной ткани в зоне обструкции из конусной части правого желудочка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A16.10.031.003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Иссечение мышечной ткани в зоне гипертрофии при сочетанной обструкции выводных отделов обоих желудочков сердца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A16.10.032.004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Транслюминальная</w:t>
            </w:r>
            <w:proofErr w:type="spellEnd"/>
            <w:r>
              <w:rPr>
                <w:sz w:val="28"/>
                <w:szCs w:val="28"/>
              </w:rPr>
              <w:t xml:space="preserve"> баллонная </w:t>
            </w:r>
            <w:proofErr w:type="spellStart"/>
            <w:r>
              <w:rPr>
                <w:sz w:val="28"/>
                <w:szCs w:val="28"/>
              </w:rPr>
              <w:t>ангиопластика</w:t>
            </w:r>
            <w:proofErr w:type="spellEnd"/>
            <w:r>
              <w:rPr>
                <w:sz w:val="28"/>
                <w:szCs w:val="28"/>
              </w:rPr>
              <w:t xml:space="preserve"> легочной артерии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A16.12.011.002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Резекция аорты с протезированием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0,0076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A16.12.028.004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Стентирование</w:t>
            </w:r>
            <w:proofErr w:type="spellEnd"/>
            <w:r>
              <w:rPr>
                <w:sz w:val="28"/>
                <w:szCs w:val="28"/>
              </w:rPr>
              <w:t xml:space="preserve"> легочных артерий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7616" w:rsidRPr="008F5B99" w:rsidTr="0052769A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17616" w:rsidRPr="006001EC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A16.12.055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7616" w:rsidRPr="006E6060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Пластика сосуда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6E6060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17616" w:rsidRDefault="00517616" w:rsidP="00517616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Перечень медицинских изделий, имплантируемых в организм человека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0"/>
        <w:gridCol w:w="7980"/>
        <w:gridCol w:w="2268"/>
        <w:gridCol w:w="2268"/>
      </w:tblGrid>
      <w:tr w:rsidR="00517616" w:rsidRPr="00FF4E91" w:rsidTr="0052769A">
        <w:trPr>
          <w:cantSplit/>
          <w:trHeight w:val="1200"/>
        </w:trPr>
        <w:tc>
          <w:tcPr>
            <w:tcW w:w="2080" w:type="dxa"/>
            <w:shd w:val="clear" w:color="auto" w:fill="auto"/>
            <w:vAlign w:val="center"/>
            <w:hideMark/>
          </w:tcPr>
          <w:p w:rsidR="00517616" w:rsidRPr="00FF4E91" w:rsidRDefault="00517616" w:rsidP="0052769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Код</w:t>
            </w:r>
          </w:p>
        </w:tc>
        <w:tc>
          <w:tcPr>
            <w:tcW w:w="7980" w:type="dxa"/>
            <w:shd w:val="clear" w:color="auto" w:fill="auto"/>
            <w:vAlign w:val="center"/>
            <w:hideMark/>
          </w:tcPr>
          <w:p w:rsidR="00517616" w:rsidRPr="00FF4E91" w:rsidRDefault="00517616" w:rsidP="0052769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вида медицинского изделия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7616" w:rsidRPr="00FF4E91" w:rsidRDefault="00517616" w:rsidP="0052769A">
            <w:pPr>
              <w:jc w:val="center"/>
              <w:rPr>
                <w:szCs w:val="28"/>
              </w:rPr>
            </w:pPr>
            <w:r w:rsidRPr="00BB25ED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7616" w:rsidRPr="00FF4E91" w:rsidRDefault="00517616" w:rsidP="0052769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Среднее количество</w:t>
            </w:r>
          </w:p>
        </w:tc>
      </w:tr>
      <w:tr w:rsidR="00517616" w:rsidRPr="0089136E" w:rsidTr="0052769A">
        <w:trPr>
          <w:cantSplit/>
          <w:trHeight w:val="600"/>
        </w:trPr>
        <w:tc>
          <w:tcPr>
            <w:tcW w:w="2080" w:type="dxa"/>
            <w:shd w:val="clear" w:color="auto" w:fill="auto"/>
            <w:noWrap/>
            <w:vAlign w:val="center"/>
          </w:tcPr>
          <w:p w:rsidR="00517616" w:rsidRPr="0089136E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316180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517616" w:rsidRPr="0089136E" w:rsidRDefault="00517616" w:rsidP="005276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Биопротез</w:t>
            </w:r>
            <w:proofErr w:type="spellEnd"/>
            <w:r>
              <w:rPr>
                <w:sz w:val="28"/>
                <w:szCs w:val="28"/>
              </w:rPr>
              <w:t xml:space="preserve"> сердечного аортального клапана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89136E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0,0077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17616" w:rsidRPr="0089136E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17616" w:rsidRDefault="00517616" w:rsidP="00517616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Виды лечебного питания, включая специализированные продукты лечебного питания</w:t>
      </w:r>
      <w:r w:rsidRPr="00AA6A6A">
        <w:rPr>
          <w:b/>
          <w:sz w:val="28"/>
          <w:szCs w:val="28"/>
        </w:rPr>
        <w:t>, имеющие государственную регистрацию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  <w:gridCol w:w="2268"/>
        <w:gridCol w:w="2268"/>
      </w:tblGrid>
      <w:tr w:rsidR="00517616" w:rsidRPr="00880DDF" w:rsidTr="0052769A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517616" w:rsidRPr="001E62B5" w:rsidRDefault="00517616" w:rsidP="00517616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Лечебное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питание</w:t>
            </w:r>
          </w:p>
        </w:tc>
      </w:tr>
      <w:tr w:rsidR="00517616" w:rsidRPr="00FF4E91" w:rsidTr="0052769A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16" w:rsidRPr="00FF4E91" w:rsidRDefault="00517616" w:rsidP="0052769A">
            <w:pPr>
              <w:jc w:val="center"/>
              <w:rPr>
                <w:b/>
                <w:szCs w:val="28"/>
              </w:rPr>
            </w:pPr>
            <w:r w:rsidRPr="00FF4E91">
              <w:rPr>
                <w:szCs w:val="28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16" w:rsidRPr="00FF4E91" w:rsidRDefault="00517616" w:rsidP="0052769A">
            <w:pPr>
              <w:jc w:val="center"/>
              <w:rPr>
                <w:szCs w:val="28"/>
              </w:rPr>
            </w:pPr>
            <w:r w:rsidRPr="00BB25ED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16" w:rsidRPr="00FF4E91" w:rsidRDefault="00517616" w:rsidP="0052769A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Количество</w:t>
            </w:r>
          </w:p>
        </w:tc>
      </w:tr>
      <w:tr w:rsidR="00517616" w:rsidRPr="001F05E6" w:rsidTr="0052769A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616" w:rsidRPr="001F05E6" w:rsidRDefault="00517616" w:rsidP="0052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616" w:rsidRPr="001F05E6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616" w:rsidRPr="001F05E6" w:rsidRDefault="00517616" w:rsidP="0052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517616" w:rsidRPr="00737A00" w:rsidRDefault="00517616" w:rsidP="00517616">
      <w:pPr>
        <w:widowControl w:val="0"/>
        <w:autoSpaceDE w:val="0"/>
        <w:autoSpaceDN w:val="0"/>
        <w:rPr>
          <w:rFonts w:cs="Calibri"/>
          <w:sz w:val="20"/>
          <w:szCs w:val="20"/>
          <w:lang w:val="en-US"/>
        </w:rPr>
      </w:pPr>
    </w:p>
    <w:p w:rsidR="008E531F" w:rsidRDefault="008E531F" w:rsidP="00517616">
      <w:pPr>
        <w:tabs>
          <w:tab w:val="right" w:pos="10773"/>
        </w:tabs>
        <w:autoSpaceDE w:val="0"/>
        <w:autoSpaceDN w:val="0"/>
        <w:adjustRightInd w:val="0"/>
        <w:spacing w:after="200" w:line="276" w:lineRule="auto"/>
        <w:ind w:left="9072"/>
        <w:jc w:val="center"/>
        <w:rPr>
          <w:rFonts w:eastAsia="Calibri"/>
          <w:b/>
          <w:caps/>
          <w:sz w:val="28"/>
          <w:szCs w:val="22"/>
          <w:lang w:eastAsia="en-US"/>
        </w:rPr>
      </w:pPr>
    </w:p>
    <w:sectPr w:rsidR="008E531F" w:rsidSect="009F4AA7">
      <w:footerReference w:type="default" r:id="rId10"/>
      <w:footnotePr>
        <w:numRestart w:val="eachSect"/>
      </w:footnotePr>
      <w:pgSz w:w="16838" w:h="11906" w:orient="landscape"/>
      <w:pgMar w:top="709" w:right="850" w:bottom="568" w:left="1701" w:header="624" w:footer="59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FD9" w:rsidRDefault="004A3FD9" w:rsidP="00C9117D">
      <w:r>
        <w:separator/>
      </w:r>
    </w:p>
  </w:endnote>
  <w:endnote w:type="continuationSeparator" w:id="0">
    <w:p w:rsidR="004A3FD9" w:rsidRDefault="004A3FD9" w:rsidP="00C9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AA" w:rsidRPr="002001E0" w:rsidRDefault="004A3FD9" w:rsidP="002001E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FD9" w:rsidRDefault="004A3FD9" w:rsidP="00C9117D">
      <w:r>
        <w:separator/>
      </w:r>
    </w:p>
  </w:footnote>
  <w:footnote w:type="continuationSeparator" w:id="0">
    <w:p w:rsidR="004A3FD9" w:rsidRDefault="004A3FD9" w:rsidP="00C91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399927"/>
      <w:docPartObj>
        <w:docPartGallery w:val="Page Numbers (Top of Page)"/>
        <w:docPartUnique/>
      </w:docPartObj>
    </w:sdtPr>
    <w:sdtContent>
      <w:p w:rsidR="009F4AA7" w:rsidRDefault="000E5923">
        <w:pPr>
          <w:pStyle w:val="a8"/>
          <w:jc w:val="center"/>
        </w:pPr>
        <w:r>
          <w:fldChar w:fldCharType="begin"/>
        </w:r>
        <w:r w:rsidR="009F4AA7">
          <w:instrText>PAGE   \* MERGEFORMAT</w:instrText>
        </w:r>
        <w:r>
          <w:fldChar w:fldCharType="separate"/>
        </w:r>
        <w:r w:rsidR="00AF0A6D">
          <w:rPr>
            <w:noProof/>
          </w:rPr>
          <w:t>6</w:t>
        </w:r>
        <w:r>
          <w:fldChar w:fldCharType="end"/>
        </w:r>
      </w:p>
    </w:sdtContent>
  </w:sdt>
  <w:p w:rsidR="00147DF0" w:rsidRDefault="00147DF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DF0" w:rsidRDefault="00147DF0" w:rsidP="00A40376">
    <w:pPr>
      <w:pStyle w:val="a8"/>
    </w:pPr>
  </w:p>
  <w:p w:rsidR="00147DF0" w:rsidRDefault="00147DF0" w:rsidP="00A40376">
    <w:pPr>
      <w:pStyle w:val="a8"/>
    </w:pPr>
  </w:p>
  <w:p w:rsidR="00147DF0" w:rsidRDefault="00147DF0" w:rsidP="00A4037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627"/>
    <w:multiLevelType w:val="multilevel"/>
    <w:tmpl w:val="2460EA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E7F50"/>
    <w:multiLevelType w:val="multilevel"/>
    <w:tmpl w:val="9BACA28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3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D51A7B"/>
    <w:multiLevelType w:val="multilevel"/>
    <w:tmpl w:val="79F05624"/>
    <w:name w:val="Нумерованный список 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1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05D3529"/>
    <w:multiLevelType w:val="multilevel"/>
    <w:tmpl w:val="5B2AF6D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8">
    <w:nsid w:val="50B869B7"/>
    <w:multiLevelType w:val="multilevel"/>
    <w:tmpl w:val="9B9649A4"/>
    <w:numStyleLink w:val="a0"/>
  </w:abstractNum>
  <w:abstractNum w:abstractNumId="19">
    <w:nsid w:val="53A814F5"/>
    <w:multiLevelType w:val="multilevel"/>
    <w:tmpl w:val="7674B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A886F34"/>
    <w:multiLevelType w:val="hybridMultilevel"/>
    <w:tmpl w:val="33CEDE06"/>
    <w:lvl w:ilvl="0" w:tplc="F4E463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449C2"/>
    <w:multiLevelType w:val="multilevel"/>
    <w:tmpl w:val="31BA005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6">
    <w:nsid w:val="701F220F"/>
    <w:multiLevelType w:val="hybridMultilevel"/>
    <w:tmpl w:val="374E243A"/>
    <w:lvl w:ilvl="0" w:tplc="B546F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4"/>
  </w:num>
  <w:num w:numId="4">
    <w:abstractNumId w:val="6"/>
  </w:num>
  <w:num w:numId="5">
    <w:abstractNumId w:val="16"/>
  </w:num>
  <w:num w:numId="6">
    <w:abstractNumId w:val="5"/>
  </w:num>
  <w:num w:numId="7">
    <w:abstractNumId w:val="20"/>
  </w:num>
  <w:num w:numId="8">
    <w:abstractNumId w:val="19"/>
  </w:num>
  <w:num w:numId="9">
    <w:abstractNumId w:val="9"/>
  </w:num>
  <w:num w:numId="10">
    <w:abstractNumId w:val="12"/>
  </w:num>
  <w:num w:numId="11">
    <w:abstractNumId w:val="28"/>
  </w:num>
  <w:num w:numId="12">
    <w:abstractNumId w:val="30"/>
  </w:num>
  <w:num w:numId="13">
    <w:abstractNumId w:val="31"/>
  </w:num>
  <w:num w:numId="14">
    <w:abstractNumId w:val="1"/>
  </w:num>
  <w:num w:numId="15">
    <w:abstractNumId w:val="24"/>
  </w:num>
  <w:num w:numId="16">
    <w:abstractNumId w:val="14"/>
  </w:num>
  <w:num w:numId="17">
    <w:abstractNumId w:val="29"/>
  </w:num>
  <w:num w:numId="18">
    <w:abstractNumId w:val="11"/>
  </w:num>
  <w:num w:numId="19">
    <w:abstractNumId w:val="27"/>
  </w:num>
  <w:num w:numId="20">
    <w:abstractNumId w:val="22"/>
  </w:num>
  <w:num w:numId="21">
    <w:abstractNumId w:val="7"/>
  </w:num>
  <w:num w:numId="22">
    <w:abstractNumId w:val="3"/>
  </w:num>
  <w:num w:numId="23">
    <w:abstractNumId w:val="13"/>
  </w:num>
  <w:num w:numId="24">
    <w:abstractNumId w:val="8"/>
  </w:num>
  <w:num w:numId="25">
    <w:abstractNumId w:val="18"/>
  </w:num>
  <w:num w:numId="26">
    <w:abstractNumId w:val="10"/>
  </w:num>
  <w:num w:numId="27">
    <w:abstractNumId w:val="2"/>
  </w:num>
  <w:num w:numId="28">
    <w:abstractNumId w:val="17"/>
  </w:num>
  <w:num w:numId="29">
    <w:abstractNumId w:val="25"/>
  </w:num>
  <w:num w:numId="30">
    <w:abstractNumId w:val="0"/>
  </w:num>
  <w:num w:numId="31">
    <w:abstractNumId w:val="26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4194"/>
  </w:hdrShapeDefaults>
  <w:footnotePr>
    <w:footnote w:id="-1"/>
    <w:footnote w:id="0"/>
  </w:footnotePr>
  <w:endnotePr>
    <w:endnote w:id="-1"/>
    <w:endnote w:id="0"/>
  </w:endnotePr>
  <w:compat/>
  <w:rsids>
    <w:rsidRoot w:val="00AC1EC6"/>
    <w:rsid w:val="000066D7"/>
    <w:rsid w:val="00016E10"/>
    <w:rsid w:val="000175E7"/>
    <w:rsid w:val="00031E4A"/>
    <w:rsid w:val="000429FE"/>
    <w:rsid w:val="000546F6"/>
    <w:rsid w:val="00054E02"/>
    <w:rsid w:val="00062DAA"/>
    <w:rsid w:val="00064529"/>
    <w:rsid w:val="00066F78"/>
    <w:rsid w:val="00071040"/>
    <w:rsid w:val="00082239"/>
    <w:rsid w:val="000832A6"/>
    <w:rsid w:val="00091583"/>
    <w:rsid w:val="00095B77"/>
    <w:rsid w:val="00097513"/>
    <w:rsid w:val="000B671B"/>
    <w:rsid w:val="000D1A79"/>
    <w:rsid w:val="000D7F82"/>
    <w:rsid w:val="000E48EA"/>
    <w:rsid w:val="000E5923"/>
    <w:rsid w:val="000E5E54"/>
    <w:rsid w:val="000F0FA2"/>
    <w:rsid w:val="000F79A7"/>
    <w:rsid w:val="00102A99"/>
    <w:rsid w:val="0011176B"/>
    <w:rsid w:val="00111AEF"/>
    <w:rsid w:val="00113542"/>
    <w:rsid w:val="00115719"/>
    <w:rsid w:val="00122A5B"/>
    <w:rsid w:val="00123166"/>
    <w:rsid w:val="00135A29"/>
    <w:rsid w:val="00136497"/>
    <w:rsid w:val="00141677"/>
    <w:rsid w:val="00142E06"/>
    <w:rsid w:val="00143DAE"/>
    <w:rsid w:val="00147DF0"/>
    <w:rsid w:val="00151443"/>
    <w:rsid w:val="00162D58"/>
    <w:rsid w:val="0016374B"/>
    <w:rsid w:val="00165DB1"/>
    <w:rsid w:val="00165FFB"/>
    <w:rsid w:val="00167E5A"/>
    <w:rsid w:val="00171178"/>
    <w:rsid w:val="0018153F"/>
    <w:rsid w:val="001A13A9"/>
    <w:rsid w:val="001A68E0"/>
    <w:rsid w:val="001C0539"/>
    <w:rsid w:val="001C2643"/>
    <w:rsid w:val="001C3AAE"/>
    <w:rsid w:val="001C6317"/>
    <w:rsid w:val="001C7E8E"/>
    <w:rsid w:val="001D411C"/>
    <w:rsid w:val="001D623A"/>
    <w:rsid w:val="001F43D4"/>
    <w:rsid w:val="00200228"/>
    <w:rsid w:val="002121C5"/>
    <w:rsid w:val="0021638D"/>
    <w:rsid w:val="00225877"/>
    <w:rsid w:val="00233938"/>
    <w:rsid w:val="00234B7F"/>
    <w:rsid w:val="002378D8"/>
    <w:rsid w:val="00250445"/>
    <w:rsid w:val="00254295"/>
    <w:rsid w:val="0025782F"/>
    <w:rsid w:val="0026219E"/>
    <w:rsid w:val="00262987"/>
    <w:rsid w:val="00265147"/>
    <w:rsid w:val="00282CF9"/>
    <w:rsid w:val="00285052"/>
    <w:rsid w:val="00286FC2"/>
    <w:rsid w:val="00295E61"/>
    <w:rsid w:val="00296EAA"/>
    <w:rsid w:val="002972AB"/>
    <w:rsid w:val="002A3B02"/>
    <w:rsid w:val="002B314B"/>
    <w:rsid w:val="002B66DF"/>
    <w:rsid w:val="002C3466"/>
    <w:rsid w:val="002D358C"/>
    <w:rsid w:val="002D5A0C"/>
    <w:rsid w:val="002D7EF0"/>
    <w:rsid w:val="002E0170"/>
    <w:rsid w:val="002E1BD1"/>
    <w:rsid w:val="002F4D56"/>
    <w:rsid w:val="002F596C"/>
    <w:rsid w:val="00300F69"/>
    <w:rsid w:val="00301F32"/>
    <w:rsid w:val="0030439C"/>
    <w:rsid w:val="00305154"/>
    <w:rsid w:val="003057E6"/>
    <w:rsid w:val="00306EBD"/>
    <w:rsid w:val="00327C02"/>
    <w:rsid w:val="003315B6"/>
    <w:rsid w:val="003319AC"/>
    <w:rsid w:val="00332A74"/>
    <w:rsid w:val="00354042"/>
    <w:rsid w:val="003577A5"/>
    <w:rsid w:val="003805CC"/>
    <w:rsid w:val="00380764"/>
    <w:rsid w:val="003858D6"/>
    <w:rsid w:val="0038631F"/>
    <w:rsid w:val="00391CC0"/>
    <w:rsid w:val="00392BDC"/>
    <w:rsid w:val="003A113B"/>
    <w:rsid w:val="003A3802"/>
    <w:rsid w:val="003A6442"/>
    <w:rsid w:val="003A76DA"/>
    <w:rsid w:val="003B1635"/>
    <w:rsid w:val="003B417C"/>
    <w:rsid w:val="003B76B3"/>
    <w:rsid w:val="003C4BE5"/>
    <w:rsid w:val="003D51EE"/>
    <w:rsid w:val="003E5211"/>
    <w:rsid w:val="003E5A2C"/>
    <w:rsid w:val="003E79A0"/>
    <w:rsid w:val="003F283C"/>
    <w:rsid w:val="00400ED6"/>
    <w:rsid w:val="00412CC2"/>
    <w:rsid w:val="004131E1"/>
    <w:rsid w:val="00413BB8"/>
    <w:rsid w:val="00413D01"/>
    <w:rsid w:val="00414294"/>
    <w:rsid w:val="00414627"/>
    <w:rsid w:val="00415051"/>
    <w:rsid w:val="00417FA5"/>
    <w:rsid w:val="004269A6"/>
    <w:rsid w:val="00427D3B"/>
    <w:rsid w:val="004314D1"/>
    <w:rsid w:val="004336FD"/>
    <w:rsid w:val="004358E9"/>
    <w:rsid w:val="0043732B"/>
    <w:rsid w:val="00440CC0"/>
    <w:rsid w:val="00443EFA"/>
    <w:rsid w:val="00444286"/>
    <w:rsid w:val="00445F56"/>
    <w:rsid w:val="004521ED"/>
    <w:rsid w:val="004672F1"/>
    <w:rsid w:val="00480A22"/>
    <w:rsid w:val="00482BDE"/>
    <w:rsid w:val="0048312E"/>
    <w:rsid w:val="00487F0D"/>
    <w:rsid w:val="004955C5"/>
    <w:rsid w:val="004A3FD9"/>
    <w:rsid w:val="004C4CDD"/>
    <w:rsid w:val="004C60E0"/>
    <w:rsid w:val="004D0CAB"/>
    <w:rsid w:val="004D458B"/>
    <w:rsid w:val="004D5EB7"/>
    <w:rsid w:val="004E0E3B"/>
    <w:rsid w:val="004E1E4F"/>
    <w:rsid w:val="004E2C85"/>
    <w:rsid w:val="004E2DC2"/>
    <w:rsid w:val="004E6BD4"/>
    <w:rsid w:val="004F0279"/>
    <w:rsid w:val="004F1079"/>
    <w:rsid w:val="004F1821"/>
    <w:rsid w:val="004F3450"/>
    <w:rsid w:val="00500ACE"/>
    <w:rsid w:val="005020FB"/>
    <w:rsid w:val="005042E3"/>
    <w:rsid w:val="00505298"/>
    <w:rsid w:val="005063FE"/>
    <w:rsid w:val="005137E7"/>
    <w:rsid w:val="005159A7"/>
    <w:rsid w:val="00517616"/>
    <w:rsid w:val="0052121E"/>
    <w:rsid w:val="00525AE0"/>
    <w:rsid w:val="005262B8"/>
    <w:rsid w:val="005270AD"/>
    <w:rsid w:val="00530ACF"/>
    <w:rsid w:val="00530AFE"/>
    <w:rsid w:val="00534833"/>
    <w:rsid w:val="005375CA"/>
    <w:rsid w:val="0054559D"/>
    <w:rsid w:val="00547C86"/>
    <w:rsid w:val="0055273E"/>
    <w:rsid w:val="00555AAB"/>
    <w:rsid w:val="00555C07"/>
    <w:rsid w:val="00562D95"/>
    <w:rsid w:val="00566787"/>
    <w:rsid w:val="00567ADD"/>
    <w:rsid w:val="00567E1D"/>
    <w:rsid w:val="005712C6"/>
    <w:rsid w:val="00572767"/>
    <w:rsid w:val="00580515"/>
    <w:rsid w:val="00581E7B"/>
    <w:rsid w:val="00585CA5"/>
    <w:rsid w:val="005904EB"/>
    <w:rsid w:val="00590693"/>
    <w:rsid w:val="00594236"/>
    <w:rsid w:val="00597B3F"/>
    <w:rsid w:val="005A584B"/>
    <w:rsid w:val="005B2CAD"/>
    <w:rsid w:val="005B7761"/>
    <w:rsid w:val="005D6F1E"/>
    <w:rsid w:val="005E141E"/>
    <w:rsid w:val="005E7325"/>
    <w:rsid w:val="005E7A1C"/>
    <w:rsid w:val="005F3057"/>
    <w:rsid w:val="005F3AFF"/>
    <w:rsid w:val="006210B6"/>
    <w:rsid w:val="006241B2"/>
    <w:rsid w:val="0064687F"/>
    <w:rsid w:val="0064748A"/>
    <w:rsid w:val="006510D1"/>
    <w:rsid w:val="00651FDE"/>
    <w:rsid w:val="00654E54"/>
    <w:rsid w:val="006571D4"/>
    <w:rsid w:val="006641AC"/>
    <w:rsid w:val="006662D9"/>
    <w:rsid w:val="006747FD"/>
    <w:rsid w:val="006925CA"/>
    <w:rsid w:val="006A5C45"/>
    <w:rsid w:val="006B3A50"/>
    <w:rsid w:val="006B51B2"/>
    <w:rsid w:val="006C1170"/>
    <w:rsid w:val="006D096E"/>
    <w:rsid w:val="006D0EAB"/>
    <w:rsid w:val="006D0EE7"/>
    <w:rsid w:val="006D30A0"/>
    <w:rsid w:val="006E2624"/>
    <w:rsid w:val="006E28F8"/>
    <w:rsid w:val="006F1DBD"/>
    <w:rsid w:val="006F6391"/>
    <w:rsid w:val="00704CB4"/>
    <w:rsid w:val="00727A18"/>
    <w:rsid w:val="00747B92"/>
    <w:rsid w:val="00756321"/>
    <w:rsid w:val="007618BA"/>
    <w:rsid w:val="00762785"/>
    <w:rsid w:val="007679F8"/>
    <w:rsid w:val="00767F04"/>
    <w:rsid w:val="007756C6"/>
    <w:rsid w:val="00783514"/>
    <w:rsid w:val="00787A84"/>
    <w:rsid w:val="00790103"/>
    <w:rsid w:val="007906A3"/>
    <w:rsid w:val="007A1AA7"/>
    <w:rsid w:val="007A1EB6"/>
    <w:rsid w:val="007A2BE8"/>
    <w:rsid w:val="007A4762"/>
    <w:rsid w:val="007A71CB"/>
    <w:rsid w:val="007B0947"/>
    <w:rsid w:val="007B44E3"/>
    <w:rsid w:val="007B56D9"/>
    <w:rsid w:val="007C09F6"/>
    <w:rsid w:val="007C1BE1"/>
    <w:rsid w:val="007C7774"/>
    <w:rsid w:val="007D38EB"/>
    <w:rsid w:val="007D3FEC"/>
    <w:rsid w:val="007E2D5E"/>
    <w:rsid w:val="007E50B1"/>
    <w:rsid w:val="00801C17"/>
    <w:rsid w:val="008053C5"/>
    <w:rsid w:val="00805F42"/>
    <w:rsid w:val="00813E45"/>
    <w:rsid w:val="008160CC"/>
    <w:rsid w:val="00827173"/>
    <w:rsid w:val="00831CFC"/>
    <w:rsid w:val="00832C7B"/>
    <w:rsid w:val="00833214"/>
    <w:rsid w:val="008453AE"/>
    <w:rsid w:val="00846A91"/>
    <w:rsid w:val="00846D32"/>
    <w:rsid w:val="00850D22"/>
    <w:rsid w:val="00851E51"/>
    <w:rsid w:val="00855FEB"/>
    <w:rsid w:val="00873C6A"/>
    <w:rsid w:val="008747EB"/>
    <w:rsid w:val="00876218"/>
    <w:rsid w:val="00890CD2"/>
    <w:rsid w:val="00891891"/>
    <w:rsid w:val="008A5136"/>
    <w:rsid w:val="008B14A7"/>
    <w:rsid w:val="008B734E"/>
    <w:rsid w:val="008C4593"/>
    <w:rsid w:val="008C5443"/>
    <w:rsid w:val="008D4323"/>
    <w:rsid w:val="008E531F"/>
    <w:rsid w:val="0090331E"/>
    <w:rsid w:val="009171A6"/>
    <w:rsid w:val="009375BA"/>
    <w:rsid w:val="009438FD"/>
    <w:rsid w:val="00955C37"/>
    <w:rsid w:val="00963BA3"/>
    <w:rsid w:val="009732A2"/>
    <w:rsid w:val="00977609"/>
    <w:rsid w:val="00977949"/>
    <w:rsid w:val="00980F8B"/>
    <w:rsid w:val="00990240"/>
    <w:rsid w:val="009949CC"/>
    <w:rsid w:val="0099562E"/>
    <w:rsid w:val="009958C2"/>
    <w:rsid w:val="009B4B8A"/>
    <w:rsid w:val="009C0FE3"/>
    <w:rsid w:val="009C4CF8"/>
    <w:rsid w:val="009C5986"/>
    <w:rsid w:val="009C64A8"/>
    <w:rsid w:val="009D1E10"/>
    <w:rsid w:val="009E01D6"/>
    <w:rsid w:val="009E5DDD"/>
    <w:rsid w:val="009E69BB"/>
    <w:rsid w:val="009F0059"/>
    <w:rsid w:val="009F222E"/>
    <w:rsid w:val="009F4AA7"/>
    <w:rsid w:val="009F77FF"/>
    <w:rsid w:val="00A02671"/>
    <w:rsid w:val="00A029FB"/>
    <w:rsid w:val="00A071CA"/>
    <w:rsid w:val="00A20524"/>
    <w:rsid w:val="00A26AB6"/>
    <w:rsid w:val="00A35255"/>
    <w:rsid w:val="00A40376"/>
    <w:rsid w:val="00A427D2"/>
    <w:rsid w:val="00A4315C"/>
    <w:rsid w:val="00A51FDE"/>
    <w:rsid w:val="00A56332"/>
    <w:rsid w:val="00A673BD"/>
    <w:rsid w:val="00A756BF"/>
    <w:rsid w:val="00A94F01"/>
    <w:rsid w:val="00A96A2E"/>
    <w:rsid w:val="00AA1991"/>
    <w:rsid w:val="00AB2E21"/>
    <w:rsid w:val="00AB3AF4"/>
    <w:rsid w:val="00AB67AF"/>
    <w:rsid w:val="00AC1EC6"/>
    <w:rsid w:val="00AC426F"/>
    <w:rsid w:val="00AD059E"/>
    <w:rsid w:val="00AD0726"/>
    <w:rsid w:val="00AD31D6"/>
    <w:rsid w:val="00AE1B18"/>
    <w:rsid w:val="00AE59F2"/>
    <w:rsid w:val="00AF0A6D"/>
    <w:rsid w:val="00AF46EE"/>
    <w:rsid w:val="00AF5AF9"/>
    <w:rsid w:val="00B013CE"/>
    <w:rsid w:val="00B045F9"/>
    <w:rsid w:val="00B0650F"/>
    <w:rsid w:val="00B11C93"/>
    <w:rsid w:val="00B122D6"/>
    <w:rsid w:val="00B15AF5"/>
    <w:rsid w:val="00B25C18"/>
    <w:rsid w:val="00B30C7D"/>
    <w:rsid w:val="00B37C88"/>
    <w:rsid w:val="00B455B8"/>
    <w:rsid w:val="00B549AE"/>
    <w:rsid w:val="00B675F9"/>
    <w:rsid w:val="00B71AD8"/>
    <w:rsid w:val="00B71F7B"/>
    <w:rsid w:val="00B724C6"/>
    <w:rsid w:val="00B801E5"/>
    <w:rsid w:val="00B82BC4"/>
    <w:rsid w:val="00B87187"/>
    <w:rsid w:val="00B875C9"/>
    <w:rsid w:val="00B93962"/>
    <w:rsid w:val="00B97235"/>
    <w:rsid w:val="00BC1B37"/>
    <w:rsid w:val="00BC4BB9"/>
    <w:rsid w:val="00BD272A"/>
    <w:rsid w:val="00BE1ACD"/>
    <w:rsid w:val="00BE2A19"/>
    <w:rsid w:val="00BE3CF8"/>
    <w:rsid w:val="00BE4F52"/>
    <w:rsid w:val="00BE649A"/>
    <w:rsid w:val="00BF04CB"/>
    <w:rsid w:val="00BF0EC7"/>
    <w:rsid w:val="00C006BA"/>
    <w:rsid w:val="00C02D06"/>
    <w:rsid w:val="00C03E1E"/>
    <w:rsid w:val="00C04257"/>
    <w:rsid w:val="00C05AA2"/>
    <w:rsid w:val="00C06C54"/>
    <w:rsid w:val="00C07B4C"/>
    <w:rsid w:val="00C11E2E"/>
    <w:rsid w:val="00C163F3"/>
    <w:rsid w:val="00C16685"/>
    <w:rsid w:val="00C166B5"/>
    <w:rsid w:val="00C2258A"/>
    <w:rsid w:val="00C27A3B"/>
    <w:rsid w:val="00C358D9"/>
    <w:rsid w:val="00C35C00"/>
    <w:rsid w:val="00C417A4"/>
    <w:rsid w:val="00C50696"/>
    <w:rsid w:val="00C52A6A"/>
    <w:rsid w:val="00C52F37"/>
    <w:rsid w:val="00C550CD"/>
    <w:rsid w:val="00C676D3"/>
    <w:rsid w:val="00C71857"/>
    <w:rsid w:val="00C77906"/>
    <w:rsid w:val="00C9117D"/>
    <w:rsid w:val="00C91B8D"/>
    <w:rsid w:val="00C960F8"/>
    <w:rsid w:val="00CA0C8A"/>
    <w:rsid w:val="00CB2BC8"/>
    <w:rsid w:val="00CB3EB5"/>
    <w:rsid w:val="00CB50C0"/>
    <w:rsid w:val="00CC26E2"/>
    <w:rsid w:val="00CC3295"/>
    <w:rsid w:val="00CD3FF3"/>
    <w:rsid w:val="00CD4866"/>
    <w:rsid w:val="00CD4983"/>
    <w:rsid w:val="00CE1A0A"/>
    <w:rsid w:val="00CE542B"/>
    <w:rsid w:val="00CF02F6"/>
    <w:rsid w:val="00CF0F53"/>
    <w:rsid w:val="00CF29E3"/>
    <w:rsid w:val="00CF361E"/>
    <w:rsid w:val="00D00266"/>
    <w:rsid w:val="00D0040F"/>
    <w:rsid w:val="00D02EE5"/>
    <w:rsid w:val="00D052F0"/>
    <w:rsid w:val="00D05439"/>
    <w:rsid w:val="00D13D44"/>
    <w:rsid w:val="00D15232"/>
    <w:rsid w:val="00D2001B"/>
    <w:rsid w:val="00D248EC"/>
    <w:rsid w:val="00D34A83"/>
    <w:rsid w:val="00D34B65"/>
    <w:rsid w:val="00D36933"/>
    <w:rsid w:val="00D5399A"/>
    <w:rsid w:val="00D544E3"/>
    <w:rsid w:val="00D82023"/>
    <w:rsid w:val="00D83F67"/>
    <w:rsid w:val="00D84AFF"/>
    <w:rsid w:val="00D96955"/>
    <w:rsid w:val="00DA05AC"/>
    <w:rsid w:val="00DA6113"/>
    <w:rsid w:val="00DA6DE3"/>
    <w:rsid w:val="00DA7E5C"/>
    <w:rsid w:val="00DB5288"/>
    <w:rsid w:val="00DB66C1"/>
    <w:rsid w:val="00DC056D"/>
    <w:rsid w:val="00DC45F0"/>
    <w:rsid w:val="00DD157A"/>
    <w:rsid w:val="00DD3E72"/>
    <w:rsid w:val="00DE6F32"/>
    <w:rsid w:val="00DF02CD"/>
    <w:rsid w:val="00DF0896"/>
    <w:rsid w:val="00DF5DF2"/>
    <w:rsid w:val="00E1134D"/>
    <w:rsid w:val="00E12150"/>
    <w:rsid w:val="00E36553"/>
    <w:rsid w:val="00E37856"/>
    <w:rsid w:val="00E437CB"/>
    <w:rsid w:val="00E51D15"/>
    <w:rsid w:val="00E62FAC"/>
    <w:rsid w:val="00E666E9"/>
    <w:rsid w:val="00E672EE"/>
    <w:rsid w:val="00E80525"/>
    <w:rsid w:val="00E80F85"/>
    <w:rsid w:val="00E82BC3"/>
    <w:rsid w:val="00E873F7"/>
    <w:rsid w:val="00E87D0C"/>
    <w:rsid w:val="00E95136"/>
    <w:rsid w:val="00EC2EEE"/>
    <w:rsid w:val="00EC340F"/>
    <w:rsid w:val="00EC34FC"/>
    <w:rsid w:val="00EC3EE4"/>
    <w:rsid w:val="00EC4495"/>
    <w:rsid w:val="00EC7563"/>
    <w:rsid w:val="00EC7597"/>
    <w:rsid w:val="00EC7879"/>
    <w:rsid w:val="00ED2344"/>
    <w:rsid w:val="00ED6080"/>
    <w:rsid w:val="00EE6B7A"/>
    <w:rsid w:val="00EF0F8B"/>
    <w:rsid w:val="00EF7539"/>
    <w:rsid w:val="00EF78D5"/>
    <w:rsid w:val="00F0005B"/>
    <w:rsid w:val="00F03177"/>
    <w:rsid w:val="00F060CD"/>
    <w:rsid w:val="00F06A08"/>
    <w:rsid w:val="00F06D1F"/>
    <w:rsid w:val="00F06DEC"/>
    <w:rsid w:val="00F106AB"/>
    <w:rsid w:val="00F1298E"/>
    <w:rsid w:val="00F30DC6"/>
    <w:rsid w:val="00F37DF8"/>
    <w:rsid w:val="00F40FAD"/>
    <w:rsid w:val="00F436BA"/>
    <w:rsid w:val="00F54450"/>
    <w:rsid w:val="00F642E3"/>
    <w:rsid w:val="00F7100E"/>
    <w:rsid w:val="00F737BC"/>
    <w:rsid w:val="00F73A0A"/>
    <w:rsid w:val="00F74B32"/>
    <w:rsid w:val="00F9130E"/>
    <w:rsid w:val="00F91E5D"/>
    <w:rsid w:val="00F93BBB"/>
    <w:rsid w:val="00FA55D2"/>
    <w:rsid w:val="00FA5B01"/>
    <w:rsid w:val="00FB0131"/>
    <w:rsid w:val="00FB3673"/>
    <w:rsid w:val="00FB4028"/>
    <w:rsid w:val="00FC029F"/>
    <w:rsid w:val="00FC1C0F"/>
    <w:rsid w:val="00FC2728"/>
    <w:rsid w:val="00FC4347"/>
    <w:rsid w:val="00FC5B38"/>
    <w:rsid w:val="00FD5638"/>
    <w:rsid w:val="00FD6E39"/>
    <w:rsid w:val="00FE0334"/>
    <w:rsid w:val="00FE24D1"/>
    <w:rsid w:val="00FE5D7E"/>
    <w:rsid w:val="00FF1DAD"/>
    <w:rsid w:val="00FF48AF"/>
    <w:rsid w:val="00FF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D4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qFormat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2"/>
    <w:link w:val="af5"/>
    <w:uiPriority w:val="99"/>
    <w:unhideWhenUsed/>
    <w:qFormat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CDE10-7961-41AD-9AA8-5C8F1773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администратор4</cp:lastModifiedBy>
  <cp:revision>2</cp:revision>
  <cp:lastPrinted>2024-10-18T08:14:00Z</cp:lastPrinted>
  <dcterms:created xsi:type="dcterms:W3CDTF">2025-07-10T10:07:00Z</dcterms:created>
  <dcterms:modified xsi:type="dcterms:W3CDTF">2025-07-10T10:07:00Z</dcterms:modified>
</cp:coreProperties>
</file>